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D00F" w14:textId="38337B52" w:rsidR="00FF3627" w:rsidRPr="005E2F06" w:rsidRDefault="005E2F06">
      <w:pPr>
        <w:rPr>
          <w:rFonts w:ascii="Arial" w:hAnsi="Arial" w:cs="Arial"/>
          <w:b/>
          <w:bCs/>
        </w:rPr>
      </w:pPr>
      <w:r w:rsidRPr="005E2F06">
        <w:rPr>
          <w:rFonts w:ascii="Arial" w:hAnsi="Arial" w:cs="Arial"/>
          <w:b/>
          <w:bCs/>
        </w:rPr>
        <w:t>Guida alla navigazione</w:t>
      </w:r>
    </w:p>
    <w:p w14:paraId="17507482" w14:textId="77777777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La mappa rappresenta i dati Istat relativi alla demografia nell'area del cratere sismico. </w:t>
      </w:r>
    </w:p>
    <w:p w14:paraId="7FD70E64" w14:textId="77777777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È possibile visualizzare il totale della popolazione residente e della popolazione residente suddivisa per fasce anagrafiche: </w:t>
      </w:r>
    </w:p>
    <w:p w14:paraId="78500D82" w14:textId="77777777" w:rsidR="005E2F06" w:rsidRPr="005E2F06" w:rsidRDefault="005E2F06" w:rsidP="005E2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a livello comunale, selezionando sulla mappa il puntatore giallo associato al comune scelto;</w:t>
      </w:r>
    </w:p>
    <w:p w14:paraId="322325BE" w14:textId="77777777" w:rsidR="005E2F06" w:rsidRPr="005E2F06" w:rsidRDefault="005E2F06" w:rsidP="005E2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a livello regionale, selezionando nella colonna a sinistra il tab corrispondente a una delle quattro regioni.</w:t>
      </w:r>
    </w:p>
    <w:p w14:paraId="5B89CB14" w14:textId="4E701341" w:rsidR="005E2F06" w:rsidRPr="005E2F06" w:rsidRDefault="005E2F06" w:rsidP="005E2F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La mappa può essere esplorata con la funzione drag and drop. I tasti </w:t>
      </w:r>
      <w:r w:rsidRPr="005E2F06">
        <w:rPr>
          <w:rFonts w:ascii="Arial" w:eastAsia="Times New Roman" w:hAnsi="Arial" w:cs="Arial"/>
          <w:i/>
          <w:iCs/>
          <w:sz w:val="20"/>
          <w:szCs w:val="20"/>
          <w:lang w:eastAsia="it-IT"/>
        </w:rPr>
        <w:t>+/- 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attivano le funzioni zoom in/out, mentre il tasto </w:t>
      </w:r>
      <w:r w:rsidRPr="005E2F06">
        <w:rPr>
          <w:rFonts w:ascii="Arial" w:eastAsia="Times New Roman" w:hAnsi="Arial" w:cs="Arial"/>
          <w:i/>
          <w:iCs/>
          <w:sz w:val="20"/>
          <w:szCs w:val="20"/>
          <w:lang w:eastAsia="it-IT"/>
        </w:rPr>
        <w:t>Home 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riporta al livello di ingrandimento iniziale. </w:t>
      </w:r>
    </w:p>
    <w:p w14:paraId="2A0ED15B" w14:textId="749F31EA" w:rsidR="005E2F06" w:rsidRPr="005E2F06" w:rsidRDefault="005E2F06">
      <w:pPr>
        <w:rPr>
          <w:rFonts w:ascii="Arial" w:hAnsi="Arial" w:cs="Arial"/>
          <w:b/>
          <w:bCs/>
        </w:rPr>
      </w:pPr>
      <w:r w:rsidRPr="005E2F06">
        <w:rPr>
          <w:rFonts w:ascii="Arial" w:hAnsi="Arial" w:cs="Arial"/>
          <w:b/>
          <w:bCs/>
        </w:rPr>
        <w:t>Glossario</w:t>
      </w:r>
    </w:p>
    <w:p w14:paraId="14E9F2CD" w14:textId="77777777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Dal </w:t>
      </w:r>
      <w:hyperlink r:id="rId5" w:tgtFrame="_blank" w:history="1">
        <w:r w:rsidRPr="005E2F06">
          <w:rPr>
            <w:rFonts w:ascii="Arial" w:eastAsia="Times New Roman" w:hAnsi="Arial" w:cs="Arial"/>
            <w:sz w:val="20"/>
            <w:szCs w:val="20"/>
            <w:u w:val="single"/>
            <w:lang w:eastAsia="it-IT"/>
          </w:rPr>
          <w:t>glossario</w:t>
        </w:r>
      </w:hyperlink>
      <w:r w:rsidRPr="005E2F06">
        <w:rPr>
          <w:rFonts w:ascii="Arial" w:eastAsia="Times New Roman" w:hAnsi="Arial" w:cs="Arial"/>
          <w:sz w:val="20"/>
          <w:szCs w:val="20"/>
          <w:lang w:eastAsia="it-IT"/>
        </w:rPr>
        <w:t> Istat:</w:t>
      </w:r>
    </w:p>
    <w:p w14:paraId="1290627D" w14:textId="04F10469" w:rsidR="005E2F06" w:rsidRDefault="005E2F06" w:rsidP="005E2F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5E2F06">
        <w:rPr>
          <w:rFonts w:ascii="Arial" w:eastAsia="Times New Roman" w:hAnsi="Arial" w:cs="Arial"/>
          <w:b/>
          <w:bCs/>
          <w:sz w:val="20"/>
          <w:szCs w:val="20"/>
          <w:lang w:eastAsia="it-IT"/>
        </w:rPr>
        <w:t>Popolazione residente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. Persone aventi dimora abituale nel comune, anche se alla data considerata sono assenti perché temporaneamente presenti in altro comune italiano o all’estero. La popolazione residente utilizzata negli indicatori, laddove non diversamente specificato, è la popolazione media dell’anno di riferimento, ottenuta come semisomma tra il dato al 1° gennaio e quello al 31 dicembre.</w:t>
      </w:r>
    </w:p>
    <w:p w14:paraId="2B7D32DD" w14:textId="77777777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I dati relativi alla </w:t>
      </w:r>
      <w:r w:rsidRPr="005E2F06">
        <w:rPr>
          <w:rFonts w:ascii="Arial" w:eastAsia="Times New Roman" w:hAnsi="Arial" w:cs="Arial"/>
          <w:b/>
          <w:bCs/>
          <w:sz w:val="20"/>
          <w:szCs w:val="20"/>
          <w:lang w:eastAsia="it-IT"/>
        </w:rPr>
        <w:t>Popolazione residente 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si riferiscono al 2015 e sono contenuti nella Tavola Istat 10, Area tematica Demografia. </w:t>
      </w:r>
    </w:p>
    <w:p w14:paraId="78DA2A5D" w14:textId="1DD9FA9D" w:rsidR="005E2F06" w:rsidRPr="005E2F06" w:rsidRDefault="005E2F06" w:rsidP="005E2F06">
      <w:pPr>
        <w:rPr>
          <w:rFonts w:ascii="Arial" w:hAnsi="Arial" w:cs="Arial"/>
          <w:b/>
          <w:bCs/>
        </w:rPr>
      </w:pPr>
      <w:r w:rsidRPr="005E2F06">
        <w:rPr>
          <w:rFonts w:ascii="Arial" w:hAnsi="Arial" w:cs="Arial"/>
          <w:b/>
          <w:bCs/>
        </w:rPr>
        <w:t>Informazioni sui dati rappresentati</w:t>
      </w:r>
    </w:p>
    <w:p w14:paraId="7AE7DD5C" w14:textId="7C4543DC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I dati relativi alla </w:t>
      </w:r>
      <w:r w:rsidRPr="005E2F06">
        <w:rPr>
          <w:rFonts w:ascii="Arial" w:eastAsia="Times New Roman" w:hAnsi="Arial" w:cs="Arial"/>
          <w:b/>
          <w:bCs/>
          <w:sz w:val="20"/>
          <w:szCs w:val="20"/>
          <w:lang w:eastAsia="it-IT"/>
        </w:rPr>
        <w:t>Popolazione residente suddivisa per classi anagrafiche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 si riferiscono al 2015 e sono contenuti nella Tavola Istat 11, Area tematica Demografia.</w:t>
      </w:r>
    </w:p>
    <w:p w14:paraId="7DC3431D" w14:textId="08493EF2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Consulta l'</w:t>
      </w:r>
      <w:hyperlink r:id="rId6" w:tgtFrame="_blank" w:history="1">
        <w:r w:rsidRPr="005E2F0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it-IT"/>
          </w:rPr>
          <w:t>indice delle tavole</w:t>
        </w:r>
      </w:hyperlink>
    </w:p>
    <w:p w14:paraId="679A53FD" w14:textId="7D006C4E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Scarica le </w:t>
      </w:r>
      <w:hyperlink r:id="rId7" w:tgtFrame="_self" w:history="1">
        <w:r w:rsidRPr="005E2F0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it-IT"/>
          </w:rPr>
          <w:t>tavole statistiche</w:t>
        </w:r>
      </w:hyperlink>
    </w:p>
    <w:p w14:paraId="2694FC0F" w14:textId="49E350E6" w:rsidR="005E2F06" w:rsidRDefault="005E2F06" w:rsidP="005E2F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Leggi la </w:t>
      </w:r>
      <w:hyperlink r:id="rId8" w:tgtFrame="_blank" w:history="1">
        <w:r w:rsidRPr="005E2F0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it-IT"/>
          </w:rPr>
          <w:t>nota metodologica</w:t>
        </w:r>
      </w:hyperlink>
    </w:p>
    <w:p w14:paraId="73218413" w14:textId="0B8D8997" w:rsidR="005E2F06" w:rsidRDefault="005E2F06" w:rsidP="005E2F0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14:paraId="4FE4137C" w14:textId="24572C1E" w:rsidR="005E2F06" w:rsidRPr="005E2F06" w:rsidRDefault="005E2F06" w:rsidP="005E2F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Crediti ed utilizzo</w:t>
      </w:r>
    </w:p>
    <w:p w14:paraId="2AE6EABF" w14:textId="77777777" w:rsidR="005E2F06" w:rsidRPr="005E2F06" w:rsidRDefault="005E2F06" w:rsidP="005E2F06">
      <w:pPr>
        <w:spacing w:after="0" w:line="360" w:lineRule="atLeast"/>
        <w:rPr>
          <w:rFonts w:ascii="Arial" w:eastAsia="Times New Roman" w:hAnsi="Arial" w:cs="Arial"/>
          <w:sz w:val="20"/>
          <w:szCs w:val="20"/>
          <w:lang w:eastAsia="it-IT"/>
        </w:rPr>
      </w:pPr>
      <w:r w:rsidRPr="005E2F06">
        <w:rPr>
          <w:rFonts w:ascii="Arial" w:eastAsia="Times New Roman" w:hAnsi="Arial" w:cs="Arial"/>
          <w:sz w:val="20"/>
          <w:szCs w:val="20"/>
          <w:lang w:eastAsia="it-IT"/>
        </w:rPr>
        <w:t>Le </w:t>
      </w:r>
      <w:r w:rsidRPr="005E2F06">
        <w:rPr>
          <w:rFonts w:ascii="Arial" w:eastAsia="Times New Roman" w:hAnsi="Arial" w:cs="Arial"/>
          <w:b/>
          <w:bCs/>
          <w:sz w:val="20"/>
          <w:szCs w:val="20"/>
          <w:lang w:eastAsia="it-IT"/>
        </w:rPr>
        <w:t>condizioni d’uso</w:t>
      </w:r>
      <w:r w:rsidRPr="005E2F06">
        <w:rPr>
          <w:rFonts w:ascii="Arial" w:eastAsia="Times New Roman" w:hAnsi="Arial" w:cs="Arial"/>
          <w:sz w:val="20"/>
          <w:szCs w:val="20"/>
          <w:lang w:eastAsia="it-IT"/>
        </w:rPr>
        <w:t> della mappa sono quelle descritte dalla licenza unica aperta: </w:t>
      </w:r>
      <w:hyperlink r:id="rId9" w:tgtFrame="_blank" w:history="1">
        <w:r w:rsidRPr="005E2F06">
          <w:rPr>
            <w:rFonts w:ascii="Arial" w:eastAsia="Times New Roman" w:hAnsi="Arial" w:cs="Arial"/>
            <w:sz w:val="20"/>
            <w:szCs w:val="20"/>
            <w:u w:val="single"/>
            <w:lang w:eastAsia="it-IT"/>
          </w:rPr>
          <w:t>licenza CC-BY nella sua versione 4.0</w:t>
        </w:r>
      </w:hyperlink>
      <w:r w:rsidRPr="005E2F06">
        <w:rPr>
          <w:rFonts w:ascii="Arial" w:eastAsia="Times New Roman" w:hAnsi="Arial" w:cs="Arial"/>
          <w:sz w:val="20"/>
          <w:szCs w:val="20"/>
          <w:lang w:eastAsia="it-IT"/>
        </w:rPr>
        <w:t>. In caso di utilizzo, è necessario citare esplicitamente la fonte secondo questa dicitura </w:t>
      </w:r>
      <w:r w:rsidRPr="005E2F06">
        <w:rPr>
          <w:rFonts w:ascii="Arial" w:eastAsia="Times New Roman" w:hAnsi="Arial" w:cs="Arial"/>
          <w:i/>
          <w:iCs/>
          <w:sz w:val="20"/>
          <w:szCs w:val="20"/>
          <w:lang w:eastAsia="it-IT"/>
        </w:rPr>
        <w:t xml:space="preserve">Fonte: Sito del Dipartimento della Protezione Civile - Presidenza del </w:t>
      </w:r>
      <w:proofErr w:type="gramStart"/>
      <w:r w:rsidRPr="005E2F06">
        <w:rPr>
          <w:rFonts w:ascii="Arial" w:eastAsia="Times New Roman" w:hAnsi="Arial" w:cs="Arial"/>
          <w:i/>
          <w:iCs/>
          <w:sz w:val="20"/>
          <w:szCs w:val="20"/>
          <w:lang w:eastAsia="it-IT"/>
        </w:rPr>
        <w:t>Consiglio dei Ministri</w:t>
      </w:r>
      <w:proofErr w:type="gramEnd"/>
      <w:r w:rsidRPr="005E2F06">
        <w:rPr>
          <w:rFonts w:ascii="Arial" w:eastAsia="Times New Roman" w:hAnsi="Arial" w:cs="Arial"/>
          <w:i/>
          <w:iCs/>
          <w:sz w:val="20"/>
          <w:szCs w:val="20"/>
          <w:lang w:eastAsia="it-IT"/>
        </w:rPr>
        <w:t>.</w:t>
      </w:r>
    </w:p>
    <w:p w14:paraId="30A35D33" w14:textId="77777777" w:rsidR="005E2F06" w:rsidRPr="005E2F06" w:rsidRDefault="005E2F06" w:rsidP="005E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D3F749F" w14:textId="77777777" w:rsidR="005E2F06" w:rsidRDefault="005E2F06" w:rsidP="005E2F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14:paraId="2CA6CE95" w14:textId="77777777" w:rsidR="005E2F06" w:rsidRPr="005E2F06" w:rsidRDefault="005E2F06" w:rsidP="005E2F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4ACC9B" w14:textId="77777777" w:rsidR="005E2F06" w:rsidRDefault="005E2F06"/>
    <w:sectPr w:rsidR="005E2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5FAB"/>
    <w:multiLevelType w:val="multilevel"/>
    <w:tmpl w:val="FB3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89"/>
    <w:rsid w:val="004F1887"/>
    <w:rsid w:val="005E2F06"/>
    <w:rsid w:val="00C03E89"/>
    <w:rsid w:val="00D36FD3"/>
    <w:rsid w:val="00E76578"/>
    <w:rsid w:val="00F83BDE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9C7C"/>
  <w15:chartTrackingRefBased/>
  <w15:docId w15:val="{E3E679DE-F743-4C74-B934-70E5FCB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E2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at.it/it/files/2017/05/Nota-metodologica-terremoto.pdf?title=Caratteristiche+dei+territori+colpiti+dal+sisma+-+04%2Fmag%2F2017+-+Nota+metodologic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tat.it/it/files/2017/05/Tabelle_cratere_sisma_10_aprile_2017.xls?title=Caratteristiche+dei+territori+colpiti+dal+sisma+-+04%2Fmag%2F2017+-+Tavole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tat.it/it/files/2017/05/Indice-delle-tavole-statistiche-terremoto.pdf?title=Caratteristiche+dei+territori+colpiti+dal+sisma+-+04%2Fmag%2F2017+-+Indice+delle+tavol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stat.it/it/files/2017/05/glossario.pdf?title=Caratteristiche+dei+territori+colpiti+dal+sisma+-+04%2Fmag%2F2017+-+Glossari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deed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Cavarra Luciano</dc:creator>
  <cp:keywords/>
  <dc:description/>
  <cp:lastModifiedBy>Donato Maio</cp:lastModifiedBy>
  <cp:revision>2</cp:revision>
  <dcterms:created xsi:type="dcterms:W3CDTF">2023-02-07T09:15:00Z</dcterms:created>
  <dcterms:modified xsi:type="dcterms:W3CDTF">2023-02-07T09:15:00Z</dcterms:modified>
</cp:coreProperties>
</file>