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PREVENTIVO – [Nome Cliente / Progetto]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Istruzioni di compilazione</w:t>
      </w:r>
    </w:p>
    <w:p>
      <w:pPr>
        <w:pStyle w:val="ListParagraph"/>
        <w:numPr>
          <w:ilvl w:val="0"/>
          <w:numId w:val="2"/>
        </w:numPr>
      </w:pPr>
      <w:r>
        <w:t xml:space="preserve">Ogni SEZIONE inizia con un titolo in MAIUSCOLO oppure numerato (1., 2), A.). Max 60 caratteri.</w:t>
      </w:r>
    </w:p>
    <w:p>
      <w:pPr>
        <w:pStyle w:val="ListParagraph"/>
        <w:numPr>
          <w:ilvl w:val="0"/>
          <w:numId w:val="2"/>
        </w:numPr>
      </w:pPr>
      <w:r>
        <w:t xml:space="preserve">Sotto il titolo puoi aggiungere una riga di descrizione (opzionale, senza trattino).</w:t>
      </w:r>
    </w:p>
    <w:p>
      <w:pPr>
        <w:pStyle w:val="ListParagraph"/>
        <w:numPr>
          <w:ilvl w:val="0"/>
          <w:numId w:val="2"/>
        </w:numPr>
      </w:pPr>
      <w:r>
        <w:t xml:space="preserve">Ogni VOCE va su una riga con trattino o pallino, nel formato: Descrizione — quantità unità.</w:t>
      </w:r>
    </w:p>
    <w:p>
      <w:pPr>
        <w:pStyle w:val="ListParagraph"/>
        <w:numPr>
          <w:ilvl w:val="0"/>
          <w:numId w:val="2"/>
        </w:numPr>
      </w:pPr>
      <w:r>
        <w:t xml:space="preserve">Unità supportate: mq, ml, pz, kg. Usa la virgola per i decimali (es. 4,5 mq).</w:t>
      </w:r>
    </w:p>
    <w:p>
      <w:pPr>
        <w:pStyle w:val="ListParagraph"/>
        <w:numPr>
          <w:ilvl w:val="0"/>
          <w:numId w:val="2"/>
        </w:numPr>
      </w:pPr>
      <w:r>
        <w:t xml:space="preserve">Cancella queste istruzioni prima di caricare il file, oppure lasciale: verranno ignorate dal parser.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TOP CUCINA</w:t>
      </w:r>
    </w:p>
    <w:p>
      <w:r>
        <w:t xml:space="preserve">Lavorazione top e alzatina in pietra lavica smaltata.</w:t>
      </w:r>
    </w:p>
    <w:p>
      <w:pPr>
        <w:pStyle w:val="ListParagraph"/>
        <w:numPr>
          <w:ilvl w:val="0"/>
          <w:numId w:val="2"/>
        </w:numPr>
      </w:pPr>
      <w:r>
        <w:t xml:space="preserve">Top in pietra lavica spessore 3 cm — 4,5 mq</w:t>
      </w:r>
    </w:p>
    <w:p>
      <w:pPr>
        <w:pStyle w:val="ListParagraph"/>
        <w:numPr>
          <w:ilvl w:val="0"/>
          <w:numId w:val="2"/>
        </w:numPr>
      </w:pPr>
      <w:r>
        <w:t xml:space="preserve">Alzatina h.10 cm — 3 ml</w:t>
      </w:r>
    </w:p>
    <w:p>
      <w:pPr>
        <w:pStyle w:val="ListParagraph"/>
        <w:numPr>
          <w:ilvl w:val="0"/>
          <w:numId w:val="2"/>
        </w:numPr>
      </w:pPr>
      <w:r>
        <w:t xml:space="preserve">Foro lavello sottotop — 1 pz</w:t>
      </w:r>
    </w:p>
    <w:p>
      <w:pPr>
        <w:pStyle w:val="ListParagraph"/>
        <w:numPr>
          <w:ilvl w:val="0"/>
          <w:numId w:val="2"/>
        </w:numPr>
      </w:pPr>
      <w:r>
        <w:t xml:space="preserve">Smusso bordo a filo lucido — 5 ml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RIVESTIMENTO BAGNO</w:t>
      </w:r>
    </w:p>
    <w:p>
      <w:r>
        <w:t xml:space="preserve">Rivestimento parete doccia e piatto doccia su misura.</w:t>
      </w:r>
    </w:p>
    <w:p>
      <w:pPr>
        <w:pStyle w:val="ListParagraph"/>
        <w:numPr>
          <w:ilvl w:val="0"/>
          <w:numId w:val="2"/>
        </w:numPr>
      </w:pPr>
      <w:r>
        <w:t xml:space="preserve">Rivestimento parete doccia — 6 mq</w:t>
      </w:r>
    </w:p>
    <w:p>
      <w:pPr>
        <w:pStyle w:val="ListParagraph"/>
        <w:numPr>
          <w:ilvl w:val="0"/>
          <w:numId w:val="2"/>
        </w:numPr>
      </w:pPr>
      <w:r>
        <w:t xml:space="preserve">Piatto doccia su misura — 1 pz</w:t>
      </w:r>
    </w:p>
    <w:p>
      <w:pPr>
        <w:pStyle w:val="ListParagraph"/>
        <w:numPr>
          <w:ilvl w:val="0"/>
          <w:numId w:val="2"/>
        </w:numPr>
      </w:pPr>
      <w:r>
        <w:t xml:space="preserve">Mensola lavabo spessore 2 cm — 0,8 mq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PAVIMENTO ESTERNO</w:t>
      </w:r>
    </w:p>
    <w:p>
      <w:r>
        <w:t xml:space="preserve">Pavimentazione terrazzo con lastre e battiscopa.</w:t>
      </w:r>
    </w:p>
    <w:p>
      <w:pPr>
        <w:pStyle w:val="ListParagraph"/>
        <w:numPr>
          <w:ilvl w:val="0"/>
          <w:numId w:val="2"/>
        </w:numPr>
      </w:pPr>
      <w:r>
        <w:t xml:space="preserve">Lastre 60x60 spessore 2 cm — 22 mq</w:t>
      </w:r>
    </w:p>
    <w:p>
      <w:pPr>
        <w:pStyle w:val="ListParagraph"/>
        <w:numPr>
          <w:ilvl w:val="0"/>
          <w:numId w:val="2"/>
        </w:numPr>
      </w:pPr>
      <w:r>
        <w:t xml:space="preserve">Battiscopa h.8 cm — 18 ml</w:t>
      </w:r>
    </w:p>
    <w:p>
      <w:pPr>
        <w:pStyle w:val="ListParagraph"/>
        <w:numPr>
          <w:ilvl w:val="0"/>
          <w:numId w:val="2"/>
        </w:numPr>
      </w:pPr>
      <w:r>
        <w:t xml:space="preserve">Gradino monolitico su misura — 2 pz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2026-07-15T07:12:26.599Z</dcterms:created>
  <dcterms:modified xsi:type="dcterms:W3CDTF">2026-07-15T07:12:26.599Z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