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430"/>
        <w:tblW w:w="99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14"/>
        <w:gridCol w:w="7083"/>
        <w:gridCol w:w="1426"/>
      </w:tblGrid>
      <w:tr w:rsidR="00C0564C" w:rsidRPr="001D5A6A" w:rsidTr="006267B4">
        <w:trPr>
          <w:cantSplit/>
          <w:trHeight w:val="1524"/>
        </w:trPr>
        <w:tc>
          <w:tcPr>
            <w:tcW w:w="1414" w:type="dxa"/>
            <w:vAlign w:val="center"/>
          </w:tcPr>
          <w:p w:rsidR="00C0564C" w:rsidRPr="001D5A6A" w:rsidRDefault="00C0564C" w:rsidP="006267B4">
            <w:pPr>
              <w:spacing w:after="0" w:line="240" w:lineRule="auto"/>
              <w:jc w:val="center"/>
              <w:rPr>
                <w:rFonts w:ascii="Arial" w:eastAsia="Times New Roman" w:hAnsi="Arial" w:cs="Times New Roman"/>
                <w:sz w:val="20"/>
                <w:szCs w:val="20"/>
                <w:lang w:val="sr-Latn-CS"/>
              </w:rPr>
            </w:pPr>
            <w:r w:rsidRPr="001D5A6A">
              <w:rPr>
                <w:rFonts w:ascii="Tahoma" w:eastAsia="Times New Roman" w:hAnsi="Tahoma" w:cs="Times New Roman"/>
                <w:sz w:val="24"/>
                <w:szCs w:val="20"/>
                <w:lang w:val="sr-Latn-CS"/>
              </w:rPr>
              <w:object w:dxaOrig="4590" w:dyaOrig="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0pt" o:ole="" fillcolor="window">
                  <v:imagedata r:id="rId8" o:title=""/>
                </v:shape>
                <o:OLEObject Type="Embed" ProgID="PBrush" ShapeID="_x0000_i1025" DrawAspect="Content" ObjectID="_1545675130" r:id="rId9"/>
              </w:object>
            </w:r>
          </w:p>
        </w:tc>
        <w:tc>
          <w:tcPr>
            <w:tcW w:w="7083" w:type="dxa"/>
            <w:vAlign w:val="center"/>
          </w:tcPr>
          <w:p w:rsidR="00C0564C" w:rsidRPr="001D5A6A" w:rsidRDefault="00C0564C" w:rsidP="006267B4">
            <w:pPr>
              <w:spacing w:before="120" w:after="0" w:line="240" w:lineRule="auto"/>
              <w:ind w:left="57" w:right="57"/>
              <w:jc w:val="center"/>
              <w:rPr>
                <w:rFonts w:ascii="Arial" w:eastAsia="Times New Roman" w:hAnsi="Arial" w:cs="Times New Roman"/>
                <w:b/>
                <w:spacing w:val="-8"/>
                <w:kern w:val="20"/>
                <w:sz w:val="40"/>
                <w:szCs w:val="40"/>
                <w:lang w:val="sr-Cyrl-CS"/>
              </w:rPr>
            </w:pPr>
            <w:r w:rsidRPr="001D5A6A">
              <w:rPr>
                <w:rFonts w:ascii="Arial" w:eastAsia="Times New Roman" w:hAnsi="Arial" w:cs="Times New Roman"/>
                <w:b/>
                <w:spacing w:val="-8"/>
                <w:kern w:val="20"/>
                <w:sz w:val="40"/>
                <w:szCs w:val="40"/>
                <w:lang w:val="sr-Latn-CS"/>
              </w:rPr>
              <w:t>УНИВЕРЗИТЕТ У НОВОМ САДУ</w:t>
            </w:r>
          </w:p>
          <w:p w:rsidR="00C0564C" w:rsidRPr="001D5A6A" w:rsidRDefault="00C0564C" w:rsidP="006267B4">
            <w:pPr>
              <w:spacing w:before="120" w:after="0" w:line="240" w:lineRule="auto"/>
              <w:ind w:left="57" w:right="57"/>
              <w:jc w:val="center"/>
              <w:rPr>
                <w:rFonts w:ascii="Arial" w:eastAsia="Times New Roman" w:hAnsi="Arial" w:cs="Times New Roman"/>
                <w:b/>
                <w:spacing w:val="-8"/>
                <w:kern w:val="20"/>
                <w:sz w:val="32"/>
                <w:szCs w:val="32"/>
                <w:lang w:val="sr-Cyrl-CS"/>
              </w:rPr>
            </w:pPr>
            <w:r w:rsidRPr="001D5A6A">
              <w:rPr>
                <w:rFonts w:ascii="Arial" w:eastAsia="Times New Roman" w:hAnsi="Arial" w:cs="Times New Roman"/>
                <w:b/>
                <w:spacing w:val="-8"/>
                <w:kern w:val="20"/>
                <w:sz w:val="40"/>
                <w:szCs w:val="40"/>
                <w:lang w:val="sr-Latn-CS"/>
              </w:rPr>
              <w:t>ФАКУЛТЕТ ТЕХНИ</w:t>
            </w:r>
            <w:r w:rsidRPr="001D5A6A">
              <w:rPr>
                <w:rFonts w:ascii="Arial" w:eastAsia="Times New Roman" w:hAnsi="Arial" w:cs="Times New Roman"/>
                <w:b/>
                <w:spacing w:val="-8"/>
                <w:kern w:val="20"/>
                <w:sz w:val="40"/>
                <w:szCs w:val="40"/>
                <w:lang w:val="sr-Cyrl-CS"/>
              </w:rPr>
              <w:t>Ч</w:t>
            </w:r>
            <w:r w:rsidRPr="001D5A6A">
              <w:rPr>
                <w:rFonts w:ascii="Arial" w:eastAsia="Times New Roman" w:hAnsi="Arial" w:cs="Times New Roman"/>
                <w:b/>
                <w:spacing w:val="-8"/>
                <w:kern w:val="20"/>
                <w:sz w:val="40"/>
                <w:szCs w:val="40"/>
                <w:lang w:val="sr-Latn-CS"/>
              </w:rPr>
              <w:t>КИХ НАУКА</w:t>
            </w:r>
          </w:p>
        </w:tc>
        <w:tc>
          <w:tcPr>
            <w:tcW w:w="1426" w:type="dxa"/>
          </w:tcPr>
          <w:p w:rsidR="00C0564C" w:rsidRPr="001D5A6A" w:rsidRDefault="00C0564C" w:rsidP="006267B4">
            <w:pPr>
              <w:spacing w:before="120" w:after="0" w:line="240" w:lineRule="auto"/>
              <w:ind w:left="57" w:right="57"/>
              <w:jc w:val="center"/>
              <w:rPr>
                <w:rFonts w:ascii="Arial" w:eastAsia="Times New Roman" w:hAnsi="Arial" w:cs="Times New Roman"/>
                <w:b/>
                <w:spacing w:val="-8"/>
                <w:kern w:val="20"/>
                <w:sz w:val="40"/>
                <w:szCs w:val="40"/>
                <w:lang w:val="sr-Latn-CS"/>
              </w:rPr>
            </w:pPr>
            <w:r w:rsidRPr="001D5A6A">
              <w:rPr>
                <w:rFonts w:ascii="VogueBold" w:eastAsia="Times New Roman" w:hAnsi="VogueBold" w:cs="Times New Roman"/>
                <w:noProof/>
                <w:kern w:val="20"/>
                <w:sz w:val="30"/>
                <w:szCs w:val="20"/>
                <w:lang w:val="en-US"/>
              </w:rPr>
              <w:drawing>
                <wp:inline distT="0" distB="0" distL="0" distR="0" wp14:anchorId="5CF82B68" wp14:editId="37A6240D">
                  <wp:extent cx="777875" cy="859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875" cy="859790"/>
                          </a:xfrm>
                          <a:prstGeom prst="rect">
                            <a:avLst/>
                          </a:prstGeom>
                          <a:noFill/>
                          <a:ln>
                            <a:noFill/>
                          </a:ln>
                        </pic:spPr>
                      </pic:pic>
                    </a:graphicData>
                  </a:graphic>
                </wp:inline>
              </w:drawing>
            </w:r>
          </w:p>
        </w:tc>
      </w:tr>
    </w:tbl>
    <w:tbl>
      <w:tblPr>
        <w:tblpPr w:leftFromText="180" w:rightFromText="180" w:vertAnchor="page" w:horzAnchor="margin" w:tblpXSpec="center" w:tblpY="2746"/>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8"/>
      </w:tblGrid>
      <w:tr w:rsidR="00C0564C" w:rsidRPr="005C5C82" w:rsidTr="00DA6D02">
        <w:trPr>
          <w:trHeight w:val="10250"/>
        </w:trPr>
        <w:tc>
          <w:tcPr>
            <w:tcW w:w="9608" w:type="dxa"/>
          </w:tcPr>
          <w:p w:rsidR="00C0564C" w:rsidRPr="005C5C82" w:rsidRDefault="00C0564C" w:rsidP="006267B4">
            <w:pPr>
              <w:spacing w:before="60" w:after="0" w:line="240" w:lineRule="auto"/>
              <w:ind w:firstLine="567"/>
              <w:jc w:val="both"/>
              <w:rPr>
                <w:rFonts w:ascii="Arial" w:eastAsia="Times New Roman" w:hAnsi="Arial" w:cs="Times New Roman"/>
                <w:sz w:val="24"/>
                <w:szCs w:val="24"/>
                <w:lang w:val="sr-Cyrl-CS"/>
              </w:rPr>
            </w:pPr>
          </w:p>
          <w:p w:rsidR="00C0564C" w:rsidRPr="005C5C82" w:rsidRDefault="00C0564C" w:rsidP="006267B4">
            <w:pPr>
              <w:spacing w:before="60" w:after="0" w:line="240" w:lineRule="auto"/>
              <w:ind w:firstLine="567"/>
              <w:jc w:val="both"/>
              <w:rPr>
                <w:rFonts w:ascii="Arial" w:eastAsia="Times New Roman" w:hAnsi="Arial" w:cs="Times New Roman"/>
                <w:b/>
                <w:sz w:val="24"/>
                <w:szCs w:val="28"/>
                <w:lang w:val="sr-Cyrl-CS"/>
              </w:rPr>
            </w:pPr>
            <w:r w:rsidRPr="005C5C82">
              <w:rPr>
                <w:rFonts w:ascii="Arial" w:eastAsia="Times New Roman" w:hAnsi="Arial" w:cs="Times New Roman"/>
                <w:b/>
                <w:sz w:val="24"/>
                <w:szCs w:val="28"/>
                <w:lang w:val="sr-Cyrl-CS"/>
              </w:rPr>
              <w:t>УНИВЕРЗИТЕТ У НОВОМ САДУ</w:t>
            </w:r>
          </w:p>
          <w:p w:rsidR="00C0564C" w:rsidRPr="005C5C82" w:rsidRDefault="00C0564C" w:rsidP="006267B4">
            <w:pPr>
              <w:spacing w:before="60" w:after="0" w:line="240" w:lineRule="auto"/>
              <w:ind w:firstLine="567"/>
              <w:jc w:val="both"/>
              <w:rPr>
                <w:rFonts w:ascii="Arial" w:eastAsia="Times New Roman" w:hAnsi="Arial" w:cs="Times New Roman"/>
                <w:b/>
                <w:sz w:val="24"/>
                <w:szCs w:val="28"/>
                <w:lang w:val="sr-Cyrl-CS"/>
              </w:rPr>
            </w:pPr>
            <w:r w:rsidRPr="005C5C82">
              <w:rPr>
                <w:rFonts w:ascii="Arial" w:eastAsia="Times New Roman" w:hAnsi="Arial" w:cs="Times New Roman"/>
                <w:b/>
                <w:sz w:val="24"/>
                <w:szCs w:val="28"/>
                <w:lang w:val="sr-Cyrl-CS"/>
              </w:rPr>
              <w:t>ФАКУЛТЕТ ТЕХНИЧКИХ НАУКА</w:t>
            </w:r>
          </w:p>
          <w:p w:rsidR="00C0564C" w:rsidRPr="005C5C82" w:rsidRDefault="00C0564C" w:rsidP="006267B4">
            <w:pPr>
              <w:spacing w:before="60" w:after="0" w:line="240" w:lineRule="auto"/>
              <w:ind w:firstLine="567"/>
              <w:jc w:val="both"/>
              <w:rPr>
                <w:rFonts w:ascii="Arial" w:eastAsia="Times New Roman" w:hAnsi="Arial" w:cs="Times New Roman"/>
                <w:b/>
                <w:sz w:val="24"/>
                <w:szCs w:val="28"/>
                <w:lang w:val="sr-Cyrl-CS"/>
              </w:rPr>
            </w:pPr>
            <w:r w:rsidRPr="005C5C82">
              <w:rPr>
                <w:rFonts w:ascii="Arial" w:eastAsia="Times New Roman" w:hAnsi="Arial" w:cs="Times New Roman"/>
                <w:b/>
                <w:sz w:val="24"/>
                <w:szCs w:val="28"/>
                <w:lang w:val="sr-Cyrl-CS"/>
              </w:rPr>
              <w:t>НОВИ САД</w:t>
            </w:r>
          </w:p>
          <w:p w:rsidR="00C0564C" w:rsidRPr="005C5C82" w:rsidRDefault="00C0564C" w:rsidP="006267B4">
            <w:pPr>
              <w:spacing w:before="60" w:after="0" w:line="240" w:lineRule="auto"/>
              <w:ind w:firstLine="567"/>
              <w:jc w:val="both"/>
              <w:rPr>
                <w:rFonts w:ascii="Arial" w:eastAsia="Times New Roman" w:hAnsi="Arial" w:cs="Times New Roman"/>
                <w:b/>
                <w:sz w:val="24"/>
                <w:szCs w:val="28"/>
                <w:lang w:val="sr-Cyrl-CS"/>
              </w:rPr>
            </w:pPr>
            <w:r w:rsidRPr="005C5C82">
              <w:rPr>
                <w:rFonts w:ascii="Arial" w:eastAsia="Times New Roman" w:hAnsi="Arial" w:cs="Times New Roman"/>
                <w:b/>
                <w:sz w:val="24"/>
                <w:szCs w:val="28"/>
                <w:lang w:val="sr-Cyrl-CS"/>
              </w:rPr>
              <w:t>Департман за рачунарство и аутоматику</w:t>
            </w:r>
          </w:p>
          <w:p w:rsidR="00C0564C" w:rsidRPr="005C5C82" w:rsidRDefault="00C0564C" w:rsidP="006267B4">
            <w:pPr>
              <w:spacing w:before="60" w:after="0" w:line="240" w:lineRule="auto"/>
              <w:ind w:firstLine="567"/>
              <w:jc w:val="both"/>
              <w:rPr>
                <w:rFonts w:ascii="Arial" w:eastAsia="Times New Roman" w:hAnsi="Arial" w:cs="Times New Roman"/>
                <w:sz w:val="24"/>
                <w:szCs w:val="28"/>
                <w:lang w:val="sr-Cyrl-CS"/>
              </w:rPr>
            </w:pPr>
            <w:r w:rsidRPr="005C5C82">
              <w:rPr>
                <w:rFonts w:ascii="Arial" w:eastAsia="Times New Roman" w:hAnsi="Arial" w:cs="Times New Roman"/>
                <w:b/>
                <w:sz w:val="24"/>
                <w:szCs w:val="28"/>
                <w:lang w:val="sr-Cyrl-CS"/>
              </w:rPr>
              <w:t>Одсек за рачунарску технику и рачунарске комуникације</w:t>
            </w: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center"/>
              <w:rPr>
                <w:rFonts w:ascii="Arial" w:eastAsia="Times New Roman" w:hAnsi="Arial" w:cs="Times New Roman"/>
                <w:b/>
                <w:sz w:val="44"/>
                <w:szCs w:val="44"/>
                <w:lang w:val="sr-Cyrl-CS"/>
              </w:rPr>
            </w:pPr>
            <w:r w:rsidRPr="005C5C82">
              <w:rPr>
                <w:rFonts w:ascii="Arial" w:eastAsia="Times New Roman" w:hAnsi="Arial" w:cs="Times New Roman"/>
                <w:b/>
                <w:sz w:val="44"/>
                <w:szCs w:val="44"/>
                <w:lang w:val="sr-Cyrl-CS"/>
              </w:rPr>
              <w:t>ИСПИТНИ РАД</w:t>
            </w: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Default="00C0564C" w:rsidP="006267B4">
            <w:pPr>
              <w:spacing w:before="60" w:after="0" w:line="240" w:lineRule="auto"/>
              <w:ind w:firstLine="567"/>
              <w:jc w:val="both"/>
              <w:rPr>
                <w:rFonts w:ascii="Arial" w:eastAsia="Times New Roman" w:hAnsi="Arial" w:cs="Times New Roman"/>
                <w:sz w:val="12"/>
                <w:szCs w:val="20"/>
                <w:lang w:val="sr-Cyrl-CS"/>
              </w:rPr>
            </w:pPr>
          </w:p>
          <w:p w:rsidR="00591DB9" w:rsidRDefault="00591DB9" w:rsidP="006267B4">
            <w:pPr>
              <w:spacing w:before="60" w:after="0" w:line="240" w:lineRule="auto"/>
              <w:ind w:firstLine="567"/>
              <w:jc w:val="both"/>
              <w:rPr>
                <w:rFonts w:ascii="Arial" w:eastAsia="Times New Roman" w:hAnsi="Arial" w:cs="Times New Roman"/>
                <w:sz w:val="12"/>
                <w:szCs w:val="20"/>
                <w:lang w:val="sr-Cyrl-CS"/>
              </w:rPr>
            </w:pPr>
          </w:p>
          <w:p w:rsidR="00591DB9" w:rsidRDefault="00591DB9" w:rsidP="006267B4">
            <w:pPr>
              <w:spacing w:before="60" w:after="0" w:line="240" w:lineRule="auto"/>
              <w:ind w:firstLine="567"/>
              <w:jc w:val="both"/>
              <w:rPr>
                <w:rFonts w:ascii="Arial" w:eastAsia="Times New Roman" w:hAnsi="Arial" w:cs="Times New Roman"/>
                <w:sz w:val="12"/>
                <w:szCs w:val="20"/>
                <w:lang w:val="sr-Cyrl-CS"/>
              </w:rPr>
            </w:pPr>
          </w:p>
          <w:p w:rsidR="00591DB9" w:rsidRPr="005C5C82" w:rsidRDefault="00591DB9" w:rsidP="00591DB9">
            <w:pPr>
              <w:spacing w:before="60" w:after="0" w:line="240" w:lineRule="auto"/>
              <w:jc w:val="both"/>
              <w:rPr>
                <w:rFonts w:ascii="Arial" w:eastAsia="Times New Roman" w:hAnsi="Arial" w:cs="Times New Roman"/>
                <w:sz w:val="12"/>
                <w:szCs w:val="20"/>
                <w:lang w:val="sr-Cyrl-CS"/>
              </w:rPr>
            </w:pP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b/>
                <w:sz w:val="24"/>
                <w:szCs w:val="28"/>
                <w:lang w:val="sr-Cyrl-CS"/>
              </w:rPr>
            </w:pPr>
            <w:r w:rsidRPr="005C5C82">
              <w:rPr>
                <w:rFonts w:ascii="Arial" w:eastAsia="Times New Roman" w:hAnsi="Arial" w:cs="Times New Roman"/>
                <w:b/>
                <w:sz w:val="24"/>
                <w:szCs w:val="28"/>
                <w:lang w:val="sr-Cyrl-CS"/>
              </w:rPr>
              <w:t>Кандидат</w:t>
            </w:r>
            <w:r w:rsidRPr="005C5C82">
              <w:rPr>
                <w:rFonts w:ascii="Arial" w:eastAsia="Times New Roman" w:hAnsi="Arial" w:cs="Times New Roman"/>
                <w:b/>
                <w:sz w:val="24"/>
                <w:szCs w:val="28"/>
                <w:lang w:val="sr-Cyrl-RS"/>
              </w:rPr>
              <w:t>и</w:t>
            </w:r>
            <w:r w:rsidRPr="005C5C82">
              <w:rPr>
                <w:rFonts w:ascii="Arial" w:eastAsia="Times New Roman" w:hAnsi="Arial" w:cs="Times New Roman"/>
                <w:b/>
                <w:sz w:val="24"/>
                <w:szCs w:val="28"/>
                <w:lang w:val="sr-Cyrl-CS"/>
              </w:rPr>
              <w:t>:</w:t>
            </w:r>
            <w:r w:rsidRPr="005C5C82">
              <w:rPr>
                <w:rFonts w:ascii="Arial" w:eastAsia="Times New Roman" w:hAnsi="Arial" w:cs="Times New Roman"/>
                <w:b/>
                <w:sz w:val="24"/>
                <w:szCs w:val="28"/>
                <w:lang w:val="sr-Latn-CS"/>
              </w:rPr>
              <w:tab/>
            </w:r>
            <w:r>
              <w:rPr>
                <w:rFonts w:ascii="Arial" w:eastAsia="Times New Roman" w:hAnsi="Arial" w:cs="Times New Roman"/>
                <w:b/>
                <w:sz w:val="24"/>
                <w:szCs w:val="28"/>
                <w:lang w:val="sr-Cyrl-CS"/>
              </w:rPr>
              <w:t>Алекса Ћоровић</w:t>
            </w: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b/>
                <w:sz w:val="24"/>
                <w:szCs w:val="28"/>
                <w:lang w:val="sr-Cyrl-CS"/>
              </w:rPr>
            </w:pPr>
            <w:r>
              <w:rPr>
                <w:rFonts w:ascii="Arial" w:eastAsia="Times New Roman" w:hAnsi="Arial" w:cs="Times New Roman"/>
                <w:b/>
                <w:sz w:val="24"/>
                <w:szCs w:val="28"/>
                <w:lang w:val="sr-Cyrl-CS"/>
              </w:rPr>
              <w:t>Број индекса:</w:t>
            </w:r>
            <w:r>
              <w:rPr>
                <w:rFonts w:ascii="Arial" w:eastAsia="Times New Roman" w:hAnsi="Arial" w:cs="Times New Roman"/>
                <w:b/>
                <w:sz w:val="24"/>
                <w:szCs w:val="28"/>
                <w:lang w:val="sr-Cyrl-CS"/>
              </w:rPr>
              <w:tab/>
              <w:t>РА54</w:t>
            </w:r>
            <w:r w:rsidRPr="005C5C82">
              <w:rPr>
                <w:rFonts w:ascii="Arial" w:eastAsia="Times New Roman" w:hAnsi="Arial" w:cs="Times New Roman"/>
                <w:b/>
                <w:sz w:val="24"/>
                <w:szCs w:val="28"/>
                <w:lang w:val="sr-Cyrl-CS"/>
              </w:rPr>
              <w:t>/2014</w:t>
            </w: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sz w:val="12"/>
                <w:szCs w:val="20"/>
                <w:lang w:val="sr-Cyrl-CS"/>
              </w:rPr>
            </w:pP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sz w:val="12"/>
                <w:szCs w:val="20"/>
                <w:lang w:val="sr-Cyrl-CS"/>
              </w:rPr>
            </w:pP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b/>
                <w:sz w:val="24"/>
                <w:szCs w:val="28"/>
                <w:lang w:val="sr-Cyrl-RS"/>
              </w:rPr>
            </w:pPr>
            <w:r w:rsidRPr="005C5C82">
              <w:rPr>
                <w:rFonts w:ascii="Arial" w:eastAsia="Times New Roman" w:hAnsi="Arial" w:cs="Times New Roman"/>
                <w:b/>
                <w:sz w:val="24"/>
                <w:szCs w:val="28"/>
                <w:lang w:val="sr-Cyrl-CS"/>
              </w:rPr>
              <w:t>Предмет:</w:t>
            </w:r>
            <w:r w:rsidRPr="005C5C82">
              <w:rPr>
                <w:rFonts w:ascii="Arial" w:eastAsia="Times New Roman" w:hAnsi="Arial" w:cs="Times New Roman"/>
                <w:b/>
                <w:sz w:val="24"/>
                <w:szCs w:val="28"/>
                <w:lang w:val="sr-Cyrl-CS"/>
              </w:rPr>
              <w:tab/>
            </w:r>
            <w:r>
              <w:rPr>
                <w:rFonts w:ascii="Arial" w:eastAsia="Times New Roman" w:hAnsi="Arial" w:cs="Times New Roman"/>
                <w:b/>
                <w:sz w:val="24"/>
                <w:szCs w:val="28"/>
                <w:lang w:val="sr-Cyrl-RS"/>
              </w:rPr>
              <w:t>Основи алгоритама и структура ДСП 1</w:t>
            </w: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b/>
                <w:sz w:val="24"/>
                <w:szCs w:val="28"/>
                <w:lang w:val="sr-Cyrl-RS"/>
              </w:rPr>
            </w:pPr>
            <w:r w:rsidRPr="005C5C82">
              <w:rPr>
                <w:rFonts w:ascii="Arial" w:eastAsia="Times New Roman" w:hAnsi="Arial" w:cs="Times New Roman"/>
                <w:b/>
                <w:sz w:val="24"/>
                <w:szCs w:val="28"/>
                <w:lang w:val="sr-Cyrl-CS"/>
              </w:rPr>
              <w:t>Тема рада:</w:t>
            </w:r>
            <w:r w:rsidRPr="005C5C82">
              <w:rPr>
                <w:rFonts w:ascii="Arial" w:eastAsia="Times New Roman" w:hAnsi="Arial" w:cs="Times New Roman"/>
                <w:b/>
                <w:sz w:val="24"/>
                <w:szCs w:val="28"/>
                <w:lang w:val="sr-Cyrl-CS"/>
              </w:rPr>
              <w:tab/>
            </w:r>
            <w:r>
              <w:rPr>
                <w:rFonts w:ascii="Arial" w:eastAsia="Times New Roman" w:hAnsi="Arial" w:cs="Times New Roman"/>
                <w:b/>
                <w:sz w:val="24"/>
                <w:szCs w:val="28"/>
                <w:lang w:val="sr-Cyrl-RS"/>
              </w:rPr>
              <w:t>Пројектовање и реализација система за тонско бирање</w:t>
            </w: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b/>
                <w:sz w:val="24"/>
                <w:szCs w:val="28"/>
                <w:lang w:val="sr-Cyrl-CS"/>
              </w:rPr>
            </w:pP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b/>
                <w:sz w:val="24"/>
                <w:szCs w:val="28"/>
                <w:lang w:val="sr-Cyrl-CS"/>
              </w:rPr>
            </w:pPr>
          </w:p>
          <w:p w:rsidR="00C0564C" w:rsidRPr="005C5C82" w:rsidRDefault="00C0564C" w:rsidP="006267B4">
            <w:pPr>
              <w:tabs>
                <w:tab w:val="left" w:pos="2553"/>
              </w:tabs>
              <w:spacing w:before="60" w:after="0" w:line="240" w:lineRule="auto"/>
              <w:ind w:left="2553" w:hanging="1986"/>
              <w:jc w:val="both"/>
              <w:rPr>
                <w:rFonts w:ascii="Arial" w:eastAsia="Times New Roman" w:hAnsi="Arial" w:cs="Times New Roman"/>
                <w:b/>
                <w:sz w:val="24"/>
                <w:szCs w:val="28"/>
              </w:rPr>
            </w:pPr>
            <w:r w:rsidRPr="005C5C82">
              <w:rPr>
                <w:rFonts w:ascii="Arial" w:eastAsia="Times New Roman" w:hAnsi="Arial" w:cs="Times New Roman"/>
                <w:b/>
                <w:sz w:val="24"/>
                <w:szCs w:val="28"/>
                <w:lang w:val="sr-Cyrl-CS"/>
              </w:rPr>
              <w:t>Ментор рада:</w:t>
            </w:r>
            <w:r w:rsidRPr="005C5C82">
              <w:rPr>
                <w:rFonts w:ascii="Arial" w:eastAsia="Times New Roman" w:hAnsi="Arial" w:cs="Times New Roman"/>
                <w:b/>
                <w:sz w:val="24"/>
                <w:szCs w:val="28"/>
                <w:lang w:val="sr-Cyrl-CS"/>
              </w:rPr>
              <w:tab/>
            </w:r>
            <w:r w:rsidR="00E73101">
              <w:rPr>
                <w:rFonts w:ascii="Arial" w:eastAsia="Times New Roman" w:hAnsi="Arial" w:cs="Times New Roman"/>
                <w:b/>
                <w:sz w:val="24"/>
                <w:szCs w:val="28"/>
                <w:lang w:val="sr-Cyrl-CS"/>
              </w:rPr>
              <w:t>проф. др Миодраг Темеринац</w:t>
            </w:r>
            <w:bookmarkStart w:id="0" w:name="_GoBack"/>
            <w:bookmarkEnd w:id="0"/>
          </w:p>
          <w:p w:rsidR="00C0564C" w:rsidRPr="005C5C82" w:rsidRDefault="00C0564C" w:rsidP="006267B4">
            <w:pPr>
              <w:spacing w:before="60" w:after="0" w:line="240" w:lineRule="auto"/>
              <w:ind w:firstLine="567"/>
              <w:jc w:val="both"/>
              <w:rPr>
                <w:rFonts w:ascii="Arial" w:eastAsia="Times New Roman" w:hAnsi="Arial" w:cs="Times New Roman"/>
                <w:b/>
                <w:sz w:val="24"/>
                <w:szCs w:val="28"/>
                <w:lang w:val="sr-Cyrl-CS"/>
              </w:rPr>
            </w:pPr>
          </w:p>
          <w:p w:rsidR="00C0564C" w:rsidRPr="005C5C82" w:rsidRDefault="00C0564C" w:rsidP="00934F46">
            <w:pPr>
              <w:spacing w:before="60" w:after="0" w:line="240" w:lineRule="auto"/>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DA6D02">
            <w:pPr>
              <w:spacing w:before="60" w:after="0" w:line="240" w:lineRule="auto"/>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center"/>
              <w:rPr>
                <w:rFonts w:ascii="Arial" w:eastAsia="Times New Roman" w:hAnsi="Arial" w:cs="Times New Roman"/>
                <w:sz w:val="12"/>
                <w:szCs w:val="20"/>
                <w:lang w:val="sr-Cyrl-CS"/>
              </w:rPr>
            </w:pPr>
            <w:r w:rsidRPr="005C5C82">
              <w:rPr>
                <w:rFonts w:ascii="Arial" w:eastAsia="Times New Roman" w:hAnsi="Arial" w:cs="Times New Roman"/>
                <w:b/>
                <w:sz w:val="24"/>
                <w:szCs w:val="24"/>
                <w:lang w:val="sr-Cyrl-CS"/>
              </w:rPr>
              <w:t>Нови Сад, јануар, 2017.</w:t>
            </w: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p w:rsidR="00C0564C" w:rsidRPr="005C5C82" w:rsidRDefault="00C0564C" w:rsidP="006267B4">
            <w:pPr>
              <w:spacing w:before="60" w:after="0" w:line="240" w:lineRule="auto"/>
              <w:ind w:firstLine="567"/>
              <w:jc w:val="both"/>
              <w:rPr>
                <w:rFonts w:ascii="Arial" w:eastAsia="Times New Roman" w:hAnsi="Arial" w:cs="Times New Roman"/>
                <w:sz w:val="12"/>
                <w:szCs w:val="20"/>
                <w:lang w:val="sr-Cyrl-CS"/>
              </w:rPr>
            </w:pPr>
          </w:p>
        </w:tc>
      </w:tr>
      <w:tr w:rsidR="00C0564C" w:rsidRPr="005C5C82" w:rsidTr="00DA6D02">
        <w:trPr>
          <w:trHeight w:val="287"/>
        </w:trPr>
        <w:tc>
          <w:tcPr>
            <w:tcW w:w="9608" w:type="dxa"/>
          </w:tcPr>
          <w:p w:rsidR="00C0564C" w:rsidRPr="005C5C82" w:rsidRDefault="00C0564C" w:rsidP="006267B4">
            <w:pPr>
              <w:spacing w:before="60" w:after="120" w:line="240" w:lineRule="auto"/>
              <w:ind w:firstLine="567"/>
              <w:jc w:val="both"/>
              <w:rPr>
                <w:rFonts w:ascii="Arial" w:eastAsia="Times New Roman" w:hAnsi="Arial" w:cs="Times New Roman"/>
                <w:sz w:val="24"/>
                <w:szCs w:val="24"/>
                <w:lang w:val="sr-Cyrl-CS"/>
              </w:rPr>
            </w:pPr>
          </w:p>
        </w:tc>
      </w:tr>
    </w:tbl>
    <w:p w:rsidR="00DA6D02" w:rsidRDefault="00DA6D02">
      <w:pPr>
        <w:rPr>
          <w:lang w:val="sr-Cyrl-RS"/>
        </w:rPr>
      </w:pPr>
    </w:p>
    <w:p w:rsidR="00DA6D02" w:rsidRDefault="00DA6D02" w:rsidP="00DA6D02">
      <w:pPr>
        <w:jc w:val="right"/>
        <w:rPr>
          <w:lang w:val="sr-Cyrl-RS"/>
        </w:rPr>
        <w:sectPr w:rsidR="00DA6D02">
          <w:pgSz w:w="12240" w:h="15840"/>
          <w:pgMar w:top="1440" w:right="1440" w:bottom="1440" w:left="1440" w:header="720" w:footer="720" w:gutter="0"/>
          <w:cols w:space="720"/>
          <w:docGrid w:linePitch="360"/>
        </w:sectPr>
      </w:pPr>
    </w:p>
    <w:sdt>
      <w:sdtPr>
        <w:rPr>
          <w:rFonts w:asciiTheme="minorHAnsi" w:eastAsiaTheme="minorEastAsia" w:hAnsiTheme="minorHAnsi" w:cstheme="minorBidi"/>
          <w:color w:val="auto"/>
          <w:sz w:val="21"/>
          <w:szCs w:val="21"/>
          <w:lang w:val="sr-Latn-RS"/>
        </w:rPr>
        <w:id w:val="12115451"/>
        <w:docPartObj>
          <w:docPartGallery w:val="Table of Contents"/>
          <w:docPartUnique/>
        </w:docPartObj>
      </w:sdtPr>
      <w:sdtEndPr>
        <w:rPr>
          <w:b/>
          <w:bCs/>
          <w:noProof/>
        </w:rPr>
      </w:sdtEndPr>
      <w:sdtContent>
        <w:p w:rsidR="00DA6D02" w:rsidRPr="00DA6D02" w:rsidRDefault="00DA6D02" w:rsidP="00491096">
          <w:pPr>
            <w:pStyle w:val="TOCHeading"/>
            <w:spacing w:after="240"/>
            <w:rPr>
              <w:rFonts w:ascii="Times New Roman" w:hAnsi="Times New Roman" w:cs="Times New Roman"/>
              <w:color w:val="auto"/>
              <w:lang w:val="sr-Cyrl-RS"/>
            </w:rPr>
          </w:pPr>
          <w:r>
            <w:rPr>
              <w:rFonts w:ascii="Times New Roman" w:hAnsi="Times New Roman" w:cs="Times New Roman"/>
              <w:color w:val="auto"/>
              <w:lang w:val="sr-Cyrl-RS"/>
            </w:rPr>
            <w:t>Садржај</w:t>
          </w:r>
        </w:p>
        <w:p w:rsidR="0097600A" w:rsidRDefault="00DA6D02">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71928638" w:history="1">
            <w:r w:rsidR="0097600A" w:rsidRPr="00A26CD0">
              <w:rPr>
                <w:rStyle w:val="Hyperlink"/>
                <w:rFonts w:ascii="Tahoma" w:hAnsi="Tahoma" w:cs="Tahoma"/>
                <w:b/>
                <w:noProof/>
                <w:lang w:val="sr-Cyrl-RS"/>
              </w:rPr>
              <w:t>1. Увод</w:t>
            </w:r>
            <w:r w:rsidR="0097600A">
              <w:rPr>
                <w:noProof/>
                <w:webHidden/>
              </w:rPr>
              <w:tab/>
            </w:r>
            <w:r w:rsidR="0097600A">
              <w:rPr>
                <w:noProof/>
                <w:webHidden/>
              </w:rPr>
              <w:fldChar w:fldCharType="begin"/>
            </w:r>
            <w:r w:rsidR="0097600A">
              <w:rPr>
                <w:noProof/>
                <w:webHidden/>
              </w:rPr>
              <w:instrText xml:space="preserve"> PAGEREF _Toc471928638 \h </w:instrText>
            </w:r>
            <w:r w:rsidR="0097600A">
              <w:rPr>
                <w:noProof/>
                <w:webHidden/>
              </w:rPr>
            </w:r>
            <w:r w:rsidR="0097600A">
              <w:rPr>
                <w:noProof/>
                <w:webHidden/>
              </w:rPr>
              <w:fldChar w:fldCharType="separate"/>
            </w:r>
            <w:r w:rsidR="0097600A">
              <w:rPr>
                <w:noProof/>
                <w:webHidden/>
              </w:rPr>
              <w:t>2</w:t>
            </w:r>
            <w:r w:rsidR="0097600A">
              <w:rPr>
                <w:noProof/>
                <w:webHidden/>
              </w:rPr>
              <w:fldChar w:fldCharType="end"/>
            </w:r>
          </w:hyperlink>
        </w:p>
        <w:p w:rsidR="0097600A" w:rsidRDefault="00E73101">
          <w:pPr>
            <w:pStyle w:val="TOC2"/>
            <w:tabs>
              <w:tab w:val="right" w:leader="dot" w:pos="9350"/>
            </w:tabs>
            <w:rPr>
              <w:noProof/>
              <w:sz w:val="22"/>
              <w:szCs w:val="22"/>
              <w:lang w:val="en-US"/>
            </w:rPr>
          </w:pPr>
          <w:hyperlink w:anchor="_Toc471928639" w:history="1">
            <w:r w:rsidR="0097600A" w:rsidRPr="00A26CD0">
              <w:rPr>
                <w:rStyle w:val="Hyperlink"/>
                <w:rFonts w:ascii="Tahoma" w:hAnsi="Tahoma" w:cs="Tahoma"/>
                <w:b/>
                <w:noProof/>
                <w:lang w:val="sr-Cyrl-RS"/>
              </w:rPr>
              <w:t>1.1 Предајник</w:t>
            </w:r>
            <w:r w:rsidR="0097600A">
              <w:rPr>
                <w:noProof/>
                <w:webHidden/>
              </w:rPr>
              <w:tab/>
            </w:r>
            <w:r w:rsidR="0097600A">
              <w:rPr>
                <w:noProof/>
                <w:webHidden/>
              </w:rPr>
              <w:fldChar w:fldCharType="begin"/>
            </w:r>
            <w:r w:rsidR="0097600A">
              <w:rPr>
                <w:noProof/>
                <w:webHidden/>
              </w:rPr>
              <w:instrText xml:space="preserve"> PAGEREF _Toc471928639 \h </w:instrText>
            </w:r>
            <w:r w:rsidR="0097600A">
              <w:rPr>
                <w:noProof/>
                <w:webHidden/>
              </w:rPr>
            </w:r>
            <w:r w:rsidR="0097600A">
              <w:rPr>
                <w:noProof/>
                <w:webHidden/>
              </w:rPr>
              <w:fldChar w:fldCharType="separate"/>
            </w:r>
            <w:r w:rsidR="0097600A">
              <w:rPr>
                <w:noProof/>
                <w:webHidden/>
              </w:rPr>
              <w:t>3</w:t>
            </w:r>
            <w:r w:rsidR="0097600A">
              <w:rPr>
                <w:noProof/>
                <w:webHidden/>
              </w:rPr>
              <w:fldChar w:fldCharType="end"/>
            </w:r>
          </w:hyperlink>
        </w:p>
        <w:p w:rsidR="0097600A" w:rsidRDefault="00E73101">
          <w:pPr>
            <w:pStyle w:val="TOC2"/>
            <w:tabs>
              <w:tab w:val="right" w:leader="dot" w:pos="9350"/>
            </w:tabs>
            <w:rPr>
              <w:noProof/>
              <w:sz w:val="22"/>
              <w:szCs w:val="22"/>
              <w:lang w:val="en-US"/>
            </w:rPr>
          </w:pPr>
          <w:hyperlink w:anchor="_Toc471928640" w:history="1">
            <w:r w:rsidR="0097600A" w:rsidRPr="00A26CD0">
              <w:rPr>
                <w:rStyle w:val="Hyperlink"/>
                <w:rFonts w:ascii="Tahoma" w:hAnsi="Tahoma" w:cs="Tahoma"/>
                <w:b/>
                <w:noProof/>
                <w:lang w:val="sr-Cyrl-RS"/>
              </w:rPr>
              <w:t>1.2 Пријемник</w:t>
            </w:r>
            <w:r w:rsidR="0097600A">
              <w:rPr>
                <w:noProof/>
                <w:webHidden/>
              </w:rPr>
              <w:tab/>
            </w:r>
            <w:r w:rsidR="0097600A">
              <w:rPr>
                <w:noProof/>
                <w:webHidden/>
              </w:rPr>
              <w:fldChar w:fldCharType="begin"/>
            </w:r>
            <w:r w:rsidR="0097600A">
              <w:rPr>
                <w:noProof/>
                <w:webHidden/>
              </w:rPr>
              <w:instrText xml:space="preserve"> PAGEREF _Toc471928640 \h </w:instrText>
            </w:r>
            <w:r w:rsidR="0097600A">
              <w:rPr>
                <w:noProof/>
                <w:webHidden/>
              </w:rPr>
            </w:r>
            <w:r w:rsidR="0097600A">
              <w:rPr>
                <w:noProof/>
                <w:webHidden/>
              </w:rPr>
              <w:fldChar w:fldCharType="separate"/>
            </w:r>
            <w:r w:rsidR="0097600A">
              <w:rPr>
                <w:noProof/>
                <w:webHidden/>
              </w:rPr>
              <w:t>3</w:t>
            </w:r>
            <w:r w:rsidR="0097600A">
              <w:rPr>
                <w:noProof/>
                <w:webHidden/>
              </w:rPr>
              <w:fldChar w:fldCharType="end"/>
            </w:r>
          </w:hyperlink>
        </w:p>
        <w:p w:rsidR="0097600A" w:rsidRDefault="00E73101">
          <w:pPr>
            <w:pStyle w:val="TOC1"/>
            <w:tabs>
              <w:tab w:val="right" w:leader="dot" w:pos="9350"/>
            </w:tabs>
            <w:rPr>
              <w:noProof/>
              <w:sz w:val="22"/>
              <w:szCs w:val="22"/>
              <w:lang w:val="en-US"/>
            </w:rPr>
          </w:pPr>
          <w:hyperlink w:anchor="_Toc471928641" w:history="1">
            <w:r w:rsidR="0097600A" w:rsidRPr="00A26CD0">
              <w:rPr>
                <w:rStyle w:val="Hyperlink"/>
                <w:rFonts w:ascii="Tahoma" w:hAnsi="Tahoma" w:cs="Tahoma"/>
                <w:b/>
                <w:noProof/>
                <w:lang w:val="sr-Cyrl-RS"/>
              </w:rPr>
              <w:t>2. Концепт решења</w:t>
            </w:r>
            <w:r w:rsidR="0097600A">
              <w:rPr>
                <w:noProof/>
                <w:webHidden/>
              </w:rPr>
              <w:tab/>
            </w:r>
            <w:r w:rsidR="0097600A">
              <w:rPr>
                <w:noProof/>
                <w:webHidden/>
              </w:rPr>
              <w:fldChar w:fldCharType="begin"/>
            </w:r>
            <w:r w:rsidR="0097600A">
              <w:rPr>
                <w:noProof/>
                <w:webHidden/>
              </w:rPr>
              <w:instrText xml:space="preserve"> PAGEREF _Toc471928641 \h </w:instrText>
            </w:r>
            <w:r w:rsidR="0097600A">
              <w:rPr>
                <w:noProof/>
                <w:webHidden/>
              </w:rPr>
            </w:r>
            <w:r w:rsidR="0097600A">
              <w:rPr>
                <w:noProof/>
                <w:webHidden/>
              </w:rPr>
              <w:fldChar w:fldCharType="separate"/>
            </w:r>
            <w:r w:rsidR="0097600A">
              <w:rPr>
                <w:noProof/>
                <w:webHidden/>
              </w:rPr>
              <w:t>3</w:t>
            </w:r>
            <w:r w:rsidR="0097600A">
              <w:rPr>
                <w:noProof/>
                <w:webHidden/>
              </w:rPr>
              <w:fldChar w:fldCharType="end"/>
            </w:r>
          </w:hyperlink>
        </w:p>
        <w:p w:rsidR="0097600A" w:rsidRDefault="00E73101">
          <w:pPr>
            <w:pStyle w:val="TOC2"/>
            <w:tabs>
              <w:tab w:val="right" w:leader="dot" w:pos="9350"/>
            </w:tabs>
            <w:rPr>
              <w:noProof/>
              <w:sz w:val="22"/>
              <w:szCs w:val="22"/>
              <w:lang w:val="en-US"/>
            </w:rPr>
          </w:pPr>
          <w:hyperlink w:anchor="_Toc471928642" w:history="1">
            <w:r w:rsidR="0097600A" w:rsidRPr="00A26CD0">
              <w:rPr>
                <w:rStyle w:val="Hyperlink"/>
                <w:rFonts w:ascii="Tahoma" w:hAnsi="Tahoma" w:cs="Tahoma"/>
                <w:b/>
                <w:noProof/>
                <w:lang w:val="sr-Cyrl-RS"/>
              </w:rPr>
              <w:t>2.1 Предајник</w:t>
            </w:r>
            <w:r w:rsidR="0097600A">
              <w:rPr>
                <w:noProof/>
                <w:webHidden/>
              </w:rPr>
              <w:tab/>
            </w:r>
            <w:r w:rsidR="0097600A">
              <w:rPr>
                <w:noProof/>
                <w:webHidden/>
              </w:rPr>
              <w:fldChar w:fldCharType="begin"/>
            </w:r>
            <w:r w:rsidR="0097600A">
              <w:rPr>
                <w:noProof/>
                <w:webHidden/>
              </w:rPr>
              <w:instrText xml:space="preserve"> PAGEREF _Toc471928642 \h </w:instrText>
            </w:r>
            <w:r w:rsidR="0097600A">
              <w:rPr>
                <w:noProof/>
                <w:webHidden/>
              </w:rPr>
            </w:r>
            <w:r w:rsidR="0097600A">
              <w:rPr>
                <w:noProof/>
                <w:webHidden/>
              </w:rPr>
              <w:fldChar w:fldCharType="separate"/>
            </w:r>
            <w:r w:rsidR="0097600A">
              <w:rPr>
                <w:noProof/>
                <w:webHidden/>
              </w:rPr>
              <w:t>3</w:t>
            </w:r>
            <w:r w:rsidR="0097600A">
              <w:rPr>
                <w:noProof/>
                <w:webHidden/>
              </w:rPr>
              <w:fldChar w:fldCharType="end"/>
            </w:r>
          </w:hyperlink>
        </w:p>
        <w:p w:rsidR="0097600A" w:rsidRDefault="00E73101">
          <w:pPr>
            <w:pStyle w:val="TOC2"/>
            <w:tabs>
              <w:tab w:val="right" w:leader="dot" w:pos="9350"/>
            </w:tabs>
            <w:rPr>
              <w:noProof/>
              <w:sz w:val="22"/>
              <w:szCs w:val="22"/>
              <w:lang w:val="en-US"/>
            </w:rPr>
          </w:pPr>
          <w:hyperlink w:anchor="_Toc471928643" w:history="1">
            <w:r w:rsidR="0097600A" w:rsidRPr="00A26CD0">
              <w:rPr>
                <w:rStyle w:val="Hyperlink"/>
                <w:rFonts w:ascii="Tahoma" w:hAnsi="Tahoma" w:cs="Tahoma"/>
                <w:b/>
                <w:noProof/>
                <w:lang w:val="sr-Cyrl-RS"/>
              </w:rPr>
              <w:t>2.2 Пријемник</w:t>
            </w:r>
            <w:r w:rsidR="0097600A">
              <w:rPr>
                <w:noProof/>
                <w:webHidden/>
              </w:rPr>
              <w:tab/>
            </w:r>
            <w:r w:rsidR="0097600A">
              <w:rPr>
                <w:noProof/>
                <w:webHidden/>
              </w:rPr>
              <w:fldChar w:fldCharType="begin"/>
            </w:r>
            <w:r w:rsidR="0097600A">
              <w:rPr>
                <w:noProof/>
                <w:webHidden/>
              </w:rPr>
              <w:instrText xml:space="preserve"> PAGEREF _Toc471928643 \h </w:instrText>
            </w:r>
            <w:r w:rsidR="0097600A">
              <w:rPr>
                <w:noProof/>
                <w:webHidden/>
              </w:rPr>
            </w:r>
            <w:r w:rsidR="0097600A">
              <w:rPr>
                <w:noProof/>
                <w:webHidden/>
              </w:rPr>
              <w:fldChar w:fldCharType="separate"/>
            </w:r>
            <w:r w:rsidR="0097600A">
              <w:rPr>
                <w:noProof/>
                <w:webHidden/>
              </w:rPr>
              <w:t>5</w:t>
            </w:r>
            <w:r w:rsidR="0097600A">
              <w:rPr>
                <w:noProof/>
                <w:webHidden/>
              </w:rPr>
              <w:fldChar w:fldCharType="end"/>
            </w:r>
          </w:hyperlink>
        </w:p>
        <w:p w:rsidR="0097600A" w:rsidRDefault="00E73101">
          <w:pPr>
            <w:pStyle w:val="TOC1"/>
            <w:tabs>
              <w:tab w:val="right" w:leader="dot" w:pos="9350"/>
            </w:tabs>
            <w:rPr>
              <w:noProof/>
              <w:sz w:val="22"/>
              <w:szCs w:val="22"/>
              <w:lang w:val="en-US"/>
            </w:rPr>
          </w:pPr>
          <w:hyperlink w:anchor="_Toc471928644" w:history="1">
            <w:r w:rsidR="0097600A" w:rsidRPr="00A26CD0">
              <w:rPr>
                <w:rStyle w:val="Hyperlink"/>
                <w:rFonts w:ascii="Tahoma" w:hAnsi="Tahoma" w:cs="Tahoma"/>
                <w:b/>
                <w:noProof/>
                <w:lang w:val="sr-Cyrl-RS"/>
              </w:rPr>
              <w:t>3. Тестирање</w:t>
            </w:r>
            <w:r w:rsidR="0097600A">
              <w:rPr>
                <w:noProof/>
                <w:webHidden/>
              </w:rPr>
              <w:tab/>
            </w:r>
            <w:r w:rsidR="0097600A">
              <w:rPr>
                <w:noProof/>
                <w:webHidden/>
              </w:rPr>
              <w:fldChar w:fldCharType="begin"/>
            </w:r>
            <w:r w:rsidR="0097600A">
              <w:rPr>
                <w:noProof/>
                <w:webHidden/>
              </w:rPr>
              <w:instrText xml:space="preserve"> PAGEREF _Toc471928644 \h </w:instrText>
            </w:r>
            <w:r w:rsidR="0097600A">
              <w:rPr>
                <w:noProof/>
                <w:webHidden/>
              </w:rPr>
            </w:r>
            <w:r w:rsidR="0097600A">
              <w:rPr>
                <w:noProof/>
                <w:webHidden/>
              </w:rPr>
              <w:fldChar w:fldCharType="separate"/>
            </w:r>
            <w:r w:rsidR="0097600A">
              <w:rPr>
                <w:noProof/>
                <w:webHidden/>
              </w:rPr>
              <w:t>6</w:t>
            </w:r>
            <w:r w:rsidR="0097600A">
              <w:rPr>
                <w:noProof/>
                <w:webHidden/>
              </w:rPr>
              <w:fldChar w:fldCharType="end"/>
            </w:r>
          </w:hyperlink>
        </w:p>
        <w:p w:rsidR="00DA6D02" w:rsidRPr="00491096" w:rsidRDefault="00DA6D02" w:rsidP="00DA6D02">
          <w:r>
            <w:rPr>
              <w:b/>
              <w:bCs/>
              <w:noProof/>
            </w:rPr>
            <w:fldChar w:fldCharType="end"/>
          </w:r>
        </w:p>
      </w:sdtContent>
    </w:sdt>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DA6D02" w:rsidRPr="00DA6D02" w:rsidRDefault="00DA6D02" w:rsidP="00DA6D02">
      <w:pPr>
        <w:rPr>
          <w:lang w:val="sr-Cyrl-RS"/>
        </w:rPr>
      </w:pPr>
    </w:p>
    <w:p w:rsidR="008320E7" w:rsidRPr="00DA6D02" w:rsidRDefault="008320E7" w:rsidP="00DA6D02">
      <w:pPr>
        <w:rPr>
          <w:lang w:val="sr-Cyrl-RS"/>
        </w:rPr>
        <w:sectPr w:rsidR="008320E7" w:rsidRPr="00DA6D02" w:rsidSect="00DA6D02">
          <w:headerReference w:type="default" r:id="rId11"/>
          <w:footerReference w:type="default" r:id="rId12"/>
          <w:pgSz w:w="12240" w:h="15840"/>
          <w:pgMar w:top="1440" w:right="1440" w:bottom="1440" w:left="1440" w:header="720" w:footer="720" w:gutter="0"/>
          <w:pgNumType w:start="1"/>
          <w:cols w:space="720"/>
          <w:docGrid w:linePitch="360"/>
        </w:sectPr>
      </w:pPr>
    </w:p>
    <w:p w:rsidR="00217CF4" w:rsidRDefault="008320E7" w:rsidP="008320E7">
      <w:pPr>
        <w:pStyle w:val="Heading1"/>
        <w:rPr>
          <w:rFonts w:ascii="Tahoma" w:hAnsi="Tahoma" w:cs="Tahoma"/>
          <w:b/>
          <w:color w:val="auto"/>
          <w:lang w:val="sr-Cyrl-RS"/>
        </w:rPr>
      </w:pPr>
      <w:bookmarkStart w:id="1" w:name="_Toc471928638"/>
      <w:r w:rsidRPr="008320E7">
        <w:rPr>
          <w:rFonts w:ascii="Tahoma" w:hAnsi="Tahoma" w:cs="Tahoma"/>
          <w:b/>
          <w:color w:val="auto"/>
          <w:lang w:val="sr-Cyrl-RS"/>
        </w:rPr>
        <w:lastRenderedPageBreak/>
        <w:t>1. Увод</w:t>
      </w:r>
      <w:bookmarkEnd w:id="1"/>
    </w:p>
    <w:p w:rsidR="008320E7" w:rsidRDefault="008320E7" w:rsidP="00A20FC8">
      <w:pPr>
        <w:spacing w:before="120"/>
        <w:jc w:val="both"/>
        <w:rPr>
          <w:rFonts w:ascii="Times New Roman" w:hAnsi="Times New Roman" w:cs="Times New Roman"/>
          <w:sz w:val="24"/>
          <w:szCs w:val="24"/>
          <w:lang w:val="sr-Cyrl-RS"/>
        </w:rPr>
      </w:pPr>
      <w:r>
        <w:rPr>
          <w:rFonts w:ascii="Times New Roman" w:hAnsi="Times New Roman" w:cs="Times New Roman"/>
          <w:sz w:val="24"/>
          <w:szCs w:val="24"/>
          <w:lang w:val="sr-Cyrl-RS"/>
        </w:rPr>
        <w:tab/>
        <w:t>Дигитални системи системи углавном не постоје као изоловане целине, те постоји потреба размене података међу њима</w:t>
      </w:r>
      <w:r w:rsidR="00A20FC8">
        <w:rPr>
          <w:rFonts w:ascii="Times New Roman" w:hAnsi="Times New Roman" w:cs="Times New Roman"/>
          <w:sz w:val="24"/>
          <w:szCs w:val="24"/>
          <w:lang w:val="sr-Cyrl-RS"/>
        </w:rPr>
        <w:t>. Најчешће се ти подаци преносе у виду простопериодичних сигнала (синус/косинус) чиме се умањује проблем удаљености дигиталних система који учествују у размени података (битна нам је фреквенција простопериодчног сигнала, а не амплитуда као кад преносимо напонске нивое или јачине струје).</w:t>
      </w:r>
    </w:p>
    <w:p w:rsidR="00A20FC8" w:rsidRDefault="00A20FC8" w:rsidP="00A20FC8">
      <w:pPr>
        <w:spacing w:before="12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491096">
        <w:rPr>
          <w:rFonts w:ascii="Times New Roman" w:hAnsi="Times New Roman" w:cs="Times New Roman"/>
          <w:i/>
          <w:sz w:val="24"/>
          <w:szCs w:val="24"/>
          <w:lang w:val="en-US"/>
        </w:rPr>
        <w:t>DTMF</w:t>
      </w:r>
      <w:r>
        <w:rPr>
          <w:rFonts w:ascii="Times New Roman" w:hAnsi="Times New Roman" w:cs="Times New Roman"/>
          <w:sz w:val="24"/>
          <w:szCs w:val="24"/>
          <w:lang w:val="en-US"/>
        </w:rPr>
        <w:t xml:space="preserve"> (</w:t>
      </w:r>
      <w:r w:rsidRPr="00A20FC8">
        <w:rPr>
          <w:rFonts w:ascii="Times New Roman" w:hAnsi="Times New Roman" w:cs="Times New Roman"/>
          <w:i/>
          <w:sz w:val="24"/>
          <w:szCs w:val="24"/>
          <w:lang w:val="en-US"/>
        </w:rPr>
        <w:t>Dual Tone Multi Frequency</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тонски сигнали се користе за сигнализацију преко телефонске линије у говорном фреквентном подручју са телефонском централом.</w:t>
      </w:r>
      <w:r w:rsidRPr="00491096">
        <w:rPr>
          <w:rFonts w:ascii="Times New Roman" w:hAnsi="Times New Roman" w:cs="Times New Roman"/>
          <w:i/>
          <w:sz w:val="24"/>
          <w:szCs w:val="24"/>
          <w:lang w:val="sr-Cyrl-RS"/>
        </w:rPr>
        <w:t xml:space="preserve"> </w:t>
      </w:r>
      <w:r w:rsidRPr="00491096">
        <w:rPr>
          <w:rFonts w:ascii="Times New Roman" w:hAnsi="Times New Roman" w:cs="Times New Roman"/>
          <w:i/>
          <w:sz w:val="24"/>
          <w:szCs w:val="24"/>
          <w:lang w:val="en-US"/>
        </w:rPr>
        <w:t>DTMF</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омогућавају велику брзину бирања, па се користе за интерактивну контролу као што је електронска пошта, банкарске телефонске услуге итд. Комуникациони систем двотонског преноса се састоји из три дела: предајника смештеног у телефонском апарату корисника, канала преноса и пријемника који се налази у телефонској централи.</w:t>
      </w:r>
    </w:p>
    <w:p w:rsidR="00F34E74" w:rsidRDefault="00F34E74" w:rsidP="00A20FC8">
      <w:pPr>
        <w:spacing w:before="120"/>
        <w:jc w:val="both"/>
        <w:rPr>
          <w:rFonts w:ascii="Times New Roman" w:hAnsi="Times New Roman" w:cs="Times New Roman"/>
          <w:sz w:val="24"/>
          <w:szCs w:val="24"/>
          <w:lang w:val="sr-Cyrl-RS"/>
        </w:rPr>
      </w:pPr>
      <w:r>
        <w:rPr>
          <w:rFonts w:ascii="Times New Roman" w:hAnsi="Times New Roman" w:cs="Times New Roman"/>
          <w:sz w:val="24"/>
          <w:szCs w:val="24"/>
          <w:lang w:val="sr-Cyrl-RS"/>
        </w:rPr>
        <w:tab/>
        <w:t>Двотонски сигнал се састоји од два тонска сигнала који имају унапред дефинисане фреквенције при чему та два тона јединствено представљају бирану цифру.</w:t>
      </w:r>
    </w:p>
    <w:tbl>
      <w:tblPr>
        <w:tblStyle w:val="GridTable1Light-Accent5"/>
        <w:tblW w:w="0" w:type="auto"/>
        <w:jc w:val="center"/>
        <w:tblLook w:val="04A0" w:firstRow="1" w:lastRow="0" w:firstColumn="1" w:lastColumn="0" w:noHBand="0" w:noVBand="1"/>
      </w:tblPr>
      <w:tblGrid>
        <w:gridCol w:w="1653"/>
        <w:gridCol w:w="1584"/>
        <w:gridCol w:w="1584"/>
        <w:gridCol w:w="1584"/>
        <w:gridCol w:w="236"/>
        <w:gridCol w:w="1584"/>
      </w:tblGrid>
      <w:tr w:rsidR="0027398E" w:rsidTr="0027398E">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653" w:type="dxa"/>
            <w:vAlign w:val="center"/>
          </w:tcPr>
          <w:p w:rsidR="0027398E" w:rsidRPr="0027398E" w:rsidRDefault="0027398E" w:rsidP="0027398E">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584" w:type="dxa"/>
            <w:vAlign w:val="center"/>
          </w:tcPr>
          <w:p w:rsidR="0027398E" w:rsidRPr="0027398E" w:rsidRDefault="0027398E" w:rsidP="0027398E">
            <w:pPr>
              <w:spacing w:before="12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1480</w:t>
            </w:r>
          </w:p>
        </w:tc>
        <w:tc>
          <w:tcPr>
            <w:tcW w:w="1584" w:type="dxa"/>
            <w:vAlign w:val="center"/>
          </w:tcPr>
          <w:p w:rsidR="0027398E" w:rsidRPr="0027398E" w:rsidRDefault="0027398E" w:rsidP="0027398E">
            <w:pPr>
              <w:spacing w:before="12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1640</w:t>
            </w:r>
          </w:p>
        </w:tc>
        <w:tc>
          <w:tcPr>
            <w:tcW w:w="1584" w:type="dxa"/>
            <w:vAlign w:val="center"/>
          </w:tcPr>
          <w:p w:rsidR="0027398E" w:rsidRPr="0027398E" w:rsidRDefault="0027398E" w:rsidP="0027398E">
            <w:pPr>
              <w:spacing w:before="12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1800</w:t>
            </w:r>
          </w:p>
        </w:tc>
        <w:tc>
          <w:tcPr>
            <w:tcW w:w="236" w:type="dxa"/>
            <w:vAlign w:val="center"/>
          </w:tcPr>
          <w:p w:rsidR="0027398E" w:rsidRDefault="0027398E" w:rsidP="0027398E">
            <w:pPr>
              <w:spacing w:before="12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p>
        </w:tc>
        <w:tc>
          <w:tcPr>
            <w:tcW w:w="1584" w:type="dxa"/>
            <w:vAlign w:val="center"/>
          </w:tcPr>
          <w:p w:rsidR="0027398E" w:rsidRPr="0027398E" w:rsidRDefault="0027398E" w:rsidP="0027398E">
            <w:pPr>
              <w:spacing w:before="12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1960</w:t>
            </w:r>
          </w:p>
        </w:tc>
      </w:tr>
      <w:tr w:rsidR="0027398E" w:rsidTr="0027398E">
        <w:trPr>
          <w:trHeight w:val="465"/>
          <w:jc w:val="center"/>
        </w:trPr>
        <w:tc>
          <w:tcPr>
            <w:cnfStyle w:val="001000000000" w:firstRow="0" w:lastRow="0" w:firstColumn="1" w:lastColumn="0" w:oddVBand="0" w:evenVBand="0" w:oddHBand="0" w:evenHBand="0" w:firstRowFirstColumn="0" w:firstRowLastColumn="0" w:lastRowFirstColumn="0" w:lastRowLastColumn="0"/>
            <w:tcW w:w="1653" w:type="dxa"/>
            <w:vAlign w:val="center"/>
          </w:tcPr>
          <w:p w:rsidR="0027398E" w:rsidRPr="0027398E" w:rsidRDefault="0027398E" w:rsidP="0027398E">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1040</w:t>
            </w:r>
          </w:p>
        </w:tc>
        <w:tc>
          <w:tcPr>
            <w:tcW w:w="1584"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1</w:t>
            </w:r>
          </w:p>
        </w:tc>
        <w:tc>
          <w:tcPr>
            <w:tcW w:w="1584"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2</w:t>
            </w:r>
          </w:p>
        </w:tc>
        <w:tc>
          <w:tcPr>
            <w:tcW w:w="1584"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3</w:t>
            </w:r>
          </w:p>
        </w:tc>
        <w:tc>
          <w:tcPr>
            <w:tcW w:w="236"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p>
        </w:tc>
        <w:tc>
          <w:tcPr>
            <w:tcW w:w="1584"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А</w:t>
            </w:r>
          </w:p>
        </w:tc>
      </w:tr>
      <w:tr w:rsidR="0027398E" w:rsidTr="0027398E">
        <w:trPr>
          <w:trHeight w:val="576"/>
          <w:jc w:val="center"/>
        </w:trPr>
        <w:tc>
          <w:tcPr>
            <w:cnfStyle w:val="001000000000" w:firstRow="0" w:lastRow="0" w:firstColumn="1" w:lastColumn="0" w:oddVBand="0" w:evenVBand="0" w:oddHBand="0" w:evenHBand="0" w:firstRowFirstColumn="0" w:firstRowLastColumn="0" w:lastRowFirstColumn="0" w:lastRowLastColumn="0"/>
            <w:tcW w:w="1653" w:type="dxa"/>
            <w:vAlign w:val="center"/>
          </w:tcPr>
          <w:p w:rsidR="0027398E" w:rsidRPr="0027398E" w:rsidRDefault="0027398E" w:rsidP="0027398E">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1120</w:t>
            </w:r>
          </w:p>
        </w:tc>
        <w:tc>
          <w:tcPr>
            <w:tcW w:w="1584"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4</w:t>
            </w:r>
          </w:p>
        </w:tc>
        <w:tc>
          <w:tcPr>
            <w:tcW w:w="1584"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5</w:t>
            </w:r>
          </w:p>
        </w:tc>
        <w:tc>
          <w:tcPr>
            <w:tcW w:w="1584"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6</w:t>
            </w:r>
          </w:p>
        </w:tc>
        <w:tc>
          <w:tcPr>
            <w:tcW w:w="236"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B</w:t>
            </w:r>
          </w:p>
        </w:tc>
      </w:tr>
      <w:tr w:rsidR="0027398E" w:rsidTr="0027398E">
        <w:trPr>
          <w:trHeight w:val="576"/>
          <w:jc w:val="center"/>
        </w:trPr>
        <w:tc>
          <w:tcPr>
            <w:cnfStyle w:val="001000000000" w:firstRow="0" w:lastRow="0" w:firstColumn="1" w:lastColumn="0" w:oddVBand="0" w:evenVBand="0" w:oddHBand="0" w:evenHBand="0" w:firstRowFirstColumn="0" w:firstRowLastColumn="0" w:lastRowFirstColumn="0" w:lastRowLastColumn="0"/>
            <w:tcW w:w="1653" w:type="dxa"/>
            <w:vAlign w:val="center"/>
          </w:tcPr>
          <w:p w:rsidR="0027398E" w:rsidRPr="0027398E" w:rsidRDefault="0027398E" w:rsidP="0027398E">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1200</w:t>
            </w: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36"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27398E" w:rsidTr="0027398E">
        <w:trPr>
          <w:trHeight w:val="576"/>
          <w:jc w:val="center"/>
        </w:trPr>
        <w:tc>
          <w:tcPr>
            <w:cnfStyle w:val="001000000000" w:firstRow="0" w:lastRow="0" w:firstColumn="1" w:lastColumn="0" w:oddVBand="0" w:evenVBand="0" w:oddHBand="0" w:evenHBand="0" w:firstRowFirstColumn="0" w:firstRowLastColumn="0" w:lastRowFirstColumn="0" w:lastRowLastColumn="0"/>
            <w:tcW w:w="1653" w:type="dxa"/>
            <w:vAlign w:val="center"/>
          </w:tcPr>
          <w:p w:rsidR="0027398E" w:rsidRPr="0027398E" w:rsidRDefault="0027398E" w:rsidP="0027398E">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1280</w:t>
            </w: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236" w:type="dxa"/>
            <w:vAlign w:val="center"/>
          </w:tcPr>
          <w:p w:rsid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p>
        </w:tc>
        <w:tc>
          <w:tcPr>
            <w:tcW w:w="1584" w:type="dxa"/>
            <w:vAlign w:val="center"/>
          </w:tcPr>
          <w:p w:rsidR="0027398E" w:rsidRPr="0027398E" w:rsidRDefault="0027398E" w:rsidP="0027398E">
            <w:pPr>
              <w:spacing w:before="12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w:t>
            </w:r>
          </w:p>
        </w:tc>
      </w:tr>
    </w:tbl>
    <w:p w:rsidR="00F34E74" w:rsidRDefault="0027398E" w:rsidP="0027398E">
      <w:pPr>
        <w:jc w:val="center"/>
        <w:rPr>
          <w:rFonts w:ascii="Times New Roman" w:hAnsi="Times New Roman" w:cs="Times New Roman"/>
          <w:i/>
          <w:sz w:val="24"/>
          <w:szCs w:val="24"/>
          <w:lang w:val="sr-Cyrl-RS"/>
        </w:rPr>
      </w:pPr>
      <w:r w:rsidRPr="0027398E">
        <w:rPr>
          <w:rFonts w:ascii="Times New Roman" w:hAnsi="Times New Roman" w:cs="Times New Roman"/>
          <w:i/>
          <w:sz w:val="24"/>
          <w:szCs w:val="24"/>
          <w:lang w:val="en-US"/>
        </w:rPr>
        <w:t>(</w:t>
      </w:r>
      <w:r w:rsidRPr="0027398E">
        <w:rPr>
          <w:rFonts w:ascii="Times New Roman" w:hAnsi="Times New Roman" w:cs="Times New Roman"/>
          <w:i/>
          <w:sz w:val="24"/>
          <w:szCs w:val="24"/>
          <w:lang w:val="sr-Cyrl-RS"/>
        </w:rPr>
        <w:t>табела фреквенција двотонских сигнала за сваки симбол)</w:t>
      </w:r>
    </w:p>
    <w:p w:rsidR="0027398E" w:rsidRDefault="0027398E" w:rsidP="0027398E">
      <w:pPr>
        <w:jc w:val="center"/>
        <w:rPr>
          <w:rFonts w:ascii="Times New Roman" w:hAnsi="Times New Roman" w:cs="Times New Roman"/>
          <w:sz w:val="24"/>
          <w:szCs w:val="24"/>
          <w:lang w:val="sr-Cyrl-RS"/>
        </w:rPr>
        <w:sectPr w:rsidR="0027398E" w:rsidSect="00DA6D02">
          <w:headerReference w:type="default" r:id="rId13"/>
          <w:footerReference w:type="default" r:id="rId14"/>
          <w:pgSz w:w="12240" w:h="15840"/>
          <w:pgMar w:top="1440" w:right="1440" w:bottom="1440" w:left="1440" w:header="720" w:footer="720" w:gutter="0"/>
          <w:cols w:space="720"/>
          <w:docGrid w:linePitch="360"/>
        </w:sectPr>
      </w:pPr>
    </w:p>
    <w:p w:rsidR="0027398E" w:rsidRPr="00491096" w:rsidRDefault="00DF6CF7" w:rsidP="00491096">
      <w:pPr>
        <w:pStyle w:val="Heading2"/>
        <w:rPr>
          <w:rFonts w:ascii="Tahoma" w:hAnsi="Tahoma" w:cs="Tahoma"/>
          <w:b/>
          <w:color w:val="auto"/>
          <w:sz w:val="28"/>
          <w:szCs w:val="28"/>
          <w:lang w:val="sr-Cyrl-RS"/>
        </w:rPr>
      </w:pPr>
      <w:bookmarkStart w:id="2" w:name="_Toc471928639"/>
      <w:r w:rsidRPr="00491096">
        <w:rPr>
          <w:rFonts w:ascii="Tahoma" w:hAnsi="Tahoma" w:cs="Tahoma"/>
          <w:b/>
          <w:color w:val="auto"/>
          <w:sz w:val="28"/>
          <w:szCs w:val="28"/>
          <w:lang w:val="sr-Cyrl-RS"/>
        </w:rPr>
        <w:lastRenderedPageBreak/>
        <w:t>1.1</w:t>
      </w:r>
      <w:r w:rsidR="0027398E" w:rsidRPr="00491096">
        <w:rPr>
          <w:rFonts w:ascii="Tahoma" w:hAnsi="Tahoma" w:cs="Tahoma"/>
          <w:b/>
          <w:color w:val="auto"/>
          <w:sz w:val="28"/>
          <w:szCs w:val="28"/>
          <w:lang w:val="sr-Cyrl-RS"/>
        </w:rPr>
        <w:t xml:space="preserve"> Предајник</w:t>
      </w:r>
      <w:bookmarkEnd w:id="2"/>
    </w:p>
    <w:p w:rsidR="0027398E" w:rsidRDefault="00DF6CF7" w:rsidP="00DF6CF7">
      <w:pPr>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Дигитални предајник се састоји од једног сабирача и два генератора синусидалних сигнала који су коначног трајања. У зависности од притиснуте типке на телефонском апарату генерише се двотонски сигнал чије су фреквенције горе наведене. Сигнал се генерише све док је тастер притиснут.</w:t>
      </w:r>
    </w:p>
    <w:p w:rsidR="00DF6CF7" w:rsidRPr="00491096" w:rsidRDefault="00DF6CF7" w:rsidP="00491096">
      <w:pPr>
        <w:pStyle w:val="Heading2"/>
        <w:rPr>
          <w:rFonts w:ascii="Tahoma" w:hAnsi="Tahoma" w:cs="Tahoma"/>
          <w:b/>
          <w:color w:val="auto"/>
          <w:sz w:val="28"/>
          <w:szCs w:val="28"/>
          <w:lang w:val="sr-Cyrl-RS"/>
        </w:rPr>
      </w:pPr>
      <w:bookmarkStart w:id="3" w:name="_Toc471928640"/>
      <w:r w:rsidRPr="00491096">
        <w:rPr>
          <w:rFonts w:ascii="Tahoma" w:hAnsi="Tahoma" w:cs="Tahoma"/>
          <w:b/>
          <w:color w:val="auto"/>
          <w:sz w:val="28"/>
          <w:szCs w:val="28"/>
          <w:lang w:val="sr-Cyrl-RS"/>
        </w:rPr>
        <w:t>1.2 Пријемник</w:t>
      </w:r>
      <w:bookmarkEnd w:id="3"/>
    </w:p>
    <w:p w:rsidR="00DF6CF7" w:rsidRPr="00905559" w:rsidRDefault="00DF6CF7" w:rsidP="00724932">
      <w:pPr>
        <w:spacing w:after="0"/>
        <w:jc w:val="both"/>
        <w:rPr>
          <w:rFonts w:ascii="Times New Roman" w:hAnsi="Times New Roman" w:cs="Times New Roman"/>
          <w:i/>
          <w:sz w:val="24"/>
          <w:szCs w:val="24"/>
          <w:lang w:val="en-US"/>
        </w:rPr>
      </w:pPr>
      <w:r>
        <w:rPr>
          <w:lang w:val="sr-Cyrl-RS"/>
        </w:rPr>
        <w:tab/>
      </w:r>
      <w:r>
        <w:rPr>
          <w:rFonts w:ascii="Times New Roman" w:hAnsi="Times New Roman" w:cs="Times New Roman"/>
          <w:sz w:val="24"/>
          <w:szCs w:val="24"/>
          <w:lang w:val="sr-Cyrl-RS"/>
        </w:rPr>
        <w:t xml:space="preserve">У пријемнику се рачунају одбирци дискретне Фуријеове трансформације примљеног сигнала који су фреквенцијски најближи фреквенцијама могућих тонова. Након рачунања </w:t>
      </w:r>
      <w:r w:rsidRPr="00491096">
        <w:rPr>
          <w:rFonts w:ascii="Times New Roman" w:hAnsi="Times New Roman" w:cs="Times New Roman"/>
          <w:i/>
          <w:sz w:val="24"/>
          <w:szCs w:val="24"/>
          <w:lang w:val="en-US"/>
        </w:rPr>
        <w:t>DFT</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уводи се праг и све вредности мање од дефинисаног прака се сматрају шумом и занемарују се. За оба скупа фреквенција, само по једна вредност сме бити већа од прага. Након одређених присутних фреквенција од значаја, врши се декодовање примљеног знака на основу горе наведене табеле. Такође, неопходно је да сигнал траје минимално 125</w:t>
      </w:r>
      <w:r>
        <w:rPr>
          <w:rFonts w:ascii="Times New Roman" w:hAnsi="Times New Roman" w:cs="Times New Roman"/>
          <w:i/>
          <w:sz w:val="24"/>
          <w:szCs w:val="24"/>
          <w:lang w:val="en-US"/>
        </w:rPr>
        <w:t>ms</w:t>
      </w:r>
      <w:r>
        <w:rPr>
          <w:rFonts w:ascii="Times New Roman" w:hAnsi="Times New Roman" w:cs="Times New Roman"/>
          <w:i/>
          <w:sz w:val="24"/>
          <w:szCs w:val="24"/>
          <w:lang w:val="sr-Cyrl-RS"/>
        </w:rPr>
        <w:t>.</w:t>
      </w:r>
    </w:p>
    <w:p w:rsidR="0027398E" w:rsidRDefault="00905559" w:rsidP="00905559">
      <w:pPr>
        <w:spacing w:after="0"/>
        <w:rPr>
          <w:lang w:val="sr-Cyrl-RS"/>
        </w:rPr>
      </w:pPr>
      <w:r>
        <w:rPr>
          <w:noProof/>
          <w:lang w:val="en-US"/>
        </w:rPr>
        <w:drawing>
          <wp:inline distT="0" distB="0" distL="0" distR="0">
            <wp:extent cx="594360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905559" w:rsidRDefault="00905559" w:rsidP="00905559">
      <w:pPr>
        <w:jc w:val="center"/>
        <w:rPr>
          <w:i/>
          <w:lang w:val="sr-Cyrl-RS"/>
        </w:rPr>
      </w:pPr>
      <w:r>
        <w:rPr>
          <w:i/>
          <w:lang w:val="en-US"/>
        </w:rPr>
        <w:t>(</w:t>
      </w:r>
      <w:r>
        <w:rPr>
          <w:i/>
          <w:lang w:val="sr-Cyrl-RS"/>
        </w:rPr>
        <w:t>Слика комуниказионог система двотонског преноса)</w:t>
      </w:r>
    </w:p>
    <w:p w:rsidR="00DA6D02" w:rsidRDefault="00DA6D02" w:rsidP="00DA6D02">
      <w:pPr>
        <w:pStyle w:val="Heading1"/>
        <w:spacing w:after="120"/>
        <w:rPr>
          <w:rFonts w:ascii="Tahoma" w:hAnsi="Tahoma" w:cs="Tahoma"/>
          <w:b/>
          <w:color w:val="auto"/>
          <w:lang w:val="sr-Cyrl-RS"/>
        </w:rPr>
      </w:pPr>
      <w:bookmarkStart w:id="4" w:name="_Toc471928641"/>
      <w:r w:rsidRPr="00DA6D02">
        <w:rPr>
          <w:rFonts w:ascii="Tahoma" w:hAnsi="Tahoma" w:cs="Tahoma"/>
          <w:b/>
          <w:color w:val="auto"/>
          <w:lang w:val="sr-Cyrl-RS"/>
        </w:rPr>
        <w:t>2. Концепт решења</w:t>
      </w:r>
      <w:bookmarkEnd w:id="4"/>
    </w:p>
    <w:p w:rsidR="00DA6D02" w:rsidRDefault="00DA6D02" w:rsidP="00491096">
      <w:pPr>
        <w:jc w:val="both"/>
        <w:rPr>
          <w:rFonts w:ascii="Times New Roman" w:hAnsi="Times New Roman" w:cs="Times New Roman"/>
          <w:sz w:val="24"/>
          <w:szCs w:val="24"/>
          <w:lang w:val="sr-Cyrl-RS"/>
        </w:rPr>
      </w:pPr>
      <w:r>
        <w:rPr>
          <w:lang w:val="sr-Cyrl-RS"/>
        </w:rPr>
        <w:tab/>
      </w:r>
      <w:r w:rsidR="00D72C2B">
        <w:rPr>
          <w:rFonts w:ascii="Times New Roman" w:hAnsi="Times New Roman" w:cs="Times New Roman"/>
          <w:sz w:val="24"/>
          <w:szCs w:val="24"/>
          <w:lang w:val="sr-Cyrl-RS"/>
        </w:rPr>
        <w:t xml:space="preserve">За успешно тестирање решења неопходно је повезати две </w:t>
      </w:r>
      <w:r w:rsidR="00D72C2B" w:rsidRPr="00491096">
        <w:rPr>
          <w:rFonts w:ascii="Times New Roman" w:hAnsi="Times New Roman" w:cs="Times New Roman"/>
          <w:i/>
          <w:sz w:val="24"/>
          <w:szCs w:val="24"/>
        </w:rPr>
        <w:t>TMS320C55x</w:t>
      </w:r>
      <w:r w:rsidR="00D72C2B">
        <w:rPr>
          <w:rFonts w:ascii="Times New Roman" w:hAnsi="Times New Roman" w:cs="Times New Roman"/>
          <w:sz w:val="24"/>
          <w:szCs w:val="24"/>
          <w:lang w:val="sr-Cyrl-RS"/>
        </w:rPr>
        <w:t xml:space="preserve"> платформе помоћу 3.5</w:t>
      </w:r>
      <w:r w:rsidR="00D72C2B">
        <w:rPr>
          <w:rFonts w:ascii="Times New Roman" w:hAnsi="Times New Roman" w:cs="Times New Roman"/>
          <w:i/>
          <w:sz w:val="24"/>
          <w:szCs w:val="24"/>
          <w:lang w:val="en-US"/>
        </w:rPr>
        <w:t xml:space="preserve">mm </w:t>
      </w:r>
      <w:r w:rsidR="00D72C2B">
        <w:rPr>
          <w:rFonts w:ascii="Times New Roman" w:hAnsi="Times New Roman" w:cs="Times New Roman"/>
          <w:sz w:val="24"/>
          <w:szCs w:val="24"/>
          <w:lang w:val="sr-Cyrl-RS"/>
        </w:rPr>
        <w:t xml:space="preserve">кабла при чему је потребно да на предајнику кабел буде повезан на </w:t>
      </w:r>
      <w:r w:rsidR="00D72C2B">
        <w:rPr>
          <w:rFonts w:ascii="Times New Roman" w:hAnsi="Times New Roman" w:cs="Times New Roman"/>
          <w:i/>
          <w:sz w:val="24"/>
          <w:szCs w:val="24"/>
          <w:lang w:val="en-US"/>
        </w:rPr>
        <w:t xml:space="preserve">LineOut </w:t>
      </w:r>
      <w:r w:rsidR="00D72C2B">
        <w:rPr>
          <w:rFonts w:ascii="Times New Roman" w:hAnsi="Times New Roman" w:cs="Times New Roman"/>
          <w:sz w:val="24"/>
          <w:szCs w:val="24"/>
          <w:lang w:val="sr-Cyrl-RS"/>
        </w:rPr>
        <w:t xml:space="preserve">излаз, а на пријемнику да буде повезан на </w:t>
      </w:r>
      <w:r w:rsidR="00D72C2B">
        <w:rPr>
          <w:rFonts w:ascii="Times New Roman" w:hAnsi="Times New Roman" w:cs="Times New Roman"/>
          <w:i/>
          <w:sz w:val="24"/>
          <w:szCs w:val="24"/>
          <w:lang w:val="en-US"/>
        </w:rPr>
        <w:t>LineIn</w:t>
      </w:r>
      <w:r w:rsidR="00D72C2B">
        <w:rPr>
          <w:rFonts w:ascii="Times New Roman" w:hAnsi="Times New Roman" w:cs="Times New Roman"/>
          <w:sz w:val="24"/>
          <w:szCs w:val="24"/>
          <w:lang w:val="en-US"/>
        </w:rPr>
        <w:t xml:space="preserve"> </w:t>
      </w:r>
      <w:r w:rsidR="00D72C2B">
        <w:rPr>
          <w:rFonts w:ascii="Times New Roman" w:hAnsi="Times New Roman" w:cs="Times New Roman"/>
          <w:sz w:val="24"/>
          <w:szCs w:val="24"/>
          <w:lang w:val="sr-Cyrl-RS"/>
        </w:rPr>
        <w:t>улаз.</w:t>
      </w:r>
    </w:p>
    <w:p w:rsidR="00D72C2B" w:rsidRDefault="00D72C2B" w:rsidP="00D72C2B">
      <w:pPr>
        <w:pStyle w:val="Heading2"/>
        <w:spacing w:after="120"/>
        <w:rPr>
          <w:rFonts w:ascii="Tahoma" w:hAnsi="Tahoma" w:cs="Tahoma"/>
          <w:b/>
          <w:color w:val="auto"/>
          <w:sz w:val="28"/>
          <w:szCs w:val="28"/>
          <w:lang w:val="sr-Cyrl-RS"/>
        </w:rPr>
      </w:pPr>
      <w:bookmarkStart w:id="5" w:name="_Toc471928642"/>
      <w:r w:rsidRPr="00D72C2B">
        <w:rPr>
          <w:rFonts w:ascii="Tahoma" w:hAnsi="Tahoma" w:cs="Tahoma"/>
          <w:b/>
          <w:color w:val="auto"/>
          <w:sz w:val="28"/>
          <w:szCs w:val="28"/>
          <w:lang w:val="sr-Cyrl-RS"/>
        </w:rPr>
        <w:t>2.1 Предајник</w:t>
      </w:r>
      <w:bookmarkEnd w:id="5"/>
    </w:p>
    <w:p w:rsidR="00491096" w:rsidRDefault="00D72C2B" w:rsidP="00491096">
      <w:pPr>
        <w:jc w:val="both"/>
        <w:rPr>
          <w:rFonts w:ascii="Times New Roman" w:hAnsi="Times New Roman" w:cs="Times New Roman"/>
          <w:sz w:val="24"/>
          <w:szCs w:val="24"/>
          <w:lang w:val="sr-Cyrl-RS"/>
        </w:rPr>
        <w:sectPr w:rsidR="00491096">
          <w:headerReference w:type="default" r:id="rId16"/>
          <w:pgSz w:w="12240" w:h="15840"/>
          <w:pgMar w:top="1440" w:right="1440" w:bottom="1440" w:left="1440" w:header="720" w:footer="720" w:gutter="0"/>
          <w:cols w:space="720"/>
          <w:docGrid w:linePitch="360"/>
        </w:sectPr>
      </w:pPr>
      <w:r>
        <w:rPr>
          <w:lang w:val="sr-Cyrl-RS"/>
        </w:rPr>
        <w:tab/>
      </w:r>
      <w:r>
        <w:rPr>
          <w:rFonts w:ascii="Times New Roman" w:hAnsi="Times New Roman" w:cs="Times New Roman"/>
          <w:sz w:val="24"/>
          <w:szCs w:val="24"/>
          <w:lang w:val="sr-Cyrl-RS"/>
        </w:rPr>
        <w:t xml:space="preserve">Корисник притисцима тастера </w:t>
      </w:r>
      <w:r w:rsidRPr="00491096">
        <w:rPr>
          <w:rFonts w:ascii="Times New Roman" w:hAnsi="Times New Roman" w:cs="Times New Roman"/>
          <w:i/>
          <w:sz w:val="24"/>
          <w:szCs w:val="24"/>
          <w:lang w:val="en-US"/>
        </w:rPr>
        <w:t>SW1</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 xml:space="preserve">одабира који карактер жели да емитује. Сваким притиском тастера карактер се мења и исписује на </w:t>
      </w:r>
      <w:r w:rsidRPr="00491096">
        <w:rPr>
          <w:rFonts w:ascii="Times New Roman" w:hAnsi="Times New Roman" w:cs="Times New Roman"/>
          <w:i/>
          <w:sz w:val="24"/>
          <w:szCs w:val="24"/>
          <w:lang w:val="en-US"/>
        </w:rPr>
        <w:t>LCD</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 xml:space="preserve">дисплеју. Када корисник одабере жељени карактер за емитовање, неопходно је да тада притисне тастер </w:t>
      </w:r>
      <w:r w:rsidRPr="00491096">
        <w:rPr>
          <w:rFonts w:ascii="Times New Roman" w:hAnsi="Times New Roman" w:cs="Times New Roman"/>
          <w:i/>
          <w:sz w:val="24"/>
          <w:szCs w:val="24"/>
          <w:lang w:val="en-US"/>
        </w:rPr>
        <w:t>SW2</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и држи га све док жели да га емитује.</w:t>
      </w:r>
      <w:r w:rsidR="00491096">
        <w:rPr>
          <w:rFonts w:ascii="Times New Roman" w:hAnsi="Times New Roman" w:cs="Times New Roman"/>
          <w:sz w:val="24"/>
          <w:szCs w:val="24"/>
          <w:lang w:val="sr-Cyrl-RS"/>
        </w:rPr>
        <w:t xml:space="preserve"> Уколико корисник не држи тастер </w:t>
      </w:r>
      <w:r w:rsidR="00491096" w:rsidRPr="00491096">
        <w:rPr>
          <w:rFonts w:ascii="Times New Roman" w:hAnsi="Times New Roman" w:cs="Times New Roman"/>
          <w:i/>
          <w:sz w:val="24"/>
          <w:szCs w:val="24"/>
          <w:lang w:val="en-US"/>
        </w:rPr>
        <w:t>SW2</w:t>
      </w:r>
      <w:r w:rsidR="00491096">
        <w:rPr>
          <w:rFonts w:ascii="Times New Roman" w:hAnsi="Times New Roman" w:cs="Times New Roman"/>
          <w:sz w:val="24"/>
          <w:szCs w:val="24"/>
          <w:lang w:val="sr-Cyrl-RS"/>
        </w:rPr>
        <w:t>, емитује се само тишина у канал за комуникацију са пријемником. Сваки од карактера који су у оптицају за емитовање су кодирани на јединствен начин помоћу наведених фреквенција у форе наведеној таблици.</w:t>
      </w:r>
    </w:p>
    <w:p w:rsidR="00491096" w:rsidRDefault="00491096" w:rsidP="00491096">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t xml:space="preserve">Емитовање </w:t>
      </w:r>
      <w:r w:rsidRPr="00491096">
        <w:rPr>
          <w:rFonts w:ascii="Times New Roman" w:hAnsi="Times New Roman" w:cs="Times New Roman"/>
          <w:i/>
          <w:sz w:val="24"/>
          <w:szCs w:val="24"/>
          <w:lang w:val="en-US"/>
        </w:rPr>
        <w:t>DTMF</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тона везаног за одабрани карактер се врши генерисањем две синусоиде коришћењем</w:t>
      </w:r>
      <w:r w:rsidR="00F05419">
        <w:rPr>
          <w:rFonts w:ascii="Times New Roman" w:hAnsi="Times New Roman" w:cs="Times New Roman"/>
          <w:sz w:val="24"/>
          <w:szCs w:val="24"/>
          <w:lang w:val="sr-Cyrl-RS"/>
        </w:rPr>
        <w:t xml:space="preserve"> табеле претраживања (</w:t>
      </w:r>
      <w:r w:rsidRPr="00491096">
        <w:rPr>
          <w:rFonts w:ascii="Times New Roman" w:hAnsi="Times New Roman" w:cs="Times New Roman"/>
          <w:i/>
          <w:sz w:val="24"/>
          <w:szCs w:val="24"/>
          <w:lang w:val="en-US"/>
        </w:rPr>
        <w:t>Lookup</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табеле</w:t>
      </w:r>
      <w:r w:rsidR="00F05419">
        <w:rPr>
          <w:rFonts w:ascii="Times New Roman" w:hAnsi="Times New Roman" w:cs="Times New Roman"/>
          <w:sz w:val="24"/>
          <w:szCs w:val="24"/>
          <w:lang w:val="sr-Cyrl-RS"/>
        </w:rPr>
        <w:t>)</w:t>
      </w:r>
      <w:r>
        <w:rPr>
          <w:rFonts w:ascii="Times New Roman" w:hAnsi="Times New Roman" w:cs="Times New Roman"/>
          <w:sz w:val="24"/>
          <w:szCs w:val="24"/>
          <w:lang w:val="sr-Cyrl-RS"/>
        </w:rPr>
        <w:t>. Њу смо претходно генерисали у засебном програму</w:t>
      </w:r>
      <w:r w:rsidR="00753D83">
        <w:rPr>
          <w:rFonts w:ascii="Times New Roman" w:hAnsi="Times New Roman" w:cs="Times New Roman"/>
          <w:sz w:val="24"/>
          <w:szCs w:val="24"/>
          <w:lang w:val="sr-Cyrl-RS"/>
        </w:rPr>
        <w:t xml:space="preserve"> и она садржи 1024 елемента, али користимо само њему четвртину.</w:t>
      </w:r>
      <w:r w:rsidR="00F05419">
        <w:rPr>
          <w:rFonts w:ascii="Times New Roman" w:hAnsi="Times New Roman" w:cs="Times New Roman"/>
          <w:sz w:val="24"/>
          <w:szCs w:val="24"/>
          <w:lang w:val="sr-Cyrl-RS"/>
        </w:rPr>
        <w:t xml:space="preserve"> Такође потребно је да се памти и фазни померај након генерисања једног блока одбирака који је величине 128 одбирака како би се простопериодичан сигнал наставио тамо где је стао у претходној итерацији генерисања одбирака.</w:t>
      </w:r>
      <w:r w:rsidR="00753D83">
        <w:rPr>
          <w:rFonts w:ascii="Times New Roman" w:hAnsi="Times New Roman" w:cs="Times New Roman"/>
          <w:sz w:val="24"/>
          <w:szCs w:val="24"/>
          <w:lang w:val="sr-Cyrl-RS"/>
        </w:rPr>
        <w:t xml:space="preserve"> Реализација памћења фазног помераја је остварена памћењем броја претходно генерисаних одбирака и на основу тога се рачуна текући померај. </w:t>
      </w:r>
    </w:p>
    <w:p w:rsidR="00F05419" w:rsidRDefault="00F05419" w:rsidP="00F05419">
      <w:pPr>
        <w:spacing w:after="0"/>
        <w:jc w:val="both"/>
        <w:rPr>
          <w:rFonts w:ascii="Times New Roman" w:hAnsi="Times New Roman" w:cs="Times New Roman"/>
          <w:sz w:val="24"/>
          <w:szCs w:val="24"/>
          <w:lang w:val="sr-Cyrl-RS"/>
        </w:rPr>
      </w:pPr>
      <w:r>
        <w:rPr>
          <w:rFonts w:ascii="Times New Roman" w:hAnsi="Times New Roman" w:cs="Times New Roman"/>
          <w:noProof/>
          <w:sz w:val="24"/>
          <w:szCs w:val="24"/>
          <w:lang w:val="en-US"/>
        </w:rPr>
        <w:drawing>
          <wp:inline distT="0" distB="0" distL="0" distR="0">
            <wp:extent cx="5943600" cy="127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GenerisanogBezSum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rsidR="00F05419" w:rsidRDefault="00F05419" w:rsidP="00F05419">
      <w:pPr>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генерисаног </w:t>
      </w:r>
      <w:r>
        <w:rPr>
          <w:rFonts w:ascii="Times New Roman" w:hAnsi="Times New Roman" w:cs="Times New Roman"/>
          <w:i/>
          <w:sz w:val="24"/>
          <w:szCs w:val="24"/>
          <w:lang w:val="en-US"/>
        </w:rPr>
        <w:t>DTMF</w:t>
      </w:r>
      <w:r>
        <w:rPr>
          <w:rFonts w:ascii="Times New Roman" w:hAnsi="Times New Roman" w:cs="Times New Roman"/>
          <w:i/>
          <w:sz w:val="24"/>
          <w:szCs w:val="24"/>
          <w:lang w:val="sr-Cyrl-RS"/>
        </w:rPr>
        <w:t xml:space="preserve"> сигнала у временском домену)</w:t>
      </w:r>
    </w:p>
    <w:p w:rsidR="00F05419" w:rsidRDefault="00F05419" w:rsidP="00F05419">
      <w:pPr>
        <w:spacing w:after="0"/>
        <w:jc w:val="center"/>
        <w:rPr>
          <w:rFonts w:ascii="Times New Roman" w:hAnsi="Times New Roman" w:cs="Times New Roman"/>
          <w:i/>
          <w:sz w:val="24"/>
          <w:szCs w:val="24"/>
          <w:lang w:val="sr-Cyrl-RS"/>
        </w:rPr>
      </w:pPr>
      <w:r>
        <w:rPr>
          <w:rFonts w:ascii="Times New Roman" w:hAnsi="Times New Roman" w:cs="Times New Roman"/>
          <w:i/>
          <w:noProof/>
          <w:sz w:val="24"/>
          <w:szCs w:val="24"/>
          <w:lang w:val="en-US"/>
        </w:rPr>
        <w:drawing>
          <wp:inline distT="0" distB="0" distL="0" distR="0">
            <wp:extent cx="5943600" cy="1287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GenerisanogBezSum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87145"/>
                    </a:xfrm>
                    <a:prstGeom prst="rect">
                      <a:avLst/>
                    </a:prstGeom>
                  </pic:spPr>
                </pic:pic>
              </a:graphicData>
            </a:graphic>
          </wp:inline>
        </w:drawing>
      </w:r>
    </w:p>
    <w:p w:rsidR="00F05419" w:rsidRDefault="00F05419" w:rsidP="00F05419">
      <w:pPr>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генерисаног </w:t>
      </w:r>
      <w:r>
        <w:rPr>
          <w:rFonts w:ascii="Times New Roman" w:hAnsi="Times New Roman" w:cs="Times New Roman"/>
          <w:i/>
          <w:sz w:val="24"/>
          <w:szCs w:val="24"/>
          <w:lang w:val="en-US"/>
        </w:rPr>
        <w:t>DTMF</w:t>
      </w:r>
      <w:r>
        <w:rPr>
          <w:rFonts w:ascii="Times New Roman" w:hAnsi="Times New Roman" w:cs="Times New Roman"/>
          <w:i/>
          <w:sz w:val="24"/>
          <w:szCs w:val="24"/>
          <w:lang w:val="sr-Cyrl-RS"/>
        </w:rPr>
        <w:t xml:space="preserve"> сигнала у фреквентном домену)</w:t>
      </w:r>
    </w:p>
    <w:p w:rsidR="00B043BB" w:rsidRDefault="00B043BB" w:rsidP="00B043BB">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Да би се симулирали реални услови, на генерисани сигнал додајемо и бели шум који скалирамо на жељене вредности од 0 до 1.0.</w:t>
      </w:r>
    </w:p>
    <w:p w:rsidR="00B043BB" w:rsidRDefault="00B043BB" w:rsidP="00B378E1">
      <w:pPr>
        <w:spacing w:after="0"/>
        <w:jc w:val="both"/>
        <w:rPr>
          <w:rFonts w:ascii="Times New Roman" w:hAnsi="Times New Roman" w:cs="Times New Roman"/>
          <w:sz w:val="24"/>
          <w:szCs w:val="24"/>
          <w:lang w:val="sr-Cyrl-RS"/>
        </w:rPr>
      </w:pPr>
      <w:r>
        <w:rPr>
          <w:rFonts w:ascii="Times New Roman" w:hAnsi="Times New Roman" w:cs="Times New Roman"/>
          <w:noProof/>
          <w:sz w:val="24"/>
          <w:szCs w:val="24"/>
          <w:lang w:val="en-US"/>
        </w:rPr>
        <w:drawing>
          <wp:inline distT="0" distB="0" distL="0" distR="0">
            <wp:extent cx="5943600" cy="1294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GenerisanogSasumo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p>
    <w:p w:rsidR="00B378E1" w:rsidRDefault="00B378E1" w:rsidP="00B378E1">
      <w:pPr>
        <w:spacing w:after="0"/>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генерисаног </w:t>
      </w:r>
      <w:r>
        <w:rPr>
          <w:rFonts w:ascii="Times New Roman" w:hAnsi="Times New Roman" w:cs="Times New Roman"/>
          <w:i/>
          <w:sz w:val="24"/>
          <w:szCs w:val="24"/>
          <w:lang w:val="en-US"/>
        </w:rPr>
        <w:t>DTMF</w:t>
      </w:r>
      <w:r>
        <w:rPr>
          <w:rFonts w:ascii="Times New Roman" w:hAnsi="Times New Roman" w:cs="Times New Roman"/>
          <w:i/>
          <w:sz w:val="24"/>
          <w:szCs w:val="24"/>
          <w:lang w:val="sr-Cyrl-RS"/>
        </w:rPr>
        <w:t xml:space="preserve"> сигнала са додатим белим шумом</w:t>
      </w:r>
      <w:r w:rsidR="001D3A3E">
        <w:rPr>
          <w:rFonts w:ascii="Times New Roman" w:hAnsi="Times New Roman" w:cs="Times New Roman"/>
          <w:i/>
          <w:sz w:val="24"/>
          <w:szCs w:val="24"/>
          <w:lang w:val="sr-Cyrl-RS"/>
        </w:rPr>
        <w:t xml:space="preserve"> у временском домену</w:t>
      </w:r>
      <w:r>
        <w:rPr>
          <w:rFonts w:ascii="Times New Roman" w:hAnsi="Times New Roman" w:cs="Times New Roman"/>
          <w:i/>
          <w:sz w:val="24"/>
          <w:szCs w:val="24"/>
          <w:lang w:val="sr-Cyrl-RS"/>
        </w:rPr>
        <w:t>)</w:t>
      </w:r>
    </w:p>
    <w:p w:rsidR="00B378E1" w:rsidRDefault="00B378E1">
      <w:pPr>
        <w:spacing w:after="160" w:line="259" w:lineRule="auto"/>
        <w:rPr>
          <w:rFonts w:ascii="Times New Roman" w:hAnsi="Times New Roman" w:cs="Times New Roman"/>
          <w:i/>
          <w:sz w:val="24"/>
          <w:szCs w:val="24"/>
          <w:lang w:val="sr-Cyrl-RS"/>
        </w:rPr>
      </w:pPr>
      <w:r>
        <w:rPr>
          <w:rFonts w:ascii="Times New Roman" w:hAnsi="Times New Roman" w:cs="Times New Roman"/>
          <w:i/>
          <w:sz w:val="24"/>
          <w:szCs w:val="24"/>
          <w:lang w:val="sr-Cyrl-RS"/>
        </w:rPr>
        <w:br w:type="page"/>
      </w:r>
    </w:p>
    <w:p w:rsidR="00491096" w:rsidRDefault="00B378E1" w:rsidP="001D3A3E">
      <w:pPr>
        <w:pStyle w:val="Heading2"/>
        <w:spacing w:after="120"/>
        <w:rPr>
          <w:rFonts w:ascii="Tahoma" w:hAnsi="Tahoma" w:cs="Tahoma"/>
          <w:b/>
          <w:color w:val="auto"/>
          <w:sz w:val="28"/>
          <w:szCs w:val="28"/>
          <w:lang w:val="sr-Cyrl-RS"/>
        </w:rPr>
      </w:pPr>
      <w:bookmarkStart w:id="6" w:name="_Toc471928643"/>
      <w:r>
        <w:rPr>
          <w:rFonts w:ascii="Tahoma" w:hAnsi="Tahoma" w:cs="Tahoma"/>
          <w:b/>
          <w:color w:val="auto"/>
          <w:sz w:val="28"/>
          <w:szCs w:val="28"/>
          <w:lang w:val="sr-Cyrl-RS"/>
        </w:rPr>
        <w:lastRenderedPageBreak/>
        <w:t>2.2 Пријемник</w:t>
      </w:r>
      <w:bookmarkEnd w:id="6"/>
    </w:p>
    <w:p w:rsidR="001D3A3E" w:rsidRDefault="001D3A3E" w:rsidP="0091317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Пријемник прихвата емитоване сигнале од стране предајника и на основу њихових фреквенција треба да одреди који од карактера је послат. Сигнал се прихвата у бафе</w:t>
      </w:r>
      <w:r w:rsidR="00463928">
        <w:rPr>
          <w:rFonts w:ascii="Times New Roman" w:hAnsi="Times New Roman" w:cs="Times New Roman"/>
          <w:sz w:val="24"/>
          <w:szCs w:val="24"/>
          <w:lang w:val="sr-Cyrl-RS"/>
        </w:rPr>
        <w:t xml:space="preserve">р који прима 128 одбирака, а бафер над којим се врши </w:t>
      </w:r>
      <w:r w:rsidR="00463928">
        <w:rPr>
          <w:rFonts w:ascii="Times New Roman" w:hAnsi="Times New Roman" w:cs="Times New Roman"/>
          <w:i/>
          <w:sz w:val="24"/>
          <w:szCs w:val="24"/>
          <w:lang w:val="en-US"/>
        </w:rPr>
        <w:t xml:space="preserve">FFT </w:t>
      </w:r>
      <w:r w:rsidR="00463928">
        <w:rPr>
          <w:rFonts w:ascii="Times New Roman" w:hAnsi="Times New Roman" w:cs="Times New Roman"/>
          <w:sz w:val="24"/>
          <w:szCs w:val="24"/>
          <w:lang w:val="en-US"/>
        </w:rPr>
        <w:t>(</w:t>
      </w:r>
      <w:r w:rsidR="00463928">
        <w:rPr>
          <w:rFonts w:ascii="Times New Roman" w:hAnsi="Times New Roman" w:cs="Times New Roman"/>
          <w:sz w:val="24"/>
          <w:szCs w:val="24"/>
          <w:lang w:val="sr-Cyrl-RS"/>
        </w:rPr>
        <w:t xml:space="preserve">брза Фуријеова трансформација) има 256 одбирака па је тако неопходно памћење и претходно примљених одбирака како би се тај бафер попунио (пола старе вредности, пола нове). </w:t>
      </w:r>
      <w:r w:rsidR="00913174">
        <w:rPr>
          <w:rFonts w:ascii="Times New Roman" w:hAnsi="Times New Roman" w:cs="Times New Roman"/>
          <w:i/>
          <w:sz w:val="24"/>
          <w:szCs w:val="24"/>
          <w:lang w:val="en-US"/>
        </w:rPr>
        <w:t xml:space="preserve">FFT </w:t>
      </w:r>
      <w:r w:rsidR="00913174">
        <w:rPr>
          <w:rFonts w:ascii="Times New Roman" w:hAnsi="Times New Roman" w:cs="Times New Roman"/>
          <w:sz w:val="24"/>
          <w:szCs w:val="24"/>
          <w:lang w:val="sr-Cyrl-RS"/>
        </w:rPr>
        <w:t>вршимо како би одредили од којих простопериодичних компоненти се састоји примљени сигнал.</w:t>
      </w:r>
    </w:p>
    <w:p w:rsidR="00DC584F" w:rsidRDefault="00DC584F" w:rsidP="00DC584F">
      <w:pPr>
        <w:spacing w:after="0"/>
        <w:jc w:val="both"/>
        <w:rPr>
          <w:rFonts w:ascii="Times New Roman" w:hAnsi="Times New Roman" w:cs="Times New Roman"/>
          <w:sz w:val="24"/>
          <w:szCs w:val="24"/>
          <w:lang w:val="sr-Cyrl-RS"/>
        </w:rPr>
      </w:pPr>
      <w:r>
        <w:rPr>
          <w:rFonts w:ascii="Times New Roman" w:hAnsi="Times New Roman" w:cs="Times New Roman"/>
          <w:noProof/>
          <w:sz w:val="24"/>
          <w:szCs w:val="24"/>
          <w:lang w:val="en-US"/>
        </w:rPr>
        <w:drawing>
          <wp:inline distT="0" distB="0" distL="0" distR="0">
            <wp:extent cx="5943600" cy="1274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ljenBezSum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rsidR="00DC584F" w:rsidRPr="00DC584F" w:rsidRDefault="00DC584F" w:rsidP="00DC584F">
      <w:pPr>
        <w:spacing w:after="120"/>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(Слика примљеног сигнала у временском домену)</w:t>
      </w:r>
    </w:p>
    <w:p w:rsidR="00463928" w:rsidRDefault="00463928" w:rsidP="0091317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 xml:space="preserve">Пре примене </w:t>
      </w:r>
      <w:r>
        <w:rPr>
          <w:rFonts w:ascii="Times New Roman" w:hAnsi="Times New Roman" w:cs="Times New Roman"/>
          <w:i/>
          <w:sz w:val="24"/>
          <w:szCs w:val="24"/>
          <w:lang w:val="en-US"/>
        </w:rPr>
        <w:t>FFT</w:t>
      </w:r>
      <w:r>
        <w:rPr>
          <w:rFonts w:ascii="Times New Roman" w:hAnsi="Times New Roman" w:cs="Times New Roman"/>
          <w:sz w:val="24"/>
          <w:szCs w:val="24"/>
          <w:lang w:val="sr-Cyrl-RS"/>
        </w:rPr>
        <w:t>, потребно је применити и прозорску функцију над бафером</w:t>
      </w:r>
      <w:r w:rsidR="00913174">
        <w:rPr>
          <w:rFonts w:ascii="Times New Roman" w:hAnsi="Times New Roman" w:cs="Times New Roman"/>
          <w:sz w:val="24"/>
          <w:szCs w:val="24"/>
          <w:lang w:val="sr-Cyrl-RS"/>
        </w:rPr>
        <w:t xml:space="preserve"> да би се смањио ефекат прозорирања настао блоковском обрадом сигнала. У овом задатку коришћена је </w:t>
      </w:r>
      <w:r w:rsidR="00913174">
        <w:rPr>
          <w:rFonts w:ascii="Times New Roman" w:hAnsi="Times New Roman" w:cs="Times New Roman"/>
          <w:i/>
          <w:sz w:val="24"/>
          <w:szCs w:val="24"/>
          <w:lang w:val="en-US"/>
        </w:rPr>
        <w:t>Blackmann</w:t>
      </w:r>
      <w:r w:rsidR="00913174">
        <w:rPr>
          <w:rFonts w:ascii="Times New Roman" w:hAnsi="Times New Roman" w:cs="Times New Roman"/>
          <w:i/>
          <w:sz w:val="24"/>
          <w:szCs w:val="24"/>
          <w:lang w:val="sr-Cyrl-RS"/>
        </w:rPr>
        <w:t xml:space="preserve"> </w:t>
      </w:r>
      <w:r w:rsidR="00913174">
        <w:rPr>
          <w:rFonts w:ascii="Times New Roman" w:hAnsi="Times New Roman" w:cs="Times New Roman"/>
          <w:sz w:val="24"/>
          <w:szCs w:val="24"/>
          <w:lang w:val="sr-Cyrl-RS"/>
        </w:rPr>
        <w:t>прозорска функција.</w:t>
      </w:r>
    </w:p>
    <w:p w:rsidR="00DC584F" w:rsidRDefault="00DC584F" w:rsidP="00DC584F">
      <w:pPr>
        <w:spacing w:after="0"/>
        <w:jc w:val="both"/>
        <w:rPr>
          <w:rFonts w:ascii="Times New Roman" w:hAnsi="Times New Roman" w:cs="Times New Roman"/>
          <w:sz w:val="24"/>
          <w:szCs w:val="24"/>
          <w:lang w:val="sr-Cyrl-RS"/>
        </w:rPr>
      </w:pPr>
      <w:r>
        <w:rPr>
          <w:rFonts w:ascii="Times New Roman" w:hAnsi="Times New Roman" w:cs="Times New Roman"/>
          <w:noProof/>
          <w:sz w:val="24"/>
          <w:szCs w:val="24"/>
          <w:lang w:val="en-US"/>
        </w:rPr>
        <w:drawing>
          <wp:inline distT="0" distB="0" distL="0" distR="0">
            <wp:extent cx="5943600" cy="1274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ljenProzorira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rsidR="00DC584F" w:rsidRDefault="00DC584F" w:rsidP="00DC584F">
      <w:pPr>
        <w:spacing w:after="120"/>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(Слика примљеног сигнала након примене прозорске функције у фреквентном домену)</w:t>
      </w:r>
    </w:p>
    <w:p w:rsidR="00DC584F" w:rsidRDefault="00DC584F" w:rsidP="00DC584F">
      <w:p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ab/>
        <w:t>За успешно декодирање примљеног сигнала потребно је и одредити значајне компоненте (одбирке које су по фреквенцијама најближи могућим тоновима), као и њихове снаге</w:t>
      </w:r>
      <w:r w:rsidR="00AC5DBF">
        <w:rPr>
          <w:rFonts w:ascii="Times New Roman" w:hAnsi="Times New Roman" w:cs="Times New Roman"/>
          <w:sz w:val="24"/>
          <w:szCs w:val="24"/>
          <w:lang w:val="sr-Cyrl-RS"/>
        </w:rPr>
        <w:t xml:space="preserve">. Потом се упоређује релативна разлика снага две најјаче компоненте на нижим фреквенцијама (1040 – 1280) и на вишим фреквенцијама (1480 – 1960) које се затим упоређују са емпиријски одређеним прагом. Дозвољено је да само по једна вредност из виших и једна вредност из нижих фреквенција пређе праг. </w:t>
      </w:r>
    </w:p>
    <w:p w:rsidR="00AC5DBF" w:rsidRDefault="00AC5DBF" w:rsidP="00DC584F">
      <w:pPr>
        <w:spacing w:after="0"/>
        <w:jc w:val="both"/>
        <w:rPr>
          <w:rFonts w:ascii="Times New Roman" w:hAnsi="Times New Roman" w:cs="Times New Roman"/>
          <w:sz w:val="24"/>
          <w:szCs w:val="24"/>
          <w:lang w:val="sr-Cyrl-RS"/>
        </w:rPr>
        <w:sectPr w:rsidR="00AC5DBF">
          <w:headerReference w:type="default" r:id="rId22"/>
          <w:pgSz w:w="12240" w:h="15840"/>
          <w:pgMar w:top="1440" w:right="1440" w:bottom="1440" w:left="1440" w:header="720" w:footer="720" w:gutter="0"/>
          <w:cols w:space="720"/>
          <w:docGrid w:linePitch="360"/>
        </w:sectPr>
      </w:pPr>
      <w:r>
        <w:rPr>
          <w:rFonts w:ascii="Times New Roman" w:hAnsi="Times New Roman" w:cs="Times New Roman"/>
          <w:sz w:val="24"/>
          <w:szCs w:val="24"/>
          <w:lang w:val="sr-Cyrl-RS"/>
        </w:rPr>
        <w:tab/>
        <w:t xml:space="preserve">На крају, да би се сигнал успешно декодирао и његов знак исписао на </w:t>
      </w:r>
      <w:r>
        <w:rPr>
          <w:rFonts w:ascii="Times New Roman" w:hAnsi="Times New Roman" w:cs="Times New Roman"/>
          <w:i/>
          <w:sz w:val="24"/>
          <w:szCs w:val="24"/>
          <w:lang w:val="en-US"/>
        </w:rPr>
        <w:t xml:space="preserve">LCD </w:t>
      </w:r>
      <w:r>
        <w:rPr>
          <w:rFonts w:ascii="Times New Roman" w:hAnsi="Times New Roman" w:cs="Times New Roman"/>
          <w:sz w:val="24"/>
          <w:szCs w:val="24"/>
          <w:lang w:val="sr-Cyrl-RS"/>
        </w:rPr>
        <w:t>дисплеју пријемника, сигнал мора да траје без прекида бар 128</w:t>
      </w:r>
      <w:r>
        <w:rPr>
          <w:rFonts w:ascii="Times New Roman" w:hAnsi="Times New Roman" w:cs="Times New Roman"/>
          <w:i/>
          <w:sz w:val="24"/>
          <w:szCs w:val="24"/>
          <w:lang w:val="en-US"/>
        </w:rPr>
        <w:t xml:space="preserve">ms. </w:t>
      </w:r>
      <w:r>
        <w:rPr>
          <w:rFonts w:ascii="Times New Roman" w:hAnsi="Times New Roman" w:cs="Times New Roman"/>
          <w:sz w:val="24"/>
          <w:szCs w:val="24"/>
          <w:lang w:val="sr-Cyrl-RS"/>
        </w:rPr>
        <w:t xml:space="preserve">Овај проблем је решен тако што је уведен бројач који броји понављање препознавања истог сигнала/знака. Пошто нам је </w:t>
      </w:r>
      <w:r>
        <w:rPr>
          <w:rFonts w:ascii="Times New Roman" w:hAnsi="Times New Roman" w:cs="Times New Roman"/>
          <w:i/>
          <w:sz w:val="24"/>
          <w:szCs w:val="24"/>
          <w:lang w:val="en-US"/>
        </w:rPr>
        <w:t>sampling rate</w:t>
      </w:r>
      <w:r>
        <w:rPr>
          <w:rFonts w:ascii="Times New Roman" w:hAnsi="Times New Roman" w:cs="Times New Roman"/>
          <w:sz w:val="24"/>
          <w:szCs w:val="24"/>
          <w:lang w:val="sr-Cyrl-RS"/>
        </w:rPr>
        <w:t xml:space="preserve"> 8000 одбирака у секунди, 1</w:t>
      </w:r>
      <w:r>
        <w:rPr>
          <w:rFonts w:ascii="Times New Roman" w:hAnsi="Times New Roman" w:cs="Times New Roman"/>
          <w:i/>
          <w:sz w:val="24"/>
          <w:szCs w:val="24"/>
          <w:lang w:val="en-US"/>
        </w:rPr>
        <w:t xml:space="preserve">ms </w:t>
      </w:r>
      <w:r>
        <w:rPr>
          <w:rFonts w:ascii="Times New Roman" w:hAnsi="Times New Roman" w:cs="Times New Roman"/>
          <w:sz w:val="24"/>
          <w:szCs w:val="24"/>
          <w:lang w:val="sr-Cyrl-RS"/>
        </w:rPr>
        <w:t>је представљена са 8 одбирака, а 128</w:t>
      </w:r>
      <w:r>
        <w:rPr>
          <w:rFonts w:ascii="Times New Roman" w:hAnsi="Times New Roman" w:cs="Times New Roman"/>
          <w:i/>
          <w:sz w:val="24"/>
          <w:szCs w:val="24"/>
          <w:lang w:val="en-US"/>
        </w:rPr>
        <w:t xml:space="preserve">ms </w:t>
      </w:r>
      <w:r>
        <w:rPr>
          <w:rFonts w:ascii="Times New Roman" w:hAnsi="Times New Roman" w:cs="Times New Roman"/>
          <w:sz w:val="24"/>
          <w:szCs w:val="24"/>
          <w:lang w:val="sr-Cyrl-RS"/>
        </w:rPr>
        <w:t xml:space="preserve">са 1024 одбирка. Како у свакој прихватамо по 128 одбирака, неопходно је да исти карактер буде препознат у 8 итерација, а затим исписан на </w:t>
      </w:r>
      <w:r>
        <w:rPr>
          <w:rFonts w:ascii="Times New Roman" w:hAnsi="Times New Roman" w:cs="Times New Roman"/>
          <w:i/>
          <w:sz w:val="24"/>
          <w:szCs w:val="24"/>
          <w:lang w:val="en-US"/>
        </w:rPr>
        <w:t xml:space="preserve">LCD </w:t>
      </w:r>
      <w:r>
        <w:rPr>
          <w:rFonts w:ascii="Times New Roman" w:hAnsi="Times New Roman" w:cs="Times New Roman"/>
          <w:sz w:val="24"/>
          <w:szCs w:val="24"/>
          <w:lang w:val="sr-Cyrl-RS"/>
        </w:rPr>
        <w:t>дисплеј пријемника.</w:t>
      </w:r>
    </w:p>
    <w:p w:rsidR="00AC5DBF" w:rsidRDefault="00AC5DBF" w:rsidP="00AC5DBF">
      <w:pPr>
        <w:pStyle w:val="Heading1"/>
        <w:spacing w:after="120"/>
        <w:rPr>
          <w:rFonts w:ascii="Tahoma" w:hAnsi="Tahoma" w:cs="Tahoma"/>
          <w:b/>
          <w:color w:val="auto"/>
          <w:lang w:val="sr-Cyrl-RS"/>
        </w:rPr>
      </w:pPr>
      <w:bookmarkStart w:id="7" w:name="_Toc471928644"/>
      <w:r>
        <w:rPr>
          <w:rFonts w:ascii="Tahoma" w:hAnsi="Tahoma" w:cs="Tahoma"/>
          <w:b/>
          <w:color w:val="auto"/>
          <w:lang w:val="sr-Cyrl-RS"/>
        </w:rPr>
        <w:lastRenderedPageBreak/>
        <w:t>3. Тестирање</w:t>
      </w:r>
      <w:bookmarkEnd w:id="7"/>
    </w:p>
    <w:p w:rsidR="00AC5DBF" w:rsidRDefault="000B0ECC" w:rsidP="000B0ECC">
      <w:pPr>
        <w:spacing w:after="120"/>
        <w:jc w:val="both"/>
        <w:rPr>
          <w:rFonts w:ascii="Times New Roman" w:hAnsi="Times New Roman" w:cs="Times New Roman"/>
          <w:sz w:val="24"/>
          <w:szCs w:val="24"/>
          <w:lang w:val="sr-Cyrl-RS"/>
        </w:rPr>
      </w:pPr>
      <w:r>
        <w:rPr>
          <w:rFonts w:ascii="Times New Roman" w:hAnsi="Times New Roman" w:cs="Times New Roman"/>
          <w:sz w:val="24"/>
          <w:szCs w:val="24"/>
          <w:lang w:val="sr-Cyrl-RS"/>
        </w:rPr>
        <w:tab/>
        <w:t>Тестирање је извршено повезивањем пријемника и предајника, а затим емитовањем сигнала уз додавање различите јачине белог шума. За сваку од вредности белог шума се однос сигнал – шум (</w:t>
      </w:r>
      <w:r>
        <w:rPr>
          <w:rFonts w:ascii="Times New Roman" w:hAnsi="Times New Roman" w:cs="Times New Roman"/>
          <w:i/>
          <w:sz w:val="24"/>
          <w:szCs w:val="24"/>
          <w:lang w:val="en-US"/>
        </w:rPr>
        <w:t>SNR</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се рачуна и мери се успешност препознавања сигнала на пријемнику. Амплитуда емитованог сигнала приликом тестирања је скалирана са 0.8.</w:t>
      </w:r>
    </w:p>
    <w:tbl>
      <w:tblPr>
        <w:tblStyle w:val="GridTable4-Accent5"/>
        <w:tblW w:w="10080" w:type="dxa"/>
        <w:jc w:val="center"/>
        <w:tblLayout w:type="fixed"/>
        <w:tblLook w:val="04A0" w:firstRow="1" w:lastRow="0" w:firstColumn="1" w:lastColumn="0" w:noHBand="0" w:noVBand="1"/>
      </w:tblPr>
      <w:tblGrid>
        <w:gridCol w:w="1152"/>
        <w:gridCol w:w="1152"/>
        <w:gridCol w:w="864"/>
        <w:gridCol w:w="864"/>
        <w:gridCol w:w="864"/>
        <w:gridCol w:w="864"/>
        <w:gridCol w:w="864"/>
        <w:gridCol w:w="864"/>
        <w:gridCol w:w="864"/>
        <w:gridCol w:w="864"/>
        <w:gridCol w:w="864"/>
      </w:tblGrid>
      <w:tr w:rsidR="000B0ECC" w:rsidTr="002E2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 w:type="dxa"/>
          </w:tcPr>
          <w:p w:rsidR="000B0ECC" w:rsidRDefault="000B0ECC" w:rsidP="002E26A4">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t>шум</w:t>
            </w:r>
          </w:p>
        </w:tc>
        <w:tc>
          <w:tcPr>
            <w:tcW w:w="1152" w:type="dxa"/>
          </w:tcPr>
          <w:p w:rsidR="002E26A4" w:rsidRPr="000B0ECC" w:rsidRDefault="000B0ECC" w:rsidP="002E26A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SNR</w:t>
            </w:r>
            <w:r w:rsidR="00FF491F">
              <w:rPr>
                <w:rFonts w:ascii="Times New Roman" w:hAnsi="Times New Roman" w:cs="Times New Roman"/>
                <w:sz w:val="24"/>
                <w:szCs w:val="24"/>
                <w:lang w:val="en-US"/>
              </w:rPr>
              <w:t>[dB</w:t>
            </w:r>
            <w:r w:rsidR="002E26A4">
              <w:rPr>
                <w:rFonts w:ascii="Times New Roman" w:hAnsi="Times New Roman" w:cs="Times New Roman"/>
                <w:sz w:val="24"/>
                <w:szCs w:val="24"/>
                <w:lang w:val="en-US"/>
              </w:rPr>
              <w:t>]</w:t>
            </w:r>
          </w:p>
        </w:tc>
        <w:tc>
          <w:tcPr>
            <w:tcW w:w="6912" w:type="dxa"/>
            <w:gridSpan w:val="8"/>
          </w:tcPr>
          <w:p w:rsidR="000B0ECC" w:rsidRPr="000B0ECC" w:rsidRDefault="000B0ECC" w:rsidP="002E26A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Успешност препознавања примљеног сигнала</w:t>
            </w:r>
          </w:p>
        </w:tc>
        <w:tc>
          <w:tcPr>
            <w:tcW w:w="864" w:type="dxa"/>
          </w:tcPr>
          <w:p w:rsidR="000B0ECC" w:rsidRDefault="000B0ECC" w:rsidP="002E26A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r>
      <w:tr w:rsidR="000B0ECC" w:rsidTr="002E2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 w:type="dxa"/>
          </w:tcPr>
          <w:p w:rsidR="000B0ECC" w:rsidRDefault="000B0ECC" w:rsidP="002E26A4">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t>0,1</w:t>
            </w:r>
          </w:p>
        </w:tc>
        <w:tc>
          <w:tcPr>
            <w:tcW w:w="1152"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16</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100</w:t>
            </w:r>
          </w:p>
        </w:tc>
      </w:tr>
      <w:tr w:rsidR="000B0ECC" w:rsidTr="002E26A4">
        <w:trPr>
          <w:jc w:val="center"/>
        </w:trPr>
        <w:tc>
          <w:tcPr>
            <w:cnfStyle w:val="001000000000" w:firstRow="0" w:lastRow="0" w:firstColumn="1" w:lastColumn="0" w:oddVBand="0" w:evenVBand="0" w:oddHBand="0" w:evenHBand="0" w:firstRowFirstColumn="0" w:firstRowLastColumn="0" w:lastRowFirstColumn="0" w:lastRowLastColumn="0"/>
            <w:tcW w:w="1152" w:type="dxa"/>
          </w:tcPr>
          <w:p w:rsidR="000B0ECC" w:rsidRDefault="000B0ECC" w:rsidP="002E26A4">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t>0,2</w:t>
            </w:r>
          </w:p>
        </w:tc>
        <w:tc>
          <w:tcPr>
            <w:tcW w:w="1152"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10</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0B0ECC"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100</w:t>
            </w:r>
          </w:p>
        </w:tc>
      </w:tr>
      <w:tr w:rsidR="000B0ECC" w:rsidTr="002E2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 w:type="dxa"/>
          </w:tcPr>
          <w:p w:rsidR="000B0ECC" w:rsidRDefault="000B0ECC" w:rsidP="002E26A4">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t>0,25</w:t>
            </w:r>
          </w:p>
        </w:tc>
        <w:tc>
          <w:tcPr>
            <w:tcW w:w="1152" w:type="dxa"/>
          </w:tcPr>
          <w:p w:rsidR="000B0ECC" w:rsidRDefault="000B0ECC"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7,7</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87,5</w:t>
            </w:r>
          </w:p>
        </w:tc>
      </w:tr>
      <w:tr w:rsidR="000B0ECC" w:rsidTr="002E26A4">
        <w:trPr>
          <w:jc w:val="center"/>
        </w:trPr>
        <w:tc>
          <w:tcPr>
            <w:cnfStyle w:val="001000000000" w:firstRow="0" w:lastRow="0" w:firstColumn="1" w:lastColumn="0" w:oddVBand="0" w:evenVBand="0" w:oddHBand="0" w:evenHBand="0" w:firstRowFirstColumn="0" w:firstRowLastColumn="0" w:lastRowFirstColumn="0" w:lastRowLastColumn="0"/>
            <w:tcW w:w="1152" w:type="dxa"/>
          </w:tcPr>
          <w:p w:rsidR="000B0ECC" w:rsidRDefault="002E26A4" w:rsidP="002E26A4">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t>0,28</w:t>
            </w:r>
          </w:p>
        </w:tc>
        <w:tc>
          <w:tcPr>
            <w:tcW w:w="1152"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6,9</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75</w:t>
            </w:r>
          </w:p>
        </w:tc>
      </w:tr>
      <w:tr w:rsidR="000B0ECC" w:rsidTr="002E2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 w:type="dxa"/>
          </w:tcPr>
          <w:p w:rsidR="000B0ECC" w:rsidRDefault="002E26A4" w:rsidP="002E26A4">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t>0,29</w:t>
            </w:r>
          </w:p>
        </w:tc>
        <w:tc>
          <w:tcPr>
            <w:tcW w:w="1152"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6,4</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0</w:t>
            </w:r>
          </w:p>
        </w:tc>
      </w:tr>
      <w:tr w:rsidR="000B0ECC" w:rsidTr="002E26A4">
        <w:trPr>
          <w:jc w:val="center"/>
        </w:trPr>
        <w:tc>
          <w:tcPr>
            <w:cnfStyle w:val="001000000000" w:firstRow="0" w:lastRow="0" w:firstColumn="1" w:lastColumn="0" w:oddVBand="0" w:evenVBand="0" w:oddHBand="0" w:evenHBand="0" w:firstRowFirstColumn="0" w:firstRowLastColumn="0" w:lastRowFirstColumn="0" w:lastRowLastColumn="0"/>
            <w:tcW w:w="1152" w:type="dxa"/>
          </w:tcPr>
          <w:p w:rsidR="000B0ECC" w:rsidRDefault="002E26A4" w:rsidP="002E26A4">
            <w:pPr>
              <w:spacing w:after="0"/>
              <w:jc w:val="center"/>
              <w:rPr>
                <w:rFonts w:ascii="Times New Roman" w:hAnsi="Times New Roman" w:cs="Times New Roman"/>
                <w:sz w:val="24"/>
                <w:szCs w:val="24"/>
                <w:lang w:val="sr-Cyrl-RS"/>
              </w:rPr>
            </w:pPr>
            <w:r>
              <w:rPr>
                <w:rFonts w:ascii="Times New Roman" w:hAnsi="Times New Roman" w:cs="Times New Roman"/>
                <w:sz w:val="24"/>
                <w:szCs w:val="24"/>
                <w:lang w:val="sr-Cyrl-RS"/>
              </w:rPr>
              <w:t>0,3</w:t>
            </w:r>
          </w:p>
        </w:tc>
        <w:tc>
          <w:tcPr>
            <w:tcW w:w="1152"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6</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w:t>
            </w:r>
          </w:p>
        </w:tc>
        <w:tc>
          <w:tcPr>
            <w:tcW w:w="864" w:type="dxa"/>
          </w:tcPr>
          <w:p w:rsidR="000B0ECC" w:rsidRDefault="002E26A4" w:rsidP="002E26A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sr-Cyrl-RS"/>
              </w:rPr>
            </w:pPr>
            <w:r>
              <w:rPr>
                <w:rFonts w:ascii="Times New Roman" w:hAnsi="Times New Roman" w:cs="Times New Roman"/>
                <w:sz w:val="24"/>
                <w:szCs w:val="24"/>
                <w:lang w:val="sr-Cyrl-RS"/>
              </w:rPr>
              <w:t>0</w:t>
            </w:r>
          </w:p>
        </w:tc>
      </w:tr>
    </w:tbl>
    <w:p w:rsidR="000B0ECC" w:rsidRPr="00FF491F" w:rsidRDefault="00FF491F" w:rsidP="00FF491F">
      <w:pPr>
        <w:spacing w:after="240"/>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(Табела успешности препознавања примљеног сигнала)</w:t>
      </w:r>
    </w:p>
    <w:p w:rsidR="002E26A4" w:rsidRDefault="002E26A4" w:rsidP="00FF491F">
      <w:pPr>
        <w:spacing w:after="0"/>
        <w:jc w:val="center"/>
        <w:rPr>
          <w:rFonts w:ascii="Times New Roman" w:hAnsi="Times New Roman" w:cs="Times New Roman"/>
          <w:sz w:val="24"/>
          <w:szCs w:val="24"/>
          <w:lang w:val="sr-Cyrl-RS"/>
        </w:rPr>
      </w:pPr>
      <w:r>
        <w:rPr>
          <w:noProof/>
          <w:lang w:val="en-US"/>
        </w:rPr>
        <w:drawing>
          <wp:inline distT="0" distB="0" distL="0" distR="0" wp14:anchorId="2600A6AC" wp14:editId="0206EC01">
            <wp:extent cx="5724525" cy="314325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F491F" w:rsidRPr="00FF491F" w:rsidRDefault="00FF491F" w:rsidP="00FF491F">
      <w:pPr>
        <w:spacing w:after="0"/>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(График успештности препознавања приљеног сигнала)</w:t>
      </w:r>
    </w:p>
    <w:sectPr w:rsidR="00FF491F" w:rsidRPr="00FF491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9F2" w:rsidRDefault="000F69F2" w:rsidP="00DA6D02">
      <w:pPr>
        <w:spacing w:after="0" w:line="240" w:lineRule="auto"/>
      </w:pPr>
      <w:r>
        <w:separator/>
      </w:r>
    </w:p>
  </w:endnote>
  <w:endnote w:type="continuationSeparator" w:id="0">
    <w:p w:rsidR="000F69F2" w:rsidRDefault="000F69F2" w:rsidP="00DA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509340"/>
      <w:docPartObj>
        <w:docPartGallery w:val="Page Numbers (Bottom of Page)"/>
        <w:docPartUnique/>
      </w:docPartObj>
    </w:sdtPr>
    <w:sdtEndPr>
      <w:rPr>
        <w:noProof/>
      </w:rPr>
    </w:sdtEndPr>
    <w:sdtContent>
      <w:p w:rsidR="00DA6D02" w:rsidRDefault="00DA6D02">
        <w:pPr>
          <w:pStyle w:val="Footer"/>
          <w:jc w:val="right"/>
        </w:pPr>
        <w:r>
          <w:fldChar w:fldCharType="begin"/>
        </w:r>
        <w:r>
          <w:instrText xml:space="preserve"> PAGE   \* MERGEFORMAT </w:instrText>
        </w:r>
        <w:r>
          <w:fldChar w:fldCharType="separate"/>
        </w:r>
        <w:r w:rsidR="00E73101">
          <w:rPr>
            <w:noProof/>
          </w:rPr>
          <w:t>1</w:t>
        </w:r>
        <w:r>
          <w:rPr>
            <w:noProof/>
          </w:rPr>
          <w:fldChar w:fldCharType="end"/>
        </w:r>
      </w:p>
    </w:sdtContent>
  </w:sdt>
  <w:p w:rsidR="00DA6D02" w:rsidRDefault="00DA6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241697"/>
      <w:docPartObj>
        <w:docPartGallery w:val="Page Numbers (Bottom of Page)"/>
        <w:docPartUnique/>
      </w:docPartObj>
    </w:sdtPr>
    <w:sdtEndPr>
      <w:rPr>
        <w:noProof/>
      </w:rPr>
    </w:sdtEndPr>
    <w:sdtContent>
      <w:p w:rsidR="00DA6D02" w:rsidRDefault="00DA6D02">
        <w:pPr>
          <w:pStyle w:val="Footer"/>
          <w:jc w:val="right"/>
        </w:pPr>
        <w:r>
          <w:fldChar w:fldCharType="begin"/>
        </w:r>
        <w:r>
          <w:instrText xml:space="preserve"> PAGE   \* MERGEFORMAT </w:instrText>
        </w:r>
        <w:r>
          <w:fldChar w:fldCharType="separate"/>
        </w:r>
        <w:r w:rsidR="00E73101">
          <w:rPr>
            <w:noProof/>
          </w:rPr>
          <w:t>6</w:t>
        </w:r>
        <w:r>
          <w:rPr>
            <w:noProof/>
          </w:rPr>
          <w:fldChar w:fldCharType="end"/>
        </w:r>
      </w:p>
    </w:sdtContent>
  </w:sdt>
  <w:p w:rsidR="00DA6D02" w:rsidRDefault="00DA6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9F2" w:rsidRDefault="000F69F2" w:rsidP="00DA6D02">
      <w:pPr>
        <w:spacing w:after="0" w:line="240" w:lineRule="auto"/>
      </w:pPr>
      <w:r>
        <w:separator/>
      </w:r>
    </w:p>
  </w:footnote>
  <w:footnote w:type="continuationSeparator" w:id="0">
    <w:p w:rsidR="000F69F2" w:rsidRDefault="000F69F2" w:rsidP="00DA6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02" w:rsidRPr="00DA6D02" w:rsidRDefault="00DA6D02" w:rsidP="00DA6D02">
    <w:pPr>
      <w:pStyle w:val="Header"/>
      <w:pBdr>
        <w:bottom w:val="single" w:sz="4" w:space="1" w:color="auto"/>
      </w:pBdr>
      <w:jc w:val="right"/>
      <w:rPr>
        <w:rFonts w:ascii="Times New Roman" w:hAnsi="Times New Roman" w:cs="Times New Roman"/>
        <w:lang w:val="sr-Cyrl-RS"/>
      </w:rPr>
    </w:pPr>
    <w:r>
      <w:rPr>
        <w:rFonts w:ascii="Times New Roman" w:hAnsi="Times New Roman" w:cs="Times New Roman"/>
        <w:lang w:val="sr-Cyrl-RS"/>
      </w:rPr>
      <w:t>Садржај</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02" w:rsidRPr="00DA6D02" w:rsidRDefault="00DA6D02" w:rsidP="00DA6D02">
    <w:pPr>
      <w:pStyle w:val="Header"/>
      <w:pBdr>
        <w:bottom w:val="single" w:sz="4" w:space="1" w:color="auto"/>
      </w:pBdr>
      <w:jc w:val="right"/>
      <w:rPr>
        <w:rFonts w:ascii="Times New Roman" w:hAnsi="Times New Roman" w:cs="Times New Roman"/>
        <w:lang w:val="sr-Cyrl-RS"/>
      </w:rPr>
    </w:pPr>
    <w:r>
      <w:rPr>
        <w:rFonts w:ascii="Times New Roman" w:hAnsi="Times New Roman" w:cs="Times New Roman"/>
        <w:lang w:val="sr-Cyrl-RS"/>
      </w:rPr>
      <w:t>Увод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02" w:rsidRPr="00DA6D02" w:rsidRDefault="00DA6D02" w:rsidP="00DA6D02">
    <w:pPr>
      <w:pStyle w:val="Header"/>
      <w:pBdr>
        <w:bottom w:val="single" w:sz="4" w:space="1" w:color="auto"/>
      </w:pBdr>
      <w:jc w:val="right"/>
      <w:rPr>
        <w:rFonts w:ascii="Times New Roman" w:hAnsi="Times New Roman" w:cs="Times New Roman"/>
        <w:lang w:val="sr-Cyrl-RS"/>
      </w:rPr>
    </w:pPr>
    <w:r>
      <w:rPr>
        <w:rFonts w:ascii="Times New Roman" w:hAnsi="Times New Roman" w:cs="Times New Roman"/>
        <w:lang w:val="sr-Cyrl-RS"/>
      </w:rPr>
      <w:t>Предајник и пријемник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096" w:rsidRPr="00DA6D02" w:rsidRDefault="00AC5DBF" w:rsidP="00DA6D02">
    <w:pPr>
      <w:pStyle w:val="Header"/>
      <w:pBdr>
        <w:bottom w:val="single" w:sz="4" w:space="1" w:color="auto"/>
      </w:pBdr>
      <w:jc w:val="right"/>
      <w:rPr>
        <w:rFonts w:ascii="Times New Roman" w:hAnsi="Times New Roman" w:cs="Times New Roman"/>
        <w:lang w:val="sr-Cyrl-RS"/>
      </w:rPr>
    </w:pPr>
    <w:r>
      <w:rPr>
        <w:rFonts w:ascii="Times New Roman" w:hAnsi="Times New Roman" w:cs="Times New Roman"/>
        <w:lang w:val="sr-Cyrl-RS"/>
      </w:rPr>
      <w:t>Концепт решења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DBF" w:rsidRPr="00DA6D02" w:rsidRDefault="00AC5DBF" w:rsidP="00DA6D02">
    <w:pPr>
      <w:pStyle w:val="Header"/>
      <w:pBdr>
        <w:bottom w:val="single" w:sz="4" w:space="1" w:color="auto"/>
      </w:pBdr>
      <w:jc w:val="right"/>
      <w:rPr>
        <w:rFonts w:ascii="Times New Roman" w:hAnsi="Times New Roman" w:cs="Times New Roman"/>
        <w:lang w:val="sr-Cyrl-RS"/>
      </w:rPr>
    </w:pPr>
    <w:r>
      <w:rPr>
        <w:rFonts w:ascii="Times New Roman" w:hAnsi="Times New Roman" w:cs="Times New Roman"/>
        <w:lang w:val="sr-Cyrl-RS"/>
      </w:rPr>
      <w:t>Тестирање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E277F"/>
    <w:multiLevelType w:val="hybridMultilevel"/>
    <w:tmpl w:val="DB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CB10A2"/>
    <w:multiLevelType w:val="hybridMultilevel"/>
    <w:tmpl w:val="F0B4C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F1B99"/>
    <w:multiLevelType w:val="hybridMultilevel"/>
    <w:tmpl w:val="5DFA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4C"/>
    <w:rsid w:val="000B0ECC"/>
    <w:rsid w:val="000F69F2"/>
    <w:rsid w:val="001D3A3E"/>
    <w:rsid w:val="00217CF4"/>
    <w:rsid w:val="0027398E"/>
    <w:rsid w:val="002E26A4"/>
    <w:rsid w:val="00463928"/>
    <w:rsid w:val="00491096"/>
    <w:rsid w:val="00591DB9"/>
    <w:rsid w:val="00724932"/>
    <w:rsid w:val="00753D83"/>
    <w:rsid w:val="008320E7"/>
    <w:rsid w:val="00905559"/>
    <w:rsid w:val="00913174"/>
    <w:rsid w:val="00934F46"/>
    <w:rsid w:val="0097600A"/>
    <w:rsid w:val="00A20FC8"/>
    <w:rsid w:val="00AC5DBF"/>
    <w:rsid w:val="00B043BB"/>
    <w:rsid w:val="00B378E1"/>
    <w:rsid w:val="00C0564C"/>
    <w:rsid w:val="00C07F61"/>
    <w:rsid w:val="00D72C2B"/>
    <w:rsid w:val="00DA6D02"/>
    <w:rsid w:val="00DC584F"/>
    <w:rsid w:val="00DF6CF7"/>
    <w:rsid w:val="00E73101"/>
    <w:rsid w:val="00F05419"/>
    <w:rsid w:val="00F34E74"/>
    <w:rsid w:val="00FF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50E5A84-0C7D-4401-AFF3-2477913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64C"/>
    <w:pPr>
      <w:spacing w:after="200" w:line="288" w:lineRule="auto"/>
    </w:pPr>
    <w:rPr>
      <w:rFonts w:eastAsiaTheme="minorEastAsia"/>
      <w:sz w:val="21"/>
      <w:szCs w:val="21"/>
      <w:lang w:val="sr-Latn-RS"/>
    </w:rPr>
  </w:style>
  <w:style w:type="paragraph" w:styleId="Heading1">
    <w:name w:val="heading 1"/>
    <w:basedOn w:val="Normal"/>
    <w:next w:val="Normal"/>
    <w:link w:val="Heading1Char"/>
    <w:uiPriority w:val="9"/>
    <w:qFormat/>
    <w:rsid w:val="00832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C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E7"/>
    <w:rPr>
      <w:rFonts w:asciiTheme="majorHAnsi" w:eastAsiaTheme="majorEastAsia" w:hAnsiTheme="majorHAnsi" w:cstheme="majorBidi"/>
      <w:color w:val="2E74B5" w:themeColor="accent1" w:themeShade="BF"/>
      <w:sz w:val="32"/>
      <w:szCs w:val="32"/>
      <w:lang w:val="sr-Latn-RS"/>
    </w:rPr>
  </w:style>
  <w:style w:type="table" w:styleId="TableGrid">
    <w:name w:val="Table Grid"/>
    <w:basedOn w:val="TableNormal"/>
    <w:uiPriority w:val="39"/>
    <w:rsid w:val="00273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3">
    <w:name w:val="Grid Table 1 Light Accent 3"/>
    <w:basedOn w:val="TableNormal"/>
    <w:uiPriority w:val="46"/>
    <w:rsid w:val="0027398E"/>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7398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5">
    <w:name w:val="Grid Table 1 Light Accent 5"/>
    <w:basedOn w:val="TableNormal"/>
    <w:uiPriority w:val="46"/>
    <w:rsid w:val="0027398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A6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02"/>
    <w:rPr>
      <w:rFonts w:eastAsiaTheme="minorEastAsia"/>
      <w:sz w:val="21"/>
      <w:szCs w:val="21"/>
      <w:lang w:val="sr-Latn-RS"/>
    </w:rPr>
  </w:style>
  <w:style w:type="paragraph" w:styleId="Footer">
    <w:name w:val="footer"/>
    <w:basedOn w:val="Normal"/>
    <w:link w:val="FooterChar"/>
    <w:uiPriority w:val="99"/>
    <w:unhideWhenUsed/>
    <w:rsid w:val="00DA6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02"/>
    <w:rPr>
      <w:rFonts w:eastAsiaTheme="minorEastAsia"/>
      <w:sz w:val="21"/>
      <w:szCs w:val="21"/>
      <w:lang w:val="sr-Latn-RS"/>
    </w:rPr>
  </w:style>
  <w:style w:type="paragraph" w:styleId="TOCHeading">
    <w:name w:val="TOC Heading"/>
    <w:basedOn w:val="Heading1"/>
    <w:next w:val="Normal"/>
    <w:uiPriority w:val="39"/>
    <w:unhideWhenUsed/>
    <w:qFormat/>
    <w:rsid w:val="00DA6D02"/>
    <w:pPr>
      <w:spacing w:line="259" w:lineRule="auto"/>
      <w:outlineLvl w:val="9"/>
    </w:pPr>
    <w:rPr>
      <w:lang w:val="en-US"/>
    </w:rPr>
  </w:style>
  <w:style w:type="paragraph" w:styleId="TOC1">
    <w:name w:val="toc 1"/>
    <w:basedOn w:val="Normal"/>
    <w:next w:val="Normal"/>
    <w:autoRedefine/>
    <w:uiPriority w:val="39"/>
    <w:unhideWhenUsed/>
    <w:rsid w:val="00DA6D02"/>
    <w:pPr>
      <w:spacing w:after="100"/>
    </w:pPr>
  </w:style>
  <w:style w:type="character" w:styleId="Hyperlink">
    <w:name w:val="Hyperlink"/>
    <w:basedOn w:val="DefaultParagraphFont"/>
    <w:uiPriority w:val="99"/>
    <w:unhideWhenUsed/>
    <w:rsid w:val="00DA6D02"/>
    <w:rPr>
      <w:color w:val="0563C1" w:themeColor="hyperlink"/>
      <w:u w:val="single"/>
    </w:rPr>
  </w:style>
  <w:style w:type="character" w:customStyle="1" w:styleId="Heading2Char">
    <w:name w:val="Heading 2 Char"/>
    <w:basedOn w:val="DefaultParagraphFont"/>
    <w:link w:val="Heading2"/>
    <w:uiPriority w:val="9"/>
    <w:rsid w:val="00D72C2B"/>
    <w:rPr>
      <w:rFonts w:asciiTheme="majorHAnsi" w:eastAsiaTheme="majorEastAsia" w:hAnsiTheme="majorHAnsi" w:cstheme="majorBidi"/>
      <w:color w:val="2E74B5" w:themeColor="accent1" w:themeShade="BF"/>
      <w:sz w:val="26"/>
      <w:szCs w:val="26"/>
      <w:lang w:val="sr-Latn-RS"/>
    </w:rPr>
  </w:style>
  <w:style w:type="paragraph" w:styleId="TOC2">
    <w:name w:val="toc 2"/>
    <w:basedOn w:val="Normal"/>
    <w:next w:val="Normal"/>
    <w:autoRedefine/>
    <w:uiPriority w:val="39"/>
    <w:unhideWhenUsed/>
    <w:rsid w:val="00491096"/>
    <w:pPr>
      <w:spacing w:after="100"/>
      <w:ind w:left="210"/>
    </w:pPr>
  </w:style>
  <w:style w:type="table" w:styleId="GridTable4-Accent5">
    <w:name w:val="Grid Table 4 Accent 5"/>
    <w:basedOn w:val="TableNormal"/>
    <w:uiPriority w:val="49"/>
    <w:rsid w:val="002E26A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Cyrl-RS"/>
              <a:t>Успешност слања у зависности од шума</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33649080054678"/>
          <c:y val="0.14674579624134523"/>
          <c:w val="0.86525973770749542"/>
          <c:h val="0.58706854521523077"/>
        </c:manualLayout>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Sheet1!$A$2:$A$7</c:f>
              <c:numCache>
                <c:formatCode>General</c:formatCode>
                <c:ptCount val="6"/>
                <c:pt idx="0">
                  <c:v>16</c:v>
                </c:pt>
                <c:pt idx="1">
                  <c:v>10</c:v>
                </c:pt>
                <c:pt idx="2">
                  <c:v>7.7</c:v>
                </c:pt>
                <c:pt idx="3">
                  <c:v>6.9</c:v>
                </c:pt>
                <c:pt idx="4">
                  <c:v>6.4</c:v>
                </c:pt>
                <c:pt idx="5">
                  <c:v>6</c:v>
                </c:pt>
              </c:numCache>
            </c:numRef>
          </c:cat>
          <c:val>
            <c:numRef>
              <c:f>Sheet1!$B$2:$B$7</c:f>
              <c:numCache>
                <c:formatCode>General</c:formatCode>
                <c:ptCount val="6"/>
                <c:pt idx="0">
                  <c:v>100</c:v>
                </c:pt>
                <c:pt idx="1">
                  <c:v>100</c:v>
                </c:pt>
                <c:pt idx="2">
                  <c:v>87.5</c:v>
                </c:pt>
                <c:pt idx="3">
                  <c:v>75</c:v>
                </c:pt>
                <c:pt idx="4">
                  <c:v>0</c:v>
                </c:pt>
                <c:pt idx="5">
                  <c:v>0</c:v>
                </c:pt>
              </c:numCache>
            </c:numRef>
          </c:val>
          <c:smooth val="0"/>
        </c:ser>
        <c:dLbls>
          <c:showLegendKey val="0"/>
          <c:showVal val="0"/>
          <c:showCatName val="0"/>
          <c:showSerName val="0"/>
          <c:showPercent val="0"/>
          <c:showBubbleSize val="0"/>
        </c:dLbls>
        <c:smooth val="0"/>
        <c:axId val="-821580592"/>
        <c:axId val="-530952784"/>
      </c:lineChart>
      <c:catAx>
        <c:axId val="-82158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Cyrl-RS"/>
                  <a:t> </a:t>
                </a:r>
                <a:r>
                  <a:rPr lang="sr-Latn-RS"/>
                  <a:t>SNR </a:t>
                </a:r>
                <a:r>
                  <a:rPr lang="en-US"/>
                  <a:t>[dB]</a:t>
                </a:r>
                <a:endParaRPr lang="sr-Latn-R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52784"/>
        <c:crosses val="autoZero"/>
        <c:auto val="1"/>
        <c:lblAlgn val="ctr"/>
        <c:lblOffset val="100"/>
        <c:noMultiLvlLbl val="0"/>
      </c:catAx>
      <c:valAx>
        <c:axId val="-530952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sr-Cyrl-RS"/>
                  <a:t>Успешност слања </a:t>
                </a:r>
                <a:r>
                  <a:rPr lang="en-US"/>
                  <a:t>[%]</a:t>
                </a:r>
                <a:endParaRPr lang="sr-Latn-R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58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54837-4379-49E2-B39F-A6FFA5A6D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2017-01-10T22:42:00Z</dcterms:created>
  <dcterms:modified xsi:type="dcterms:W3CDTF">2017-01-11T20:26:00Z</dcterms:modified>
</cp:coreProperties>
</file>