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Reynoutria bohemica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af12f171fcea1e86775818b1f11e32eaf81df6f5.png"/>
<Relationship Id="rId8" Type="http://schemas.openxmlformats.org/officeDocument/2006/relationships/image" Target="media/f8aef2fa0b9fda0662cb1c1bec8d594cf1099b11.jpeg"/>
<Relationship Id="rId9" Type="http://schemas.openxmlformats.org/officeDocument/2006/relationships/image" Target="media/dbc6289e948638387b8146824fb083fb42712a99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2024-07-05T14:43:46Z</dcterms:modified>
  <cp:category/>
</cp:coreProperties>
</file>