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attrack-pitch-document"/>
    <w:p>
      <w:pPr>
        <w:pStyle w:val="Heading1"/>
      </w:pPr>
      <w:r>
        <w:t xml:space="preserve">SatTrack Pitch Document</w:t>
      </w:r>
    </w:p>
    <w:p>
      <w:pPr>
        <w:pStyle w:val="FirstParagraph"/>
      </w:pPr>
      <w:r>
        <w:rPr>
          <w:b/>
          <w:bCs/>
        </w:rPr>
        <w:t xml:space="preserve">Tagline</w:t>
      </w:r>
      <w:r>
        <w:t xml:space="preserve">: European Satellite Intelligence Platform</w:t>
      </w:r>
      <w:r>
        <w:br/>
      </w:r>
      <w:r>
        <w:rPr>
          <w:b/>
          <w:bCs/>
        </w:rPr>
        <w:t xml:space="preserve">Ask</w:t>
      </w:r>
      <w:r>
        <w:t xml:space="preserve">: Seed funding for 1-year development runway</w:t>
      </w:r>
      <w:r>
        <w:br/>
      </w:r>
      <w:r>
        <w:rPr>
          <w:b/>
          <w:bCs/>
        </w:rPr>
        <w:t xml:space="preserve">Vision</w:t>
      </w:r>
      <w:r>
        <w:t xml:space="preserve">: Build and scale for strategic acquisition</w:t>
      </w:r>
    </w:p>
    <w:bookmarkStart w:id="12" w:name="page-1-the-opportunity"/>
    <w:p>
      <w:pPr>
        <w:pStyle w:val="Heading2"/>
      </w:pPr>
      <w:r>
        <w:t xml:space="preserve">Page 1: The Opportunity</w:t>
      </w:r>
    </w:p>
    <w:bookmarkStart w:id="9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The orbital space around Earth is becoming increasingly crowded with over</w:t>
      </w:r>
      <w:r>
        <w:t xml:space="preserve"> </w:t>
      </w:r>
      <w:r>
        <w:rPr>
          <w:b/>
          <w:bCs/>
        </w:rPr>
        <w:t xml:space="preserve">15,000 tracked satellites</w:t>
      </w:r>
      <w:r>
        <w:t xml:space="preserve"> </w:t>
      </w:r>
      <w:r>
        <w:t xml:space="preserve">and countless pieces of debris. Current satellite tracking solutions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US-dominated</w:t>
      </w:r>
      <w:r>
        <w:t xml:space="preserve"> </w:t>
      </w:r>
      <w:r>
        <w:t xml:space="preserve">with data sovereignty concerns for European entities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Closed-source and expensive</w:t>
      </w:r>
      <w:r>
        <w:t xml:space="preserve"> </w:t>
      </w:r>
      <w:r>
        <w:t xml:space="preserve">limiting accessibility for researchers and smaller organizations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Fragmented</w:t>
      </w:r>
      <w:r>
        <w:t xml:space="preserve"> </w:t>
      </w:r>
      <w:r>
        <w:t xml:space="preserve">requiring integration of multiple data sources (UNOOSA, CelesTrak, Space-Track)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Difficult to query and analyze</w:t>
      </w:r>
      <w:r>
        <w:t xml:space="preserve"> </w:t>
      </w:r>
      <w:r>
        <w:t xml:space="preserve">lacking modern interfaces and APIs</w:t>
      </w:r>
    </w:p>
    <w:p>
      <w:pPr>
        <w:pStyle w:val="FirstParagraph"/>
      </w:pPr>
      <w:r>
        <w:rPr>
          <w:b/>
          <w:bCs/>
        </w:rPr>
        <w:t xml:space="preserve">The result</w:t>
      </w:r>
      <w:r>
        <w:t xml:space="preserve">: European governments, research institutions, and commercial space operators struggle to access reliable, sovereign, and cost-effective satellite tracking intelligence.</w:t>
      </w:r>
    </w:p>
    <w:bookmarkEnd w:id="9"/>
    <w:bookmarkStart w:id="10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SatTrack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EU-hosted, open-source satellite tracking and orbital debris monitoring platform</w:t>
      </w:r>
      <w:r>
        <w:t xml:space="preserve"> </w:t>
      </w:r>
      <w:r>
        <w:t xml:space="preserve">that aggregates multiple authoritative data sources into a unified, modern API and visualization interface.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Real-time satellite position tracking via Two-Line Element (TLE) data</w:t>
      </w:r>
      <w:r>
        <w:t xml:space="preserve"> </w:t>
      </w:r>
      <w:r>
        <w:t xml:space="preserve">- UN Office for Outer Space Affairs (UNOOSA) registry integration</w:t>
      </w:r>
      <w:r>
        <w:t xml:space="preserve"> </w:t>
      </w:r>
      <w:r>
        <w:t xml:space="preserve">- Advanced filtering and search across 15,000+ tracked objects</w:t>
      </w:r>
      <w:r>
        <w:t xml:space="preserve"> </w:t>
      </w:r>
      <w:r>
        <w:t xml:space="preserve">- Interactive visualization with orbital parameter analysis</w:t>
      </w:r>
      <w:r>
        <w:t xml:space="preserve"> </w:t>
      </w:r>
      <w:r>
        <w:t xml:space="preserve">- RESTful API for third-party integration</w:t>
      </w:r>
    </w:p>
    <w:bookmarkEnd w:id="10"/>
    <w:bookmarkStart w:id="11" w:name="market-opportunity"/>
    <w:p>
      <w:pPr>
        <w:pStyle w:val="Heading3"/>
      </w:pPr>
      <w:r>
        <w:t xml:space="preserve">Market Opportunity</w:t>
      </w:r>
    </w:p>
    <w:p>
      <w:pPr>
        <w:pStyle w:val="FirstParagraph"/>
      </w:pPr>
      <w:r>
        <w:rPr>
          <w:b/>
          <w:bCs/>
        </w:rPr>
        <w:t xml:space="preserve">Total Addressable Market (TAM)</w:t>
      </w:r>
      <w:r>
        <w:t xml:space="preserve">: €2.4B</w:t>
      </w:r>
      <w:r>
        <w:t xml:space="preserve"> </w:t>
      </w:r>
      <w:r>
        <w:t xml:space="preserve">- European space economy valued at</w:t>
      </w:r>
      <w:r>
        <w:t xml:space="preserve"> </w:t>
      </w:r>
      <w:r>
        <w:rPr>
          <w:b/>
          <w:bCs/>
        </w:rPr>
        <w:t xml:space="preserve">€53B annually</w:t>
      </w:r>
      <w:r>
        <w:t xml:space="preserve"> </w:t>
      </w:r>
      <w:r>
        <w:t xml:space="preserve">(EU Space Agency, 2024)</w:t>
      </w:r>
      <w:r>
        <w:t xml:space="preserve"> </w:t>
      </w:r>
      <w:r>
        <w:t xml:space="preserve">- Space situational awareness market growing at</w:t>
      </w:r>
      <w:r>
        <w:t xml:space="preserve"> </w:t>
      </w:r>
      <w:r>
        <w:rPr>
          <w:b/>
          <w:bCs/>
        </w:rPr>
        <w:t xml:space="preserve">15.2% CAGR</w:t>
      </w:r>
      <w:r>
        <w:t xml:space="preserve"> </w:t>
      </w:r>
      <w:r>
        <w:t xml:space="preserve">- Increasing demand driven by ESA, national space agencies, defense contractors, research institutions, and NewSpace startups</w:t>
      </w:r>
    </w:p>
    <w:p>
      <w:pPr>
        <w:pStyle w:val="BodyText"/>
      </w:pPr>
      <w:r>
        <w:rPr>
          <w:b/>
          <w:bCs/>
        </w:rPr>
        <w:t xml:space="preserve">Serviceable Addressable Market (SAM)</w:t>
      </w:r>
      <w:r>
        <w:t xml:space="preserve">: €450M</w:t>
      </w:r>
      <w:r>
        <w:t xml:space="preserve"> </w:t>
      </w:r>
      <w:r>
        <w:t xml:space="preserve">- Space situational awareness and satellite tracking software/data services in Europe</w:t>
      </w:r>
    </w:p>
    <w:p>
      <w:pPr>
        <w:pStyle w:val="BodyText"/>
      </w:pPr>
      <w:r>
        <w:rPr>
          <w:b/>
          <w:bCs/>
        </w:rPr>
        <w:t xml:space="preserve">Serviceable Obtainable Market (SOM)</w:t>
      </w:r>
      <w:r>
        <w:t xml:space="preserve">: €12M in Year 3</w:t>
      </w:r>
      <w:r>
        <w:t xml:space="preserve"> </w:t>
      </w:r>
      <w:r>
        <w:t xml:space="preserve">- Target 2-3% capture of SAM through freemium-to-premium conversion and enterprise contracts</w:t>
      </w:r>
    </w:p>
    <w:bookmarkEnd w:id="11"/>
    <w:bookmarkEnd w:id="12"/>
    <w:bookmarkStart w:id="16" w:name="page-2-product-competitive-advantage"/>
    <w:p>
      <w:pPr>
        <w:pStyle w:val="Heading2"/>
      </w:pPr>
      <w:r>
        <w:t xml:space="preserve">Page 2: Product &amp; Competitive Advantage</w:t>
      </w:r>
    </w:p>
    <w:bookmarkStart w:id="13" w:name="product-architecture"/>
    <w:p>
      <w:pPr>
        <w:pStyle w:val="Heading3"/>
      </w:pPr>
      <w:r>
        <w:t xml:space="preserve">Product Architecture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(Python FastAPI):</w:t>
      </w:r>
      <w:r>
        <w:t xml:space="preserve"> </w:t>
      </w:r>
      <w:r>
        <w:t xml:space="preserve">- Aggregates satellite data from UNOOSA, CelesTrak, Space-Track</w:t>
      </w:r>
      <w:r>
        <w:t xml:space="preserve"> </w:t>
      </w:r>
      <w:r>
        <w:t xml:space="preserve">- TLE caching with 1-hour refresh cycles</w:t>
      </w:r>
      <w:r>
        <w:t xml:space="preserve"> </w:t>
      </w:r>
      <w:r>
        <w:t xml:space="preserve">- High-performance pandas-based data processing</w:t>
      </w:r>
      <w:r>
        <w:t xml:space="preserve"> </w:t>
      </w:r>
      <w:r>
        <w:t xml:space="preserve">- RESTful API with automatic OpenAPI documentation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 </w:t>
      </w:r>
      <w:r>
        <w:t xml:space="preserve">(React + Vite):</w:t>
      </w:r>
      <w:r>
        <w:t xml:space="preserve"> </w:t>
      </w:r>
      <w:r>
        <w:t xml:space="preserve">- Interactive satellite search and filtering</w:t>
      </w:r>
      <w:r>
        <w:t xml:space="preserve"> </w:t>
      </w:r>
      <w:r>
        <w:t xml:space="preserve">- Detailed orbital parameter visualization</w:t>
      </w:r>
      <w:r>
        <w:t xml:space="preserve"> </w:t>
      </w:r>
      <w:r>
        <w:t xml:space="preserve">- Modern, responsive UI for desktop and mobile</w:t>
      </w:r>
    </w:p>
    <w:p>
      <w:pPr>
        <w:pStyle w:val="BodyText"/>
      </w:pPr>
      <w:r>
        <w:rPr>
          <w:b/>
          <w:bCs/>
        </w:rPr>
        <w:t xml:space="preserve">Infrastructure</w:t>
      </w:r>
      <w:r>
        <w:t xml:space="preserve">: EU-hosted (GDPR-compliant, data sovereignty assured)</w:t>
      </w:r>
    </w:p>
    <w:bookmarkEnd w:id="13"/>
    <w:bookmarkStart w:id="14" w:name="competitive-advantage"/>
    <w:p>
      <w:pPr>
        <w:pStyle w:val="Heading3"/>
      </w:pPr>
      <w:r>
        <w:t xml:space="preserve">Competitive Advantage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0"/>
        <w:gridCol w:w="156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Differentiator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SatTrack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Competitors</w:t>
            </w:r>
            <w:r>
              <w:t xml:space="preserve"> </w:t>
            </w:r>
            <w:r>
              <w:t xml:space="preserve">(AGI, LeoLabs)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Data Sovereignty</w:t>
            </w:r>
          </w:p>
        </w:tc>
        <w:tc>
          <w:tcPr/>
          <w:p>
            <w:pPr>
              <w:pStyle w:val="Compact"/>
            </w:pPr>
            <w:r>
              <w:t xml:space="preserve">All-EU hosting</w:t>
            </w:r>
          </w:p>
        </w:tc>
        <w:tc>
          <w:tcPr/>
          <w:p>
            <w:pPr>
              <w:pStyle w:val="Compact"/>
            </w:pPr>
            <w:r>
              <w:t xml:space="preserve">US-based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Community-driven, transparent</w:t>
            </w:r>
          </w:p>
        </w:tc>
        <w:tc>
          <w:tcPr/>
          <w:p>
            <w:pPr>
              <w:pStyle w:val="Compact"/>
            </w:pPr>
            <w:r>
              <w:t xml:space="preserve">Proprietary,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Velocity</w:t>
            </w:r>
          </w:p>
        </w:tc>
        <w:tc>
          <w:tcPr/>
          <w:p>
            <w:pPr>
              <w:pStyle w:val="Compact"/>
            </w:pPr>
            <w:r>
              <w:t xml:space="preserve">AI-assisted rapid iteration</w:t>
            </w:r>
          </w:p>
        </w:tc>
        <w:tc>
          <w:tcPr/>
          <w:p>
            <w:pPr>
              <w:pStyle w:val="Compact"/>
            </w:pPr>
            <w:r>
              <w:t xml:space="preserve">Traditional dev cycles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Multi-source Integration</w:t>
            </w:r>
          </w:p>
        </w:tc>
        <w:tc>
          <w:tcPr/>
          <w:p>
            <w:pPr>
              <w:pStyle w:val="Compact"/>
            </w:pPr>
            <w:r>
              <w:t xml:space="preserve">UNOOSA + CelesTrak + Space-Track</w:t>
            </w:r>
          </w:p>
        </w:tc>
        <w:tc>
          <w:tcPr/>
          <w:p>
            <w:pPr>
              <w:pStyle w:val="Compact"/>
            </w:pPr>
            <w:r>
              <w:t xml:space="preserve">Single or limited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Freemium + affordable tiers</w:t>
            </w:r>
          </w:p>
        </w:tc>
        <w:tc>
          <w:tcPr/>
          <w:p>
            <w:pPr>
              <w:pStyle w:val="Compact"/>
            </w:pPr>
            <w:r>
              <w:t xml:space="preserve">Enterprise-only, expensive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Strategic Moat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Regulatory Alignment</w:t>
      </w:r>
      <w:r>
        <w:t xml:space="preserve">: EU data residency requirements favor local solutions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Open Source Community</w:t>
      </w:r>
      <w:r>
        <w:t xml:space="preserve">: Network effects through developer adoption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First-mover in EU</w:t>
      </w:r>
      <w:r>
        <w:t xml:space="preserve">: No established EU-native competitor with modern architecture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AI Development Speed</w:t>
      </w:r>
      <w:r>
        <w:t xml:space="preserve">: 5-10x faster feature delivery vs. traditional development</w:t>
      </w:r>
    </w:p>
    <w:bookmarkEnd w:id="14"/>
    <w:bookmarkStart w:id="15" w:name="business-model-revenue-streams"/>
    <w:p>
      <w:pPr>
        <w:pStyle w:val="Heading3"/>
      </w:pPr>
      <w:r>
        <w:t xml:space="preserve">Business Model (Revenue Streams)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Freemium SaaS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Free tier: 1,000 API calls/month, basic visualization</w:t>
      </w:r>
    </w:p>
    <w:p>
      <w:pPr>
        <w:pStyle w:val="Compact"/>
        <w:numPr>
          <w:ilvl w:val="1"/>
          <w:numId w:val="1003"/>
        </w:numPr>
      </w:pPr>
      <w:r>
        <w:t xml:space="preserve">Pro tier: €49/month – 50,000 API calls, advanced filtering</w:t>
      </w:r>
    </w:p>
    <w:p>
      <w:pPr>
        <w:pStyle w:val="Compact"/>
        <w:numPr>
          <w:ilvl w:val="1"/>
          <w:numId w:val="1003"/>
        </w:numPr>
      </w:pPr>
      <w:r>
        <w:t xml:space="preserve">Enterprise tier: €499+/month – unlimited API, SLA, dedicated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Licensing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Pay-per-call pricing for high-volume commercial users</w:t>
      </w:r>
    </w:p>
    <w:p>
      <w:pPr>
        <w:pStyle w:val="Compact"/>
        <w:numPr>
          <w:ilvl w:val="1"/>
          <w:numId w:val="1004"/>
        </w:numPr>
      </w:pPr>
      <w:r>
        <w:t xml:space="preserve">White-label integration for space-tech companies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Government &amp; Defense Contracts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Custom deployments for national space agencies</w:t>
      </w:r>
    </w:p>
    <w:p>
      <w:pPr>
        <w:pStyle w:val="Compact"/>
        <w:numPr>
          <w:ilvl w:val="1"/>
          <w:numId w:val="1005"/>
        </w:numPr>
      </w:pPr>
      <w:r>
        <w:t xml:space="preserve">Integration with ESA and national defense systems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Enrichment Services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Premium orbital analysis and collision prediction</w:t>
      </w:r>
    </w:p>
    <w:p>
      <w:pPr>
        <w:pStyle w:val="Compact"/>
        <w:numPr>
          <w:ilvl w:val="1"/>
          <w:numId w:val="1006"/>
        </w:numPr>
      </w:pPr>
      <w:r>
        <w:t xml:space="preserve">Historical data archives and trend analysis</w:t>
      </w:r>
    </w:p>
    <w:p>
      <w:pPr>
        <w:pStyle w:val="FirstParagraph"/>
      </w:pPr>
      <w:r>
        <w:rPr>
          <w:b/>
          <w:bCs/>
        </w:rPr>
        <w:t xml:space="preserve">Year 1 Target</w:t>
      </w:r>
      <w:r>
        <w:t xml:space="preserve">: €50K ARR (Annual Recurring Revenue)</w:t>
      </w:r>
      <w:r>
        <w:br/>
      </w:r>
      <w:r>
        <w:rPr>
          <w:b/>
          <w:bCs/>
        </w:rPr>
        <w:t xml:space="preserve">Year 2 Target</w:t>
      </w:r>
      <w:r>
        <w:t xml:space="preserve">: €300K ARR</w:t>
      </w:r>
      <w:r>
        <w:br/>
      </w:r>
      <w:r>
        <w:rPr>
          <w:b/>
          <w:bCs/>
        </w:rPr>
        <w:t xml:space="preserve">Year 3 Target</w:t>
      </w:r>
      <w:r>
        <w:t xml:space="preserve">: €1.2M ARR</w:t>
      </w:r>
    </w:p>
    <w:bookmarkEnd w:id="15"/>
    <w:bookmarkEnd w:id="16"/>
    <w:bookmarkStart w:id="21" w:name="page-3-traction-team-the-ask"/>
    <w:p>
      <w:pPr>
        <w:pStyle w:val="Heading2"/>
      </w:pPr>
      <w:r>
        <w:t xml:space="preserve">Page 3: Traction, Team &amp; The Ask</w:t>
      </w:r>
    </w:p>
    <w:bookmarkStart w:id="17" w:name="current-traction"/>
    <w:p>
      <w:pPr>
        <w:pStyle w:val="Heading3"/>
      </w:pPr>
      <w:r>
        <w:t xml:space="preserve">Current Traction</w:t>
      </w:r>
    </w:p>
    <w:p>
      <w:pPr>
        <w:pStyle w:val="FirstParagraph"/>
      </w:pPr>
      <w:r>
        <w:rPr>
          <w:b/>
          <w:bCs/>
        </w:rPr>
        <w:t xml:space="preserve">Working MVP</w:t>
      </w:r>
      <w:r>
        <w:t xml:space="preserve">: Fully functional platform with API and React frontend</w:t>
      </w:r>
      <w:r>
        <w:br/>
      </w:r>
      <w:r>
        <w:rPr>
          <w:b/>
          <w:bCs/>
        </w:rPr>
        <w:t xml:space="preserve">Beta Users</w:t>
      </w:r>
      <w:r>
        <w:t xml:space="preserve">: Small cohort testing and providing feedback</w:t>
      </w:r>
      <w:r>
        <w:br/>
      </w:r>
      <w:r>
        <w:rPr>
          <w:b/>
          <w:bCs/>
        </w:rPr>
        <w:t xml:space="preserve">Data Integration</w:t>
      </w:r>
      <w:r>
        <w:t xml:space="preserve">: Successfully aggregating UNOOSA, CelesTrak, Space-Track</w:t>
      </w:r>
      <w:r>
        <w:br/>
      </w:r>
      <w:r>
        <w:rPr>
          <w:b/>
          <w:bCs/>
        </w:rPr>
        <w:t xml:space="preserve">Infrastructure</w:t>
      </w:r>
      <w:r>
        <w:t xml:space="preserve">: Deployment-ready architecture with EU hosting path</w:t>
      </w:r>
    </w:p>
    <w:p>
      <w:pPr>
        <w:pStyle w:val="BodyText"/>
      </w:pPr>
      <w:r>
        <w:rPr>
          <w:b/>
          <w:bCs/>
        </w:rPr>
        <w:t xml:space="preserve">Next Milestones</w:t>
      </w:r>
      <w:r>
        <w:t xml:space="preserve"> </w:t>
      </w:r>
      <w:r>
        <w:t xml:space="preserve">(with funding):</w:t>
      </w:r>
      <w:r>
        <w:t xml:space="preserve"> </w:t>
      </w:r>
      <w:r>
        <w:t xml:space="preserve">- Onboard 100 beta users in 3 months</w:t>
      </w:r>
      <w:r>
        <w:t xml:space="preserve"> </w:t>
      </w:r>
      <w:r>
        <w:t xml:space="preserve">- Launch freemium model and secure first 20 paying customers</w:t>
      </w:r>
      <w:r>
        <w:t xml:space="preserve"> </w:t>
      </w:r>
      <w:r>
        <w:t xml:space="preserve">- Establish partnerships with 2 EU research institutions</w:t>
      </w:r>
      <w:r>
        <w:t xml:space="preserve"> </w:t>
      </w:r>
      <w:r>
        <w:t xml:space="preserve">- Achieve €50K ARR within 12 months</w:t>
      </w:r>
    </w:p>
    <w:bookmarkEnd w:id="17"/>
    <w:bookmarkStart w:id="18" w:name="team"/>
    <w:p>
      <w:pPr>
        <w:pStyle w:val="Heading3"/>
      </w:pPr>
      <w:r>
        <w:t xml:space="preserve">Team</w:t>
      </w:r>
    </w:p>
    <w:p>
      <w:pPr>
        <w:pStyle w:val="FirstParagraph"/>
      </w:pPr>
      <w:r>
        <w:rPr>
          <w:b/>
          <w:bCs/>
        </w:rPr>
        <w:t xml:space="preserve">Founder</w:t>
      </w:r>
      <w:r>
        <w:t xml:space="preserve">: Solo technical founder with deep expertise in:</w:t>
      </w:r>
      <w:r>
        <w:t xml:space="preserve"> </w:t>
      </w:r>
      <w:r>
        <w:t xml:space="preserve">- Full-stack development (Python/FastAPI, React, modern DevOps)</w:t>
      </w:r>
      <w:r>
        <w:t xml:space="preserve"> </w:t>
      </w:r>
      <w:r>
        <w:t xml:space="preserve">- AI-assisted development methodologies</w:t>
      </w:r>
      <w:r>
        <w:t xml:space="preserve"> </w:t>
      </w:r>
      <w:r>
        <w:t xml:space="preserve">- Space technology domain knowledge</w:t>
      </w:r>
      <w:r>
        <w:t xml:space="preserve"> </w:t>
      </w:r>
      <w:r>
        <w:t xml:space="preserve">- Open-source community building</w:t>
      </w:r>
    </w:p>
    <w:p>
      <w:pPr>
        <w:pStyle w:val="BodyText"/>
      </w:pPr>
      <w:r>
        <w:rPr>
          <w:b/>
          <w:bCs/>
        </w:rPr>
        <w:t xml:space="preserve">Post-funding additions</w:t>
      </w:r>
      <w:r>
        <w:t xml:space="preserve">:</w:t>
      </w:r>
      <w:r>
        <w:t xml:space="preserve"> </w:t>
      </w:r>
      <w:r>
        <w:t xml:space="preserve">- Business Development Lead (strategic partnerships, sales)</w:t>
      </w:r>
      <w:r>
        <w:t xml:space="preserve"> </w:t>
      </w:r>
      <w:r>
        <w:t xml:space="preserve">- DevOps/Infrastructure Engineer (scaling, security, compliance)</w:t>
      </w:r>
      <w:r>
        <w:t xml:space="preserve"> </w:t>
      </w:r>
      <w:r>
        <w:t xml:space="preserve">- Advisors from ESA and EU space industry</w:t>
      </w:r>
    </w:p>
    <w:bookmarkEnd w:id="18"/>
    <w:bookmarkStart w:id="19" w:name="the-ask"/>
    <w:p>
      <w:pPr>
        <w:pStyle w:val="Heading3"/>
      </w:pPr>
      <w:r>
        <w:t xml:space="preserve">The Ask</w:t>
      </w:r>
    </w:p>
    <w:p>
      <w:pPr>
        <w:pStyle w:val="FirstParagraph"/>
      </w:pPr>
      <w:r>
        <w:rPr>
          <w:b/>
          <w:bCs/>
        </w:rPr>
        <w:t xml:space="preserve">Seeking</w:t>
      </w:r>
      <w:r>
        <w:t xml:space="preserve">: €200K - €300K seed funding</w:t>
      </w:r>
    </w:p>
    <w:p>
      <w:pPr>
        <w:pStyle w:val="BodyText"/>
      </w:pPr>
      <w:r>
        <w:rPr>
          <w:b/>
          <w:bCs/>
        </w:rPr>
        <w:t xml:space="preserve">Use of Funds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60% - Product Development</w:t>
      </w:r>
      <w:r>
        <w:t xml:space="preserve">: Feature enrichment (collision detection, historical analytics, mobile app), data quality improvements, API expansion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20% - Go-to-Market</w:t>
      </w:r>
      <w:r>
        <w:t xml:space="preserve">: Marketing campaigns targeting EU space sector, conference presence (IAC, ESA events), sales collateral and pilot programs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15% - Infrastructure</w:t>
      </w:r>
      <w:r>
        <w:t xml:space="preserve">: EU hosting migration and scaling, GDPR compliance certification, security audits and SOC 2 Type II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5% - Operating Costs</w:t>
      </w:r>
      <w:r>
        <w:t xml:space="preserve">: Legal, accounting, runway buffer</w:t>
      </w:r>
    </w:p>
    <w:p>
      <w:pPr>
        <w:pStyle w:val="BodyText"/>
      </w:pPr>
      <w:r>
        <w:rPr>
          <w:b/>
          <w:bCs/>
        </w:rPr>
        <w:t xml:space="preserve">Runway</w:t>
      </w:r>
      <w:r>
        <w:t xml:space="preserve">: 12 months to reach profitability or Series A readiness</w:t>
      </w:r>
    </w:p>
    <w:bookmarkEnd w:id="19"/>
    <w:bookmarkStart w:id="20" w:name="vision-exit-strategy"/>
    <w:p>
      <w:pPr>
        <w:pStyle w:val="Heading3"/>
      </w:pPr>
      <w:r>
        <w:t xml:space="preserve">Vision &amp; Exit Strategy</w:t>
      </w:r>
    </w:p>
    <w:p>
      <w:pPr>
        <w:pStyle w:val="FirstParagraph"/>
      </w:pPr>
      <w:r>
        <w:rPr>
          <w:b/>
          <w:bCs/>
        </w:rPr>
        <w:t xml:space="preserve">12-Month Goal</w:t>
      </w:r>
      <w:r>
        <w:t xml:space="preserve">:</w:t>
      </w:r>
      <w:r>
        <w:t xml:space="preserve"> </w:t>
      </w:r>
      <w:r>
        <w:t xml:space="preserve">- 1,000+ active users (free + paid)</w:t>
      </w:r>
      <w:r>
        <w:t xml:space="preserve"> </w:t>
      </w:r>
      <w:r>
        <w:t xml:space="preserve">- €50K ARR with 30% MoM growth trajectory</w:t>
      </w:r>
      <w:r>
        <w:t xml:space="preserve"> </w:t>
      </w:r>
      <w:r>
        <w:t xml:space="preserve">- 5 enterprise customers or government contracts</w:t>
      </w:r>
      <w:r>
        <w:t xml:space="preserve"> </w:t>
      </w:r>
      <w:r>
        <w:t xml:space="preserve">- Strategic partnerships with ESA or national space agencies</w:t>
      </w:r>
    </w:p>
    <w:p>
      <w:pPr>
        <w:pStyle w:val="BodyText"/>
      </w:pPr>
      <w:r>
        <w:rPr>
          <w:b/>
          <w:bCs/>
        </w:rPr>
        <w:t xml:space="preserve">24-Month Goal</w:t>
      </w:r>
      <w:r>
        <w:t xml:space="preserve">:</w:t>
      </w:r>
      <w:r>
        <w:t xml:space="preserve"> </w:t>
      </w:r>
      <w:r>
        <w:t xml:space="preserve">- €300K ARR, clear path to €1M</w:t>
      </w:r>
      <w:r>
        <w:t xml:space="preserve"> </w:t>
      </w:r>
      <w:r>
        <w:t xml:space="preserve">- Established brand as</w:t>
      </w:r>
      <w:r>
        <w:t xml:space="preserve"> </w:t>
      </w:r>
      <w:r>
        <w:t xml:space="preserve">“the European satellite tracking platform”</w:t>
      </w:r>
      <w:r>
        <w:t xml:space="preserve"> </w:t>
      </w:r>
      <w:r>
        <w:t xml:space="preserve">- Community of 50+ open-source contributors</w:t>
      </w:r>
    </w:p>
    <w:p>
      <w:pPr>
        <w:pStyle w:val="BodyText"/>
      </w:pPr>
      <w:r>
        <w:rPr>
          <w:b/>
          <w:bCs/>
        </w:rPr>
        <w:t xml:space="preserve">Exit Opportunities</w:t>
      </w:r>
      <w:r>
        <w:t xml:space="preserve"> </w:t>
      </w:r>
      <w:r>
        <w:t xml:space="preserve">(3-5 year horizon):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Acquisition</w:t>
      </w:r>
      <w:r>
        <w:t xml:space="preserve"> </w:t>
      </w:r>
      <w:r>
        <w:t xml:space="preserve">by Airbus Defence and Space, Thales Alenia Space, OHB 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Acquisition</w:t>
      </w:r>
      <w:r>
        <w:t xml:space="preserve"> </w:t>
      </w:r>
      <w:r>
        <w:t xml:space="preserve">by US space-tech companies expanding into EU (AGI, LeoLabs, Slingshot Aerospace)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ESA or EU strategic partnership</w:t>
      </w:r>
      <w:r>
        <w:t xml:space="preserve"> </w:t>
      </w:r>
      <w:r>
        <w:t xml:space="preserve">with acquisition or long-term contract</w:t>
      </w:r>
    </w:p>
    <w:p>
      <w:pPr>
        <w:pStyle w:val="BodyText"/>
      </w:pPr>
      <w:r>
        <w:rPr>
          <w:b/>
          <w:bCs/>
        </w:rPr>
        <w:t xml:space="preserve">Why Now?</w:t>
      </w:r>
      <w:r>
        <w:t xml:space="preserve"> </w:t>
      </w:r>
      <w:r>
        <w:t xml:space="preserve">- EU Space Law coming into force (2024-2025) emphasizing data sovereignty</w:t>
      </w:r>
      <w:r>
        <w:t xml:space="preserve"> </w:t>
      </w:r>
      <w:r>
        <w:t xml:space="preserve">- NewSpace boom in Europe (€2.4B VC investment in 2023)</w:t>
      </w:r>
      <w:r>
        <w:t xml:space="preserve"> </w:t>
      </w:r>
      <w:r>
        <w:t xml:space="preserve">- Growing demand for collision avoidance as LEO becomes congested</w:t>
      </w:r>
      <w:r>
        <w:t xml:space="preserve"> </w:t>
      </w:r>
      <w:r>
        <w:t xml:space="preserve">- AI development tools enable rapid, capital-efficient product building</w:t>
      </w:r>
    </w:p>
    <w:bookmarkEnd w:id="20"/>
    <w:bookmarkEnd w:id="21"/>
    <w:bookmarkStart w:id="22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Founder</w:t>
      </w:r>
      <w:r>
        <w:t xml:space="preserve">: Frank Blau</w:t>
      </w:r>
      <w:r>
        <w:br/>
      </w:r>
      <w:r>
        <w:rPr>
          <w:b/>
          <w:bCs/>
        </w:rPr>
        <w:t xml:space="preserve">Email</w:t>
      </w:r>
      <w:r>
        <w:t xml:space="preserve">: frank@datamio.at</w:t>
      </w:r>
      <w:r>
        <w:br/>
      </w:r>
      <w:r>
        <w:rPr>
          <w:b/>
          <w:bCs/>
        </w:rPr>
        <w:t xml:space="preserve">Demo</w:t>
      </w:r>
      <w:r>
        <w:t xml:space="preserve">: https://sat-track-zeta.vercel.app/</w:t>
      </w:r>
      <w:r>
        <w:br/>
      </w:r>
      <w:r>
        <w:rPr>
          <w:b/>
          <w:bCs/>
        </w:rPr>
        <w:t xml:space="preserve">GitHub</w:t>
      </w:r>
      <w:r>
        <w:t xml:space="preserve">: https://github.com/fjblau/SatTrack</w:t>
      </w:r>
      <w:r>
        <w:br/>
      </w:r>
      <w:r>
        <w:rPr>
          <w:b/>
          <w:bCs/>
        </w:rPr>
        <w:t xml:space="preserve">Location</w:t>
      </w:r>
      <w:r>
        <w:t xml:space="preserve">: Feldkirch, Austria</w:t>
      </w:r>
    </w:p>
    <w:p>
      <w:pPr>
        <w:pStyle w:val="BodyText"/>
      </w:pPr>
      <w:r>
        <w:rPr>
          <w:i/>
          <w:iCs/>
        </w:rPr>
        <w:t xml:space="preserve">SatTrack - Sovereign Satellite Intelligence for Europe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2026-02-15T13:39:55Z</dcterms:created>
  <dcterms:modified xsi:type="dcterms:W3CDTF">2026-02-15T13:39:55Z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