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87F70"/>
            <w:tcMar>
              <w:top w:w="100" w:type="dxa"/>
              <w:start w:w="170" w:type="dxa"/>
              <w:bottom w:w="100" w:type="dxa"/>
              <w:end w:w="170" w:type="dxa"/>
            </w:tcMar>
          </w:tcPr>
          <w:p>
            <w:pPr>
              <w:spacing w:after="0"/>
            </w:pPr>
            <w:r>
              <w:rPr>
                <w:b/>
                <w:color w:val="FFFFFF"/>
                <w:sz w:val="22"/>
              </w:rPr>
              <w:t>AGENDASALON</w:t>
            </w:r>
          </w:p>
        </w:tc>
      </w:tr>
    </w:tbl>
    <w:p/>
    <w:p/>
    <w:p>
      <w:pPr>
        <w:pStyle w:val="Title"/>
      </w:pPr>
      <w:r>
        <w:t>AgendaSalon</w:t>
      </w:r>
    </w:p>
    <w:p>
      <w:pPr>
        <w:pStyle w:val="Subtitle"/>
        <w:spacing w:after="480"/>
      </w:pPr>
      <w:r>
        <w:t>SaaS de gestión de citas para salones de belleza y barberías</w:t>
      </w:r>
    </w:p>
    <w:p>
      <w:pPr>
        <w:spacing w:after="480"/>
        <w:pBdr>
          <w:bottom w:val="single" w:sz="20" w:color="087F70"/>
        </w:pBdr>
      </w:pPr>
    </w:p>
    <w:tbl>
      <w:tblPr>
        <w:tblW w:type="auto" w:w="0"/>
        <w:jc w:val="left"/>
        <w:tblLayout w:type="fixed"/>
        <w:tblLook w:firstColumn="1" w:firstRow="1" w:lastColumn="0" w:lastRow="0" w:noHBand="0" w:noVBand="1" w:val="04A0"/>
      </w:tblPr>
      <w:tblGrid>
        <w:gridCol w:w="4680"/>
        <w:gridCol w:w="4680"/>
      </w:tblGrid>
      <w:tr>
        <w:tc>
          <w:tcPr>
            <w:tcW w:type="dxa" w:w="1944"/>
            <w:tcMar>
              <w:top w:w="85" w:type="dxa"/>
              <w:start w:w="100" w:type="dxa"/>
              <w:bottom w:w="85" w:type="dxa"/>
              <w:end w:w="100" w:type="dxa"/>
            </w:tcMar>
            <w:shd w:fill="DFF1EC"/>
          </w:tcPr>
          <w:p>
            <w:r>
              <w:rPr>
                <w:b/>
              </w:rPr>
              <w:t>Documento</w:t>
            </w:r>
          </w:p>
        </w:tc>
        <w:tc>
          <w:tcPr>
            <w:tcW w:type="dxa" w:w="7416"/>
            <w:tcMar>
              <w:top w:w="85" w:type="dxa"/>
              <w:start w:w="100" w:type="dxa"/>
              <w:bottom w:w="85" w:type="dxa"/>
              <w:end w:w="100" w:type="dxa"/>
            </w:tcMar>
          </w:tcPr>
          <w:p>
            <w:r>
              <w:t>Memoria técnica del Proyecto Final de Máster</w:t>
            </w:r>
          </w:p>
        </w:tc>
      </w:tr>
      <w:tr>
        <w:tc>
          <w:tcPr>
            <w:tcW w:type="dxa" w:w="1944"/>
            <w:tcMar>
              <w:top w:w="85" w:type="dxa"/>
              <w:start w:w="100" w:type="dxa"/>
              <w:bottom w:w="85" w:type="dxa"/>
              <w:end w:w="100" w:type="dxa"/>
            </w:tcMar>
            <w:shd w:fill="DFF1EC"/>
          </w:tcPr>
          <w:p>
            <w:r>
              <w:rPr>
                <w:b/>
              </w:rPr>
              <w:t>Alumno</w:t>
            </w:r>
          </w:p>
        </w:tc>
        <w:tc>
          <w:tcPr>
            <w:tcW w:type="dxa" w:w="7416"/>
            <w:tcMar>
              <w:top w:w="85" w:type="dxa"/>
              <w:start w:w="100" w:type="dxa"/>
              <w:bottom w:w="85" w:type="dxa"/>
              <w:end w:w="100" w:type="dxa"/>
            </w:tcMar>
          </w:tcPr>
          <w:p>
            <w:r>
              <w:t>Fran Bravo</w:t>
            </w:r>
          </w:p>
        </w:tc>
      </w:tr>
      <w:tr>
        <w:tc>
          <w:tcPr>
            <w:tcW w:type="dxa" w:w="1944"/>
            <w:tcMar>
              <w:top w:w="85" w:type="dxa"/>
              <w:start w:w="100" w:type="dxa"/>
              <w:bottom w:w="85" w:type="dxa"/>
              <w:end w:w="100" w:type="dxa"/>
            </w:tcMar>
            <w:shd w:fill="DFF1EC"/>
          </w:tcPr>
          <w:p>
            <w:r>
              <w:rPr>
                <w:b/>
              </w:rPr>
              <w:t>Programa</w:t>
            </w:r>
          </w:p>
        </w:tc>
        <w:tc>
          <w:tcPr>
            <w:tcW w:type="dxa" w:w="7416"/>
            <w:tcMar>
              <w:top w:w="85" w:type="dxa"/>
              <w:start w:w="100" w:type="dxa"/>
              <w:bottom w:w="85" w:type="dxa"/>
              <w:end w:w="100" w:type="dxa"/>
            </w:tcMar>
          </w:tcPr>
          <w:p>
            <w:r>
              <w:t>Máster en Desarrollo Full Stack</w:t>
            </w:r>
          </w:p>
        </w:tc>
      </w:tr>
      <w:tr>
        <w:tc>
          <w:tcPr>
            <w:tcW w:type="dxa" w:w="1944"/>
            <w:tcMar>
              <w:top w:w="85" w:type="dxa"/>
              <w:start w:w="100" w:type="dxa"/>
              <w:bottom w:w="85" w:type="dxa"/>
              <w:end w:w="100" w:type="dxa"/>
            </w:tcMar>
            <w:shd w:fill="DFF1EC"/>
          </w:tcPr>
          <w:p>
            <w:r>
              <w:rPr>
                <w:b/>
              </w:rPr>
              <w:t>Fecha</w:t>
            </w:r>
          </w:p>
        </w:tc>
        <w:tc>
          <w:tcPr>
            <w:tcW w:type="dxa" w:w="7416"/>
            <w:tcMar>
              <w:top w:w="85" w:type="dxa"/>
              <w:start w:w="100" w:type="dxa"/>
              <w:bottom w:w="85" w:type="dxa"/>
              <w:end w:w="100" w:type="dxa"/>
            </w:tcMar>
          </w:tcPr>
          <w:p>
            <w:r>
              <w:t>Julio de 2026</w:t>
            </w:r>
          </w:p>
        </w:tc>
      </w:tr>
    </w:tbl>
    <w:p/>
    <w:tbl>
      <w:tblPr>
        <w:tblW w:type="auto" w:w="0"/>
        <w:jc w:val="left"/>
        <w:tblLayout w:type="fixed"/>
        <w:tblLook w:firstColumn="1" w:firstRow="1" w:lastColumn="0" w:lastRow="0" w:noHBand="0" w:noVBand="1" w:val="04A0"/>
      </w:tblPr>
      <w:tblGrid>
        <w:gridCol w:w="9360"/>
      </w:tblGrid>
      <w:tr>
        <w:tc>
          <w:tcPr>
            <w:tcW w:type="dxa" w:w="9360"/>
            <w:shd w:fill="F8E7E2"/>
            <w:tcMar>
              <w:top w:w="150" w:type="dxa"/>
              <w:start w:w="170" w:type="dxa"/>
              <w:bottom w:w="150" w:type="dxa"/>
              <w:end w:w="170" w:type="dxa"/>
            </w:tcMar>
          </w:tcPr>
          <w:p>
            <w:pPr>
              <w:jc w:val="left"/>
            </w:pPr>
            <w:r>
              <w:rPr>
                <w:b/>
                <w:color w:val="C66F5C"/>
                <w:sz w:val="20"/>
              </w:rPr>
              <w:t>VERSIÓN PÚBLICA DESPLEGADA</w:t>
            </w:r>
            <w:r>
              <w:br/>
              <w:t>La funcionalidad, la seguridad, la URL pública y la infraestructura real están verificadas. El destino externo cifrado de las copias continúa como riesgo residual declarado.</w:t>
            </w:r>
          </w:p>
        </w:tc>
      </w:tr>
    </w:tbl>
    <w:p/>
    <w:p>
      <w:pPr>
        <w:jc w:val="center"/>
      </w:pPr>
      <w:r>
        <w:rPr>
          <w:color w:val="6F6960"/>
          <w:sz w:val="20"/>
        </w:rPr>
        <w:t>Backend sólido · React focal · seguridad verificable · experiencia multiempresa</w:t>
      </w:r>
    </w:p>
    <w:p>
      <w:r>
        <w:br w:type="page"/>
      </w:r>
    </w:p>
    <w:p>
      <w:pPr>
        <w:pStyle w:val="Heading1"/>
        <w:pageBreakBefore w:val="0"/>
      </w:pPr>
      <w:r>
        <w:t>Índice</w:t>
      </w:r>
    </w:p>
    <w:p>
      <w:pPr>
        <w:spacing w:after="160"/>
      </w:pPr>
      <w:r>
        <w:t>La memoria sigue los apartados exigidos por la guía oficial e incorpora evidencias reales de producto, arquitectura, seguridad y validación.</w:t>
      </w:r>
    </w:p>
    <w:tbl>
      <w:tblPr>
        <w:tblW w:type="auto" w:w="0"/>
        <w:jc w:val="center"/>
        <w:tblLayout w:type="fixed"/>
        <w:tblLook w:firstColumn="1" w:firstRow="1" w:lastColumn="0" w:lastRow="0" w:noHBand="0" w:noVBand="1" w:val="04A0"/>
      </w:tblPr>
      <w:tblGrid>
        <w:gridCol w:w="4680"/>
        <w:gridCol w:w="4680"/>
      </w:tblGrid>
      <w:tr>
        <w:tc>
          <w:tcPr>
            <w:tcW w:type="dxa" w:w="792"/>
            <w:tcMar>
              <w:top w:w="35" w:type="dxa"/>
              <w:start w:w="90" w:type="dxa"/>
              <w:bottom w:w="35" w:type="dxa"/>
              <w:end w:w="90" w:type="dxa"/>
            </w:tcMar>
            <w:shd w:fill="DFF1EC"/>
          </w:tcPr>
          <w:p>
            <w:pPr>
              <w:jc w:val="center"/>
            </w:pPr>
            <w:r>
              <w:rPr>
                <w:b/>
                <w:color w:val="056356"/>
              </w:rPr>
              <w:t>01</w:t>
            </w:r>
          </w:p>
        </w:tc>
        <w:tc>
          <w:tcPr>
            <w:tcW w:type="dxa" w:w="8568"/>
            <w:tcMar>
              <w:top w:w="35" w:type="dxa"/>
              <w:start w:w="90" w:type="dxa"/>
              <w:bottom w:w="35" w:type="dxa"/>
              <w:end w:w="90" w:type="dxa"/>
            </w:tcMar>
          </w:tcPr>
          <w:p>
            <w:r>
              <w:t>Resumen ejecutivo</w:t>
            </w:r>
          </w:p>
        </w:tc>
      </w:tr>
      <w:tr>
        <w:tc>
          <w:tcPr>
            <w:tcW w:type="dxa" w:w="792"/>
            <w:tcMar>
              <w:top w:w="35" w:type="dxa"/>
              <w:start w:w="90" w:type="dxa"/>
              <w:bottom w:w="35" w:type="dxa"/>
              <w:end w:w="90" w:type="dxa"/>
            </w:tcMar>
            <w:shd w:fill="DFF1EC"/>
          </w:tcPr>
          <w:p>
            <w:pPr>
              <w:jc w:val="center"/>
            </w:pPr>
            <w:r>
              <w:rPr>
                <w:b/>
                <w:color w:val="056356"/>
              </w:rPr>
              <w:t>02</w:t>
            </w:r>
          </w:p>
        </w:tc>
        <w:tc>
          <w:tcPr>
            <w:tcW w:type="dxa" w:w="8568"/>
            <w:tcMar>
              <w:top w:w="35" w:type="dxa"/>
              <w:start w:w="90" w:type="dxa"/>
              <w:bottom w:w="35" w:type="dxa"/>
              <w:end w:w="90" w:type="dxa"/>
            </w:tcMar>
          </w:tcPr>
          <w:p>
            <w:r>
              <w:t>Introducción</w:t>
            </w:r>
          </w:p>
        </w:tc>
      </w:tr>
      <w:tr>
        <w:tc>
          <w:tcPr>
            <w:tcW w:type="dxa" w:w="792"/>
            <w:tcMar>
              <w:top w:w="35" w:type="dxa"/>
              <w:start w:w="90" w:type="dxa"/>
              <w:bottom w:w="35" w:type="dxa"/>
              <w:end w:w="90" w:type="dxa"/>
            </w:tcMar>
            <w:shd w:fill="DFF1EC"/>
          </w:tcPr>
          <w:p>
            <w:pPr>
              <w:jc w:val="center"/>
            </w:pPr>
            <w:r>
              <w:rPr>
                <w:b/>
                <w:color w:val="056356"/>
              </w:rPr>
              <w:t>03</w:t>
            </w:r>
          </w:p>
        </w:tc>
        <w:tc>
          <w:tcPr>
            <w:tcW w:type="dxa" w:w="8568"/>
            <w:tcMar>
              <w:top w:w="35" w:type="dxa"/>
              <w:start w:w="90" w:type="dxa"/>
              <w:bottom w:w="35" w:type="dxa"/>
              <w:end w:w="90" w:type="dxa"/>
            </w:tcMar>
          </w:tcPr>
          <w:p>
            <w:r>
              <w:t>Definición del problema</w:t>
            </w:r>
          </w:p>
        </w:tc>
      </w:tr>
      <w:tr>
        <w:tc>
          <w:tcPr>
            <w:tcW w:type="dxa" w:w="792"/>
            <w:tcMar>
              <w:top w:w="35" w:type="dxa"/>
              <w:start w:w="90" w:type="dxa"/>
              <w:bottom w:w="35" w:type="dxa"/>
              <w:end w:w="90" w:type="dxa"/>
            </w:tcMar>
            <w:shd w:fill="DFF1EC"/>
          </w:tcPr>
          <w:p>
            <w:pPr>
              <w:jc w:val="center"/>
            </w:pPr>
            <w:r>
              <w:rPr>
                <w:b/>
                <w:color w:val="056356"/>
              </w:rPr>
              <w:t>04</w:t>
            </w:r>
          </w:p>
        </w:tc>
        <w:tc>
          <w:tcPr>
            <w:tcW w:type="dxa" w:w="8568"/>
            <w:tcMar>
              <w:top w:w="35" w:type="dxa"/>
              <w:start w:w="90" w:type="dxa"/>
              <w:bottom w:w="35" w:type="dxa"/>
              <w:end w:w="90" w:type="dxa"/>
            </w:tcMar>
          </w:tcPr>
          <w:p>
            <w:r>
              <w:t>Aportación y mejora de eficiencia</w:t>
            </w:r>
          </w:p>
        </w:tc>
      </w:tr>
      <w:tr>
        <w:tc>
          <w:tcPr>
            <w:tcW w:type="dxa" w:w="792"/>
            <w:tcMar>
              <w:top w:w="35" w:type="dxa"/>
              <w:start w:w="90" w:type="dxa"/>
              <w:bottom w:w="35" w:type="dxa"/>
              <w:end w:w="90" w:type="dxa"/>
            </w:tcMar>
            <w:shd w:fill="DFF1EC"/>
          </w:tcPr>
          <w:p>
            <w:pPr>
              <w:jc w:val="center"/>
            </w:pPr>
            <w:r>
              <w:rPr>
                <w:b/>
                <w:color w:val="056356"/>
              </w:rPr>
              <w:t>05</w:t>
            </w:r>
          </w:p>
        </w:tc>
        <w:tc>
          <w:tcPr>
            <w:tcW w:type="dxa" w:w="8568"/>
            <w:tcMar>
              <w:top w:w="35" w:type="dxa"/>
              <w:start w:w="90" w:type="dxa"/>
              <w:bottom w:w="35" w:type="dxa"/>
              <w:end w:w="90" w:type="dxa"/>
            </w:tcMar>
          </w:tcPr>
          <w:p>
            <w:r>
              <w:t>Objetivos</w:t>
            </w:r>
          </w:p>
        </w:tc>
      </w:tr>
      <w:tr>
        <w:tc>
          <w:tcPr>
            <w:tcW w:type="dxa" w:w="792"/>
            <w:tcMar>
              <w:top w:w="35" w:type="dxa"/>
              <w:start w:w="90" w:type="dxa"/>
              <w:bottom w:w="35" w:type="dxa"/>
              <w:end w:w="90" w:type="dxa"/>
            </w:tcMar>
            <w:shd w:fill="DFF1EC"/>
          </w:tcPr>
          <w:p>
            <w:pPr>
              <w:jc w:val="center"/>
            </w:pPr>
            <w:r>
              <w:rPr>
                <w:b/>
                <w:color w:val="056356"/>
              </w:rPr>
              <w:t>06</w:t>
            </w:r>
          </w:p>
        </w:tc>
        <w:tc>
          <w:tcPr>
            <w:tcW w:type="dxa" w:w="8568"/>
            <w:tcMar>
              <w:top w:w="35" w:type="dxa"/>
              <w:start w:w="90" w:type="dxa"/>
              <w:bottom w:w="35" w:type="dxa"/>
              <w:end w:w="90" w:type="dxa"/>
            </w:tcMar>
          </w:tcPr>
          <w:p>
            <w:r>
              <w:t>Usuarios y roles</w:t>
            </w:r>
          </w:p>
        </w:tc>
      </w:tr>
      <w:tr>
        <w:tc>
          <w:tcPr>
            <w:tcW w:type="dxa" w:w="792"/>
            <w:tcMar>
              <w:top w:w="35" w:type="dxa"/>
              <w:start w:w="90" w:type="dxa"/>
              <w:bottom w:w="35" w:type="dxa"/>
              <w:end w:w="90" w:type="dxa"/>
            </w:tcMar>
            <w:shd w:fill="DFF1EC"/>
          </w:tcPr>
          <w:p>
            <w:pPr>
              <w:jc w:val="center"/>
            </w:pPr>
            <w:r>
              <w:rPr>
                <w:b/>
                <w:color w:val="056356"/>
              </w:rPr>
              <w:t>07</w:t>
            </w:r>
          </w:p>
        </w:tc>
        <w:tc>
          <w:tcPr>
            <w:tcW w:type="dxa" w:w="8568"/>
            <w:tcMar>
              <w:top w:w="35" w:type="dxa"/>
              <w:start w:w="90" w:type="dxa"/>
              <w:bottom w:w="35" w:type="dxa"/>
              <w:end w:w="90" w:type="dxa"/>
            </w:tcMar>
          </w:tcPr>
          <w:p>
            <w:r>
              <w:t>Casos de uso principales</w:t>
            </w:r>
          </w:p>
        </w:tc>
      </w:tr>
      <w:tr>
        <w:tc>
          <w:tcPr>
            <w:tcW w:type="dxa" w:w="792"/>
            <w:tcMar>
              <w:top w:w="35" w:type="dxa"/>
              <w:start w:w="90" w:type="dxa"/>
              <w:bottom w:w="35" w:type="dxa"/>
              <w:end w:w="90" w:type="dxa"/>
            </w:tcMar>
            <w:shd w:fill="DFF1EC"/>
          </w:tcPr>
          <w:p>
            <w:pPr>
              <w:jc w:val="center"/>
            </w:pPr>
            <w:r>
              <w:rPr>
                <w:b/>
                <w:color w:val="056356"/>
              </w:rPr>
              <w:t>08</w:t>
            </w:r>
          </w:p>
        </w:tc>
        <w:tc>
          <w:tcPr>
            <w:tcW w:type="dxa" w:w="8568"/>
            <w:tcMar>
              <w:top w:w="35" w:type="dxa"/>
              <w:start w:w="90" w:type="dxa"/>
              <w:bottom w:w="35" w:type="dxa"/>
              <w:end w:w="90" w:type="dxa"/>
            </w:tcMar>
          </w:tcPr>
          <w:p>
            <w:r>
              <w:t>Tecnologías utilizadas</w:t>
            </w:r>
          </w:p>
        </w:tc>
      </w:tr>
      <w:tr>
        <w:tc>
          <w:tcPr>
            <w:tcW w:type="dxa" w:w="792"/>
            <w:tcMar>
              <w:top w:w="35" w:type="dxa"/>
              <w:start w:w="90" w:type="dxa"/>
              <w:bottom w:w="35" w:type="dxa"/>
              <w:end w:w="90" w:type="dxa"/>
            </w:tcMar>
            <w:shd w:fill="DFF1EC"/>
          </w:tcPr>
          <w:p>
            <w:pPr>
              <w:jc w:val="center"/>
            </w:pPr>
            <w:r>
              <w:rPr>
                <w:b/>
                <w:color w:val="056356"/>
              </w:rPr>
              <w:t>09</w:t>
            </w:r>
          </w:p>
        </w:tc>
        <w:tc>
          <w:tcPr>
            <w:tcW w:type="dxa" w:w="8568"/>
            <w:tcMar>
              <w:top w:w="35" w:type="dxa"/>
              <w:start w:w="90" w:type="dxa"/>
              <w:bottom w:w="35" w:type="dxa"/>
              <w:end w:w="90" w:type="dxa"/>
            </w:tcMar>
          </w:tcPr>
          <w:p>
            <w:r>
              <w:t>Arquitectura</w:t>
            </w:r>
          </w:p>
        </w:tc>
      </w:tr>
      <w:tr>
        <w:tc>
          <w:tcPr>
            <w:tcW w:type="dxa" w:w="792"/>
            <w:tcMar>
              <w:top w:w="35" w:type="dxa"/>
              <w:start w:w="90" w:type="dxa"/>
              <w:bottom w:w="35" w:type="dxa"/>
              <w:end w:w="90" w:type="dxa"/>
            </w:tcMar>
            <w:shd w:fill="DFF1EC"/>
          </w:tcPr>
          <w:p>
            <w:pPr>
              <w:jc w:val="center"/>
            </w:pPr>
            <w:r>
              <w:rPr>
                <w:b/>
                <w:color w:val="056356"/>
              </w:rPr>
              <w:t>10</w:t>
            </w:r>
          </w:p>
        </w:tc>
        <w:tc>
          <w:tcPr>
            <w:tcW w:type="dxa" w:w="8568"/>
            <w:tcMar>
              <w:top w:w="35" w:type="dxa"/>
              <w:start w:w="90" w:type="dxa"/>
              <w:bottom w:w="35" w:type="dxa"/>
              <w:end w:w="90" w:type="dxa"/>
            </w:tcMar>
          </w:tcPr>
          <w:p>
            <w:r>
              <w:t>Modelo de datos</w:t>
            </w:r>
          </w:p>
        </w:tc>
      </w:tr>
      <w:tr>
        <w:tc>
          <w:tcPr>
            <w:tcW w:type="dxa" w:w="792"/>
            <w:tcMar>
              <w:top w:w="35" w:type="dxa"/>
              <w:start w:w="90" w:type="dxa"/>
              <w:bottom w:w="35" w:type="dxa"/>
              <w:end w:w="90" w:type="dxa"/>
            </w:tcMar>
            <w:shd w:fill="DFF1EC"/>
          </w:tcPr>
          <w:p>
            <w:pPr>
              <w:jc w:val="center"/>
            </w:pPr>
            <w:r>
              <w:rPr>
                <w:b/>
                <w:color w:val="056356"/>
              </w:rPr>
              <w:t>11</w:t>
            </w:r>
          </w:p>
        </w:tc>
        <w:tc>
          <w:tcPr>
            <w:tcW w:type="dxa" w:w="8568"/>
            <w:tcMar>
              <w:top w:w="35" w:type="dxa"/>
              <w:start w:w="90" w:type="dxa"/>
              <w:bottom w:w="35" w:type="dxa"/>
              <w:end w:w="90" w:type="dxa"/>
            </w:tcMar>
          </w:tcPr>
          <w:p>
            <w:r>
              <w:t>Funcionalidades implementadas</w:t>
            </w:r>
          </w:p>
        </w:tc>
      </w:tr>
      <w:tr>
        <w:tc>
          <w:tcPr>
            <w:tcW w:type="dxa" w:w="792"/>
            <w:tcMar>
              <w:top w:w="35" w:type="dxa"/>
              <w:start w:w="90" w:type="dxa"/>
              <w:bottom w:w="35" w:type="dxa"/>
              <w:end w:w="90" w:type="dxa"/>
            </w:tcMar>
            <w:shd w:fill="DFF1EC"/>
          </w:tcPr>
          <w:p>
            <w:pPr>
              <w:jc w:val="center"/>
            </w:pPr>
            <w:r>
              <w:rPr>
                <w:b/>
                <w:color w:val="056356"/>
              </w:rPr>
              <w:t>12</w:t>
            </w:r>
          </w:p>
        </w:tc>
        <w:tc>
          <w:tcPr>
            <w:tcW w:type="dxa" w:w="8568"/>
            <w:tcMar>
              <w:top w:w="35" w:type="dxa"/>
              <w:start w:w="90" w:type="dxa"/>
              <w:bottom w:w="35" w:type="dxa"/>
              <w:end w:w="90" w:type="dxa"/>
            </w:tcMar>
          </w:tcPr>
          <w:p>
            <w:r>
              <w:t>Integración de React</w:t>
            </w:r>
          </w:p>
        </w:tc>
      </w:tr>
      <w:tr>
        <w:tc>
          <w:tcPr>
            <w:tcW w:type="dxa" w:w="792"/>
            <w:tcMar>
              <w:top w:w="35" w:type="dxa"/>
              <w:start w:w="90" w:type="dxa"/>
              <w:bottom w:w="35" w:type="dxa"/>
              <w:end w:w="90" w:type="dxa"/>
            </w:tcMar>
            <w:shd w:fill="DFF1EC"/>
          </w:tcPr>
          <w:p>
            <w:pPr>
              <w:jc w:val="center"/>
            </w:pPr>
            <w:r>
              <w:rPr>
                <w:b/>
                <w:color w:val="056356"/>
              </w:rPr>
              <w:t>13</w:t>
            </w:r>
          </w:p>
        </w:tc>
        <w:tc>
          <w:tcPr>
            <w:tcW w:type="dxa" w:w="8568"/>
            <w:tcMar>
              <w:top w:w="35" w:type="dxa"/>
              <w:start w:w="90" w:type="dxa"/>
              <w:bottom w:w="35" w:type="dxa"/>
              <w:end w:w="90" w:type="dxa"/>
            </w:tcMar>
          </w:tcPr>
          <w:p>
            <w:r>
              <w:t>Seguridad y protección de datos</w:t>
            </w:r>
          </w:p>
        </w:tc>
      </w:tr>
      <w:tr>
        <w:tc>
          <w:tcPr>
            <w:tcW w:type="dxa" w:w="792"/>
            <w:tcMar>
              <w:top w:w="35" w:type="dxa"/>
              <w:start w:w="90" w:type="dxa"/>
              <w:bottom w:w="35" w:type="dxa"/>
              <w:end w:w="90" w:type="dxa"/>
            </w:tcMar>
            <w:shd w:fill="DFF1EC"/>
          </w:tcPr>
          <w:p>
            <w:pPr>
              <w:jc w:val="center"/>
            </w:pPr>
            <w:r>
              <w:rPr>
                <w:b/>
                <w:color w:val="056356"/>
              </w:rPr>
              <w:t>14</w:t>
            </w:r>
          </w:p>
        </w:tc>
        <w:tc>
          <w:tcPr>
            <w:tcW w:type="dxa" w:w="8568"/>
            <w:tcMar>
              <w:top w:w="35" w:type="dxa"/>
              <w:start w:w="90" w:type="dxa"/>
              <w:bottom w:w="35" w:type="dxa"/>
              <w:end w:w="90" w:type="dxa"/>
            </w:tcMar>
          </w:tcPr>
          <w:p>
            <w:r>
              <w:t>Pruebas y calidad</w:t>
            </w:r>
          </w:p>
        </w:tc>
      </w:tr>
      <w:tr>
        <w:tc>
          <w:tcPr>
            <w:tcW w:type="dxa" w:w="792"/>
            <w:tcMar>
              <w:top w:w="35" w:type="dxa"/>
              <w:start w:w="90" w:type="dxa"/>
              <w:bottom w:w="35" w:type="dxa"/>
              <w:end w:w="90" w:type="dxa"/>
            </w:tcMar>
            <w:shd w:fill="DFF1EC"/>
          </w:tcPr>
          <w:p>
            <w:pPr>
              <w:jc w:val="center"/>
            </w:pPr>
            <w:r>
              <w:rPr>
                <w:b/>
                <w:color w:val="056356"/>
              </w:rPr>
              <w:t>15</w:t>
            </w:r>
          </w:p>
        </w:tc>
        <w:tc>
          <w:tcPr>
            <w:tcW w:type="dxa" w:w="8568"/>
            <w:tcMar>
              <w:top w:w="35" w:type="dxa"/>
              <w:start w:w="90" w:type="dxa"/>
              <w:bottom w:w="35" w:type="dxa"/>
              <w:end w:w="90" w:type="dxa"/>
            </w:tcMar>
          </w:tcPr>
          <w:p>
            <w:r>
              <w:t>Despliegue</w:t>
            </w:r>
          </w:p>
        </w:tc>
      </w:tr>
      <w:tr>
        <w:tc>
          <w:tcPr>
            <w:tcW w:type="dxa" w:w="792"/>
            <w:tcMar>
              <w:top w:w="35" w:type="dxa"/>
              <w:start w:w="90" w:type="dxa"/>
              <w:bottom w:w="35" w:type="dxa"/>
              <w:end w:w="90" w:type="dxa"/>
            </w:tcMar>
            <w:shd w:fill="DFF1EC"/>
          </w:tcPr>
          <w:p>
            <w:pPr>
              <w:jc w:val="center"/>
            </w:pPr>
            <w:r>
              <w:rPr>
                <w:b/>
                <w:color w:val="056356"/>
              </w:rPr>
              <w:t>16</w:t>
            </w:r>
          </w:p>
        </w:tc>
        <w:tc>
          <w:tcPr>
            <w:tcW w:type="dxa" w:w="8568"/>
            <w:tcMar>
              <w:top w:w="35" w:type="dxa"/>
              <w:start w:w="90" w:type="dxa"/>
              <w:bottom w:w="35" w:type="dxa"/>
              <w:end w:w="90" w:type="dxa"/>
            </w:tcMar>
          </w:tcPr>
          <w:p>
            <w:r>
              <w:t>Git, GitHub y evolución</w:t>
            </w:r>
          </w:p>
        </w:tc>
      </w:tr>
      <w:tr>
        <w:tc>
          <w:tcPr>
            <w:tcW w:type="dxa" w:w="792"/>
            <w:tcMar>
              <w:top w:w="35" w:type="dxa"/>
              <w:start w:w="90" w:type="dxa"/>
              <w:bottom w:w="35" w:type="dxa"/>
              <w:end w:w="90" w:type="dxa"/>
            </w:tcMar>
            <w:shd w:fill="DFF1EC"/>
          </w:tcPr>
          <w:p>
            <w:pPr>
              <w:jc w:val="center"/>
            </w:pPr>
            <w:r>
              <w:rPr>
                <w:b/>
                <w:color w:val="056356"/>
              </w:rPr>
              <w:t>17</w:t>
            </w:r>
          </w:p>
        </w:tc>
        <w:tc>
          <w:tcPr>
            <w:tcW w:type="dxa" w:w="8568"/>
            <w:tcMar>
              <w:top w:w="35" w:type="dxa"/>
              <w:start w:w="90" w:type="dxa"/>
              <w:bottom w:w="35" w:type="dxa"/>
              <w:end w:w="90" w:type="dxa"/>
            </w:tcMar>
          </w:tcPr>
          <w:p>
            <w:r>
              <w:t>Uso de inteligencia artificial</w:t>
            </w:r>
          </w:p>
        </w:tc>
      </w:tr>
      <w:tr>
        <w:tc>
          <w:tcPr>
            <w:tcW w:type="dxa" w:w="792"/>
            <w:tcMar>
              <w:top w:w="35" w:type="dxa"/>
              <w:start w:w="90" w:type="dxa"/>
              <w:bottom w:w="35" w:type="dxa"/>
              <w:end w:w="90" w:type="dxa"/>
            </w:tcMar>
            <w:shd w:fill="DFF1EC"/>
          </w:tcPr>
          <w:p>
            <w:pPr>
              <w:jc w:val="center"/>
            </w:pPr>
            <w:r>
              <w:rPr>
                <w:b/>
                <w:color w:val="056356"/>
              </w:rPr>
              <w:t>18</w:t>
            </w:r>
          </w:p>
        </w:tc>
        <w:tc>
          <w:tcPr>
            <w:tcW w:type="dxa" w:w="8568"/>
            <w:tcMar>
              <w:top w:w="35" w:type="dxa"/>
              <w:start w:w="90" w:type="dxa"/>
              <w:bottom w:w="35" w:type="dxa"/>
              <w:end w:w="90" w:type="dxa"/>
            </w:tcMar>
          </w:tcPr>
          <w:p>
            <w:r>
              <w:t>Limitaciones, conclusiones y anexos</w:t>
            </w:r>
          </w:p>
        </w:tc>
      </w:tr>
    </w:tbl>
    <w:p>
      <w:pPr>
        <w:pStyle w:val="Heading1"/>
      </w:pPr>
      <w:r>
        <w:t>Resumen ejecutivo</w:t>
      </w:r>
    </w:p>
    <w:p>
      <w:r>
        <w:t>AgendaSalon es una aplicación web multiempresa para organizar citas en salones de belleza, peluquerías, barberías y negocios análogos. El proyecto responde a un problema frecuente en pequeños establecimientos: la agenda se reparte entre llamadas, mensajes, anotaciones manuales y herramientas que no reflejan la duración real de cada servicio ni la capacidad simultánea del equipo.</w:t>
      </w:r>
    </w:p>
    <w:p>
      <w:r>
        <w:t xml:space="preserve">La solución concentra en una misma plataforma la agenda profesional, la reserva online, la gestión de clientes, los servicios, los horarios, las líneas de trabajo y la supervisión de los negocios asociados. El producto aplica un enfoque </w:t>
      </w:r>
      <w:r>
        <w:rPr>
          <w:b/>
        </w:rPr>
        <w:t>Django-first</w:t>
      </w:r>
      <w:r>
        <w:t>: Django gobierna la autenticación, los permisos, las reglas de negocio y la persistencia, mientras que React se utiliza de manera contenida en dos vistas con alta densidad de interacción: la agenda profesional y el dashboard del superadministrador.</w:t>
      </w:r>
    </w:p>
    <w:p>
      <w:r>
        <w:t>El resultado implementado incluye aislamiento por negocio, acceso profesional por teléfono, cuentas de cliente separadas por salón, motor de disponibilidad, reservas manuales y online, revalidación de huecos, trazabilidad operativa, personalización visual, modo oscuro y medidas específicas de seguridad. La demostración académica está desplegada en una URL pública con HTTPS, PostgreSQL, Gunicorn, Nginx, correo transaccional y copias locales verificadas. El destino externo cifrado de las copias permanece identificado como riesgo residual y no se presenta como resuelto.</w:t>
      </w:r>
    </w:p>
    <w:p>
      <w:pPr>
        <w:pStyle w:val="Heading1"/>
      </w:pPr>
      <w:r>
        <w:t>1. Introducción</w:t>
      </w:r>
    </w:p>
    <w:p>
      <w:r>
        <w:t>La gestión de citas es una actividad central en los negocios de belleza y cuidado personal. Una decisión aparentemente sencilla —encontrar una hora libre— depende de varias condiciones: servicios elegidos, duración total, horario del local, cierres, capacidad simultánea, citas existentes y forma de atención del negocio.</w:t>
      </w:r>
    </w:p>
    <w:p>
      <w:r>
        <w:t>AgendaSalon se plantea como un producto real y no como una demostración aislada. Por ello separa con claridad tres espacios:</w:t>
      </w:r>
    </w:p>
    <w:p>
      <w:pPr>
        <w:pStyle w:val="ListNumber"/>
        <w:numPr>
          <w:ilvl w:val="0"/>
          <w:numId w:val="10"/>
        </w:numPr>
      </w:pPr>
      <w:r>
        <w:t>La experiencia pública del cliente, asociada a la URL única de cada negocio.</w:t>
      </w:r>
    </w:p>
    <w:p>
      <w:pPr>
        <w:pStyle w:val="ListNumber"/>
        <w:numPr>
          <w:ilvl w:val="0"/>
          <w:numId w:val="10"/>
        </w:numPr>
      </w:pPr>
      <w:r>
        <w:t>El panel profesional, limitado al negocio al que pertenece la cuenta.</w:t>
      </w:r>
    </w:p>
    <w:p>
      <w:pPr>
        <w:pStyle w:val="ListNumber"/>
        <w:numPr>
          <w:ilvl w:val="0"/>
          <w:numId w:val="10"/>
        </w:numPr>
      </w:pPr>
      <w:r>
        <w:t>La administración de la plataforma, orientada al alta, configuración y seguimiento de negocios, sin invadir su operativa diaria.</w:t>
      </w:r>
    </w:p>
    <w:p>
      <w:r>
        <w:t>El proyecto se ha construido de forma progresiva mediante Git. Cada bloque funcional mantiene pruebas, documentación y decisiones trazables. La aplicación utiliza datos de demostración reproducibles para facilitar su evaluación sin confundirlos con un entorno de producción.</w:t>
      </w:r>
    </w:p>
    <w:p>
      <w:pPr>
        <w:pStyle w:val="Heading1"/>
      </w:pPr>
      <w:r>
        <w:t>2. Definición del problema</w:t>
      </w:r>
    </w:p>
    <w:p>
      <w:pPr>
        <w:pStyle w:val="Heading2"/>
      </w:pPr>
      <w:r>
        <w:t>2.1 Contexto</w:t>
      </w:r>
    </w:p>
    <w:p>
      <w:r>
        <w:t>En muchos salones pequeños la agenda se organiza con una combinación de teléfono, WhatsApp, papel y memoria del equipo. Incluso cuando existe una agenda digital, puede limitarse a bloques genéricos y no reflejar la duración acumulada de varios servicios o la capacidad real de varias líneas de trabajo.</w:t>
      </w:r>
    </w:p>
    <w:p>
      <w:pPr>
        <w:pStyle w:val="Heading2"/>
      </w:pPr>
      <w:r>
        <w:t>2.2 Deficiencias del proceso habitual</w:t>
      </w:r>
    </w:p>
    <w:p>
      <w:pPr>
        <w:pStyle w:val="ListBullet"/>
      </w:pPr>
      <w:r>
        <w:t>La información queda repartida entre canales distintos.</w:t>
      </w:r>
    </w:p>
    <w:p>
      <w:pPr>
        <w:pStyle w:val="ListBullet"/>
      </w:pPr>
      <w:r>
        <w:t>El profesional debe sumar mentalmente la duración de los servicios.</w:t>
      </w:r>
    </w:p>
    <w:p>
      <w:pPr>
        <w:pStyle w:val="ListBullet"/>
      </w:pPr>
      <w:r>
        <w:t>Es fácil ofrecer un hueco que no admite el bloque completo.</w:t>
      </w:r>
    </w:p>
    <w:p>
      <w:pPr>
        <w:pStyle w:val="ListBullet"/>
      </w:pPr>
      <w:r>
        <w:t>La reserva online puede quedar desconectada de la agenda interna.</w:t>
      </w:r>
    </w:p>
    <w:p>
      <w:pPr>
        <w:pStyle w:val="ListBullet"/>
      </w:pPr>
      <w:r>
        <w:t>Las citas pasadas pueden mantener un estado ambiguo si nadie registra su resultado.</w:t>
      </w:r>
    </w:p>
    <w:p>
      <w:pPr>
        <w:pStyle w:val="ListBullet"/>
      </w:pPr>
      <w:r>
        <w:t>El responsable de la plataforma carece de una visión clara del estado de cada negocio.</w:t>
      </w:r>
    </w:p>
    <w:p>
      <w:pPr>
        <w:pStyle w:val="ListBullet"/>
      </w:pPr>
      <w:r>
        <w:t>Una incidencia es difícil de reconstruir si no existe un historial de acciones.</w:t>
      </w:r>
    </w:p>
    <w:p>
      <w:pPr>
        <w:pStyle w:val="Heading2"/>
      </w:pPr>
      <w:r>
        <w:t>2.3 Impacto</w:t>
      </w:r>
    </w:p>
    <w:p>
      <w:r>
        <w:t>Estas deficiencias generan interrupciones, errores de planificación, huecos improductivos, solapamientos, llamadas innecesarias y una experiencia menos fiable para el cliente. También aumentan la carga cognitiva del profesional, que debe tomar decisiones rápidas mientras atiende el establecimiento.</w:t>
      </w:r>
    </w:p>
    <w:p>
      <w:pPr>
        <w:pStyle w:val="Heading2"/>
      </w:pPr>
      <w:r>
        <w:t>2.4 Solución propuesta</w:t>
      </w:r>
    </w:p>
    <w:p>
      <w:r>
        <w:t>AgendaSalon calcula la disponibilidad a partir de datos reales y presenta la información en el momento en que se necesita. El profesional puede crear una cita manual, ver la suma automática de la duración, ajustar el tiempo con un motivo y elegir entre huecos válidos. El cliente puede consultar servicios y horas antes de identificarse. El sistema revalida la disponibilidad inmediatamente antes de guardar.</w:t>
      </w:r>
    </w:p>
    <w:p>
      <w:pPr>
        <w:pStyle w:val="Heading1"/>
      </w:pPr>
      <w:r>
        <w:t>3. Aportación y mejora de eficiencia</w:t>
      </w:r>
    </w:p>
    <w:p>
      <w:r>
        <w:t>La aportación principal no consiste solo en digitalizar una agenda, sino en convertir datos dispersos en decisiones operativas claras.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4F6F9"/>
          </w:tcPr>
          <w:p>
            <w:r>
              <w:rPr>
                <w:b/>
                <w:color w:val="056356"/>
                <w:sz w:val="18"/>
              </w:rPr>
              <w:t>Situación anterior</w:t>
            </w:r>
          </w:p>
        </w:tc>
        <w:tc>
          <w:tcPr>
            <w:tcW w:type="dxa" w:w="3120"/>
            <w:vAlign w:val="center"/>
            <w:tcMar>
              <w:top w:w="80" w:type="dxa"/>
              <w:start w:w="120" w:type="dxa"/>
              <w:bottom w:w="80" w:type="dxa"/>
              <w:end w:w="120" w:type="dxa"/>
            </w:tcMar>
            <w:shd w:fill="F4F6F9"/>
          </w:tcPr>
          <w:p>
            <w:r>
              <w:rPr>
                <w:b/>
                <w:color w:val="056356"/>
                <w:sz w:val="18"/>
              </w:rPr>
              <w:t>Respuesta de AgendaSalon</w:t>
            </w:r>
          </w:p>
        </w:tc>
        <w:tc>
          <w:tcPr>
            <w:tcW w:type="dxa" w:w="3120"/>
            <w:vAlign w:val="center"/>
            <w:tcMar>
              <w:top w:w="80" w:type="dxa"/>
              <w:start w:w="120" w:type="dxa"/>
              <w:bottom w:w="80" w:type="dxa"/>
              <w:end w:w="120" w:type="dxa"/>
            </w:tcMar>
            <w:shd w:fill="F4F6F9"/>
          </w:tcPr>
          <w:p>
            <w:r>
              <w:rPr>
                <w:b/>
                <w:color w:val="056356"/>
                <w:sz w:val="18"/>
              </w:rPr>
              <w:t>Mejora esperada</w:t>
            </w:r>
          </w:p>
        </w:tc>
      </w:tr>
      <w:tr>
        <w:tc>
          <w:tcPr>
            <w:tcW w:type="dxa" w:w="3120"/>
            <w:vAlign w:val="center"/>
            <w:tcMar>
              <w:top w:w="80" w:type="dxa"/>
              <w:start w:w="120" w:type="dxa"/>
              <w:bottom w:w="80" w:type="dxa"/>
              <w:end w:w="120" w:type="dxa"/>
            </w:tcMar>
          </w:tcPr>
          <w:p>
            <w:r>
              <w:rPr>
                <w:sz w:val="18"/>
              </w:rPr>
              <w:t>Suma manual de servicios</w:t>
            </w:r>
          </w:p>
        </w:tc>
        <w:tc>
          <w:tcPr>
            <w:tcW w:type="dxa" w:w="3120"/>
            <w:vAlign w:val="center"/>
            <w:tcMar>
              <w:top w:w="80" w:type="dxa"/>
              <w:start w:w="120" w:type="dxa"/>
              <w:bottom w:w="80" w:type="dxa"/>
              <w:end w:w="120" w:type="dxa"/>
            </w:tcMar>
          </w:tcPr>
          <w:p>
            <w:r>
              <w:rPr>
                <w:sz w:val="18"/>
              </w:rPr>
              <w:t>Duración acumulada reactiva</w:t>
            </w:r>
          </w:p>
        </w:tc>
        <w:tc>
          <w:tcPr>
            <w:tcW w:type="dxa" w:w="3120"/>
            <w:vAlign w:val="center"/>
            <w:tcMar>
              <w:top w:w="80" w:type="dxa"/>
              <w:start w:w="120" w:type="dxa"/>
              <w:bottom w:w="80" w:type="dxa"/>
              <w:end w:w="120" w:type="dxa"/>
            </w:tcMar>
          </w:tcPr>
          <w:p>
            <w:r>
              <w:rPr>
                <w:sz w:val="18"/>
              </w:rPr>
              <w:t>Menos errores y menor carga mental</w:t>
            </w:r>
          </w:p>
        </w:tc>
      </w:tr>
      <w:tr>
        <w:tc>
          <w:tcPr>
            <w:tcW w:type="dxa" w:w="3120"/>
            <w:vAlign w:val="center"/>
            <w:tcMar>
              <w:top w:w="80" w:type="dxa"/>
              <w:start w:w="120" w:type="dxa"/>
              <w:bottom w:w="80" w:type="dxa"/>
              <w:end w:w="120" w:type="dxa"/>
            </w:tcMar>
          </w:tcPr>
          <w:p>
            <w:r>
              <w:rPr>
                <w:sz w:val="18"/>
              </w:rPr>
              <w:t>Huecos estimados visualmente</w:t>
            </w:r>
          </w:p>
        </w:tc>
        <w:tc>
          <w:tcPr>
            <w:tcW w:type="dxa" w:w="3120"/>
            <w:vAlign w:val="center"/>
            <w:tcMar>
              <w:top w:w="80" w:type="dxa"/>
              <w:start w:w="120" w:type="dxa"/>
              <w:bottom w:w="80" w:type="dxa"/>
              <w:end w:w="120" w:type="dxa"/>
            </w:tcMar>
          </w:tcPr>
          <w:p>
            <w:r>
              <w:rPr>
                <w:sz w:val="18"/>
              </w:rPr>
              <w:t>Motor de disponibilidad por línea</w:t>
            </w:r>
          </w:p>
        </w:tc>
        <w:tc>
          <w:tcPr>
            <w:tcW w:type="dxa" w:w="3120"/>
            <w:vAlign w:val="center"/>
            <w:tcMar>
              <w:top w:w="80" w:type="dxa"/>
              <w:start w:w="120" w:type="dxa"/>
              <w:bottom w:w="80" w:type="dxa"/>
              <w:end w:w="120" w:type="dxa"/>
            </w:tcMar>
          </w:tcPr>
          <w:p>
            <w:r>
              <w:rPr>
                <w:sz w:val="18"/>
              </w:rPr>
              <w:t>Solo se ofrecen bloques completos</w:t>
            </w:r>
          </w:p>
        </w:tc>
      </w:tr>
      <w:tr>
        <w:tc>
          <w:tcPr>
            <w:tcW w:type="dxa" w:w="3120"/>
            <w:vAlign w:val="center"/>
            <w:tcMar>
              <w:top w:w="80" w:type="dxa"/>
              <w:start w:w="120" w:type="dxa"/>
              <w:bottom w:w="80" w:type="dxa"/>
              <w:end w:w="120" w:type="dxa"/>
            </w:tcMar>
          </w:tcPr>
          <w:p>
            <w:r>
              <w:rPr>
                <w:sz w:val="18"/>
              </w:rPr>
              <w:t>Reserva online separada</w:t>
            </w:r>
          </w:p>
        </w:tc>
        <w:tc>
          <w:tcPr>
            <w:tcW w:type="dxa" w:w="3120"/>
            <w:vAlign w:val="center"/>
            <w:tcMar>
              <w:top w:w="80" w:type="dxa"/>
              <w:start w:w="120" w:type="dxa"/>
              <w:bottom w:w="80" w:type="dxa"/>
              <w:end w:w="120" w:type="dxa"/>
            </w:tcMar>
          </w:tcPr>
          <w:p>
            <w:r>
              <w:rPr>
                <w:sz w:val="18"/>
              </w:rPr>
              <w:t>Misma disponibilidad para cliente y profesional</w:t>
            </w:r>
          </w:p>
        </w:tc>
        <w:tc>
          <w:tcPr>
            <w:tcW w:type="dxa" w:w="3120"/>
            <w:vAlign w:val="center"/>
            <w:tcMar>
              <w:top w:w="80" w:type="dxa"/>
              <w:start w:w="120" w:type="dxa"/>
              <w:bottom w:w="80" w:type="dxa"/>
              <w:end w:w="120" w:type="dxa"/>
            </w:tcMar>
          </w:tcPr>
          <w:p>
            <w:r>
              <w:rPr>
                <w:sz w:val="18"/>
              </w:rPr>
              <w:t>Coherencia entre canales</w:t>
            </w:r>
          </w:p>
        </w:tc>
      </w:tr>
      <w:tr>
        <w:tc>
          <w:tcPr>
            <w:tcW w:type="dxa" w:w="3120"/>
            <w:vAlign w:val="center"/>
            <w:tcMar>
              <w:top w:w="80" w:type="dxa"/>
              <w:start w:w="120" w:type="dxa"/>
              <w:bottom w:w="80" w:type="dxa"/>
              <w:end w:w="120" w:type="dxa"/>
            </w:tcMar>
          </w:tcPr>
          <w:p>
            <w:r>
              <w:rPr>
                <w:sz w:val="18"/>
              </w:rPr>
              <w:t>Cita pasada aún confirmada</w:t>
            </w:r>
          </w:p>
        </w:tc>
        <w:tc>
          <w:tcPr>
            <w:tcW w:type="dxa" w:w="3120"/>
            <w:vAlign w:val="center"/>
            <w:tcMar>
              <w:top w:w="80" w:type="dxa"/>
              <w:start w:w="120" w:type="dxa"/>
              <w:bottom w:w="80" w:type="dxa"/>
              <w:end w:w="120" w:type="dxa"/>
            </w:tcMar>
          </w:tcPr>
          <w:p>
            <w:r>
              <w:rPr>
                <w:sz w:val="18"/>
              </w:rPr>
              <w:t>Tarea explícita de cierre</w:t>
            </w:r>
          </w:p>
        </w:tc>
        <w:tc>
          <w:tcPr>
            <w:tcW w:type="dxa" w:w="3120"/>
            <w:vAlign w:val="center"/>
            <w:tcMar>
              <w:top w:w="80" w:type="dxa"/>
              <w:start w:w="120" w:type="dxa"/>
              <w:bottom w:w="80" w:type="dxa"/>
              <w:end w:w="120" w:type="dxa"/>
            </w:tcMar>
          </w:tcPr>
          <w:p>
            <w:r>
              <w:rPr>
                <w:sz w:val="18"/>
              </w:rPr>
              <w:t>Resultado real registrado por el equipo</w:t>
            </w:r>
          </w:p>
        </w:tc>
      </w:tr>
      <w:tr>
        <w:tc>
          <w:tcPr>
            <w:tcW w:type="dxa" w:w="3120"/>
            <w:vAlign w:val="center"/>
            <w:tcMar>
              <w:top w:w="80" w:type="dxa"/>
              <w:start w:w="120" w:type="dxa"/>
              <w:bottom w:w="80" w:type="dxa"/>
              <w:end w:w="120" w:type="dxa"/>
            </w:tcMar>
          </w:tcPr>
          <w:p>
            <w:r>
              <w:rPr>
                <w:sz w:val="18"/>
              </w:rPr>
              <w:t>Acciones difíciles de reconstruir</w:t>
            </w:r>
          </w:p>
        </w:tc>
        <w:tc>
          <w:tcPr>
            <w:tcW w:type="dxa" w:w="3120"/>
            <w:vAlign w:val="center"/>
            <w:tcMar>
              <w:top w:w="80" w:type="dxa"/>
              <w:start w:w="120" w:type="dxa"/>
              <w:bottom w:w="80" w:type="dxa"/>
              <w:end w:w="120" w:type="dxa"/>
            </w:tcMar>
          </w:tcPr>
          <w:p>
            <w:r>
              <w:rPr>
                <w:sz w:val="18"/>
              </w:rPr>
              <w:t>Registro de actividad por negocio</w:t>
            </w:r>
          </w:p>
        </w:tc>
        <w:tc>
          <w:tcPr>
            <w:tcW w:type="dxa" w:w="3120"/>
            <w:vAlign w:val="center"/>
            <w:tcMar>
              <w:top w:w="80" w:type="dxa"/>
              <w:start w:w="120" w:type="dxa"/>
              <w:bottom w:w="80" w:type="dxa"/>
              <w:end w:w="120" w:type="dxa"/>
            </w:tcMar>
          </w:tcPr>
          <w:p>
            <w:r>
              <w:rPr>
                <w:sz w:val="18"/>
              </w:rPr>
              <w:t>Diagnóstico y trazabilidad</w:t>
            </w:r>
          </w:p>
        </w:tc>
      </w:tr>
      <w:tr>
        <w:tc>
          <w:tcPr>
            <w:tcW w:type="dxa" w:w="3120"/>
            <w:vAlign w:val="center"/>
            <w:tcMar>
              <w:top w:w="80" w:type="dxa"/>
              <w:start w:w="120" w:type="dxa"/>
              <w:bottom w:w="80" w:type="dxa"/>
              <w:end w:w="120" w:type="dxa"/>
            </w:tcMar>
          </w:tcPr>
          <w:p>
            <w:r>
              <w:rPr>
                <w:sz w:val="18"/>
              </w:rPr>
              <w:t>Configuración técnica del color</w:t>
            </w:r>
          </w:p>
        </w:tc>
        <w:tc>
          <w:tcPr>
            <w:tcW w:type="dxa" w:w="3120"/>
            <w:vAlign w:val="center"/>
            <w:tcMar>
              <w:top w:w="80" w:type="dxa"/>
              <w:start w:w="120" w:type="dxa"/>
              <w:bottom w:w="80" w:type="dxa"/>
              <w:end w:w="120" w:type="dxa"/>
            </w:tcMar>
          </w:tcPr>
          <w:p>
            <w:r>
              <w:rPr>
                <w:sz w:val="18"/>
              </w:rPr>
              <w:t>Paleta visual de 30 tonalidades</w:t>
            </w:r>
          </w:p>
        </w:tc>
        <w:tc>
          <w:tcPr>
            <w:tcW w:type="dxa" w:w="3120"/>
            <w:vAlign w:val="center"/>
            <w:tcMar>
              <w:top w:w="80" w:type="dxa"/>
              <w:start w:w="120" w:type="dxa"/>
              <w:bottom w:w="80" w:type="dxa"/>
              <w:end w:w="120" w:type="dxa"/>
            </w:tcMar>
          </w:tcPr>
          <w:p>
            <w:r>
              <w:rPr>
                <w:sz w:val="18"/>
              </w:rPr>
              <w:t>Uso comprensible sin códigos hexadecimales</w:t>
            </w:r>
          </w:p>
        </w:tc>
      </w:tr>
      <w:tr>
        <w:tc>
          <w:tcPr>
            <w:tcW w:type="dxa" w:w="3120"/>
            <w:vAlign w:val="center"/>
            <w:tcMar>
              <w:top w:w="80" w:type="dxa"/>
              <w:start w:w="120" w:type="dxa"/>
              <w:bottom w:w="80" w:type="dxa"/>
              <w:end w:w="120" w:type="dxa"/>
            </w:tcMar>
          </w:tcPr>
          <w:p>
            <w:r>
              <w:rPr>
                <w:sz w:val="18"/>
              </w:rPr>
              <w:t>Imagen única por defecto</w:t>
            </w:r>
          </w:p>
        </w:tc>
        <w:tc>
          <w:tcPr>
            <w:tcW w:type="dxa" w:w="3120"/>
            <w:vAlign w:val="center"/>
            <w:tcMar>
              <w:top w:w="80" w:type="dxa"/>
              <w:start w:w="120" w:type="dxa"/>
              <w:bottom w:w="80" w:type="dxa"/>
              <w:end w:w="120" w:type="dxa"/>
            </w:tcMar>
          </w:tcPr>
          <w:p>
            <w:r>
              <w:rPr>
                <w:sz w:val="18"/>
              </w:rPr>
              <w:t>Dos fondos del sistema y galería propia</w:t>
            </w:r>
          </w:p>
        </w:tc>
        <w:tc>
          <w:tcPr>
            <w:tcW w:type="dxa" w:w="3120"/>
            <w:vAlign w:val="center"/>
            <w:tcMar>
              <w:top w:w="80" w:type="dxa"/>
              <w:start w:w="120" w:type="dxa"/>
              <w:bottom w:w="80" w:type="dxa"/>
              <w:end w:w="120" w:type="dxa"/>
            </w:tcMar>
          </w:tcPr>
          <w:p>
            <w:r>
              <w:rPr>
                <w:sz w:val="18"/>
              </w:rPr>
              <w:t>Personalización reutilizable por negocio</w:t>
            </w:r>
          </w:p>
        </w:tc>
      </w:tr>
    </w:tbl>
    <w:p/>
    <w:p>
      <w:pPr>
        <w:pStyle w:val="Heading1"/>
      </w:pPr>
      <w:r>
        <w:t>4. Objetivos</w:t>
      </w:r>
    </w:p>
    <w:p>
      <w:pPr>
        <w:pStyle w:val="Heading2"/>
      </w:pPr>
      <w:r>
        <w:t>4.1 Objetivo general</w:t>
      </w:r>
    </w:p>
    <w:p>
      <w:r>
        <w:t>Construir una aplicación full stack segura y defendible que permita a varios negocios gestionar citas, clientes, servicios y disponibilidad sin mezclar sus datos ni sus responsabilidades.</w:t>
      </w:r>
    </w:p>
    <w:p>
      <w:pPr>
        <w:pStyle w:val="Heading2"/>
      </w:pPr>
      <w:r>
        <w:t>4.2 Objetivos específicos</w:t>
      </w:r>
    </w:p>
    <w:p>
      <w:pPr>
        <w:pStyle w:val="ListBullet"/>
      </w:pPr>
      <w:r>
        <w:t>Diseñar un modelo multiempresa con aislamiento por negocio.</w:t>
      </w:r>
    </w:p>
    <w:p>
      <w:pPr>
        <w:pStyle w:val="ListBullet"/>
      </w:pPr>
      <w:r>
        <w:t>Implementar autenticación profesional y de cliente con sesiones separadas.</w:t>
      </w:r>
    </w:p>
    <w:p>
      <w:pPr>
        <w:pStyle w:val="ListBullet"/>
      </w:pPr>
      <w:r>
        <w:t>Calcular huecos mediante duración, líneas, horarios, cierres y citas existentes.</w:t>
      </w:r>
    </w:p>
    <w:p>
      <w:pPr>
        <w:pStyle w:val="ListBullet"/>
      </w:pPr>
      <w:r>
        <w:t>Permitir reservas manuales y online con revalidación antes de confirmar.</w:t>
      </w:r>
    </w:p>
    <w:p>
      <w:pPr>
        <w:pStyle w:val="ListBullet"/>
      </w:pPr>
      <w:r>
        <w:t>Incorporar React donde aporta valor sin duplicar el dominio de negocio.</w:t>
      </w:r>
    </w:p>
    <w:p>
      <w:pPr>
        <w:pStyle w:val="ListBullet"/>
      </w:pPr>
      <w:r>
        <w:t>Gestionar el ciclo de vida de negocios desde un panel de plataforma.</w:t>
      </w:r>
    </w:p>
    <w:p>
      <w:pPr>
        <w:pStyle w:val="ListBullet"/>
      </w:pPr>
      <w:r>
        <w:t>Registrar acciones relevantes para soporte y auditoría funcional.</w:t>
      </w:r>
    </w:p>
    <w:p>
      <w:pPr>
        <w:pStyle w:val="ListBullet"/>
      </w:pPr>
      <w:r>
        <w:t>Aplicar controles de seguridad, validación, protección de secretos y copias.</w:t>
      </w:r>
    </w:p>
    <w:p>
      <w:pPr>
        <w:pStyle w:val="ListBullet"/>
      </w:pPr>
      <w:r>
        <w:t>Mantener una interfaz responsive, accesible y coherente en modo claro y oscuro.</w:t>
      </w:r>
    </w:p>
    <w:p>
      <w:pPr>
        <w:pStyle w:val="ListBullet"/>
      </w:pPr>
      <w:r>
        <w:t>Documentar el proceso, las decisiones, las pruebas y las limitaciones reales.</w:t>
      </w:r>
    </w:p>
    <w:p>
      <w:pPr>
        <w:pStyle w:val="Heading1"/>
      </w:pPr>
      <w:r>
        <w:t>5. Usuarios y roles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4F6F9"/>
          </w:tcPr>
          <w:p>
            <w:r>
              <w:rPr>
                <w:b/>
                <w:color w:val="056356"/>
                <w:sz w:val="18"/>
              </w:rPr>
              <w:t>Usuario</w:t>
            </w:r>
          </w:p>
        </w:tc>
        <w:tc>
          <w:tcPr>
            <w:tcW w:type="dxa" w:w="3120"/>
            <w:vAlign w:val="center"/>
            <w:tcMar>
              <w:top w:w="80" w:type="dxa"/>
              <w:start w:w="120" w:type="dxa"/>
              <w:bottom w:w="80" w:type="dxa"/>
              <w:end w:w="120" w:type="dxa"/>
            </w:tcMar>
            <w:shd w:fill="F4F6F9"/>
          </w:tcPr>
          <w:p>
            <w:r>
              <w:rPr>
                <w:b/>
                <w:color w:val="056356"/>
                <w:sz w:val="18"/>
              </w:rPr>
              <w:t>Necesidad principal</w:t>
            </w:r>
          </w:p>
        </w:tc>
        <w:tc>
          <w:tcPr>
            <w:tcW w:type="dxa" w:w="3120"/>
            <w:vAlign w:val="center"/>
            <w:tcMar>
              <w:top w:w="80" w:type="dxa"/>
              <w:start w:w="120" w:type="dxa"/>
              <w:bottom w:w="80" w:type="dxa"/>
              <w:end w:w="120" w:type="dxa"/>
            </w:tcMar>
            <w:shd w:fill="F4F6F9"/>
          </w:tcPr>
          <w:p>
            <w:r>
              <w:rPr>
                <w:b/>
                <w:color w:val="056356"/>
                <w:sz w:val="18"/>
              </w:rPr>
              <w:t>Alcance</w:t>
            </w:r>
          </w:p>
        </w:tc>
      </w:tr>
      <w:tr>
        <w:tc>
          <w:tcPr>
            <w:tcW w:type="dxa" w:w="3120"/>
            <w:vAlign w:val="center"/>
            <w:tcMar>
              <w:top w:w="80" w:type="dxa"/>
              <w:start w:w="120" w:type="dxa"/>
              <w:bottom w:w="80" w:type="dxa"/>
              <w:end w:w="120" w:type="dxa"/>
            </w:tcMar>
          </w:tcPr>
          <w:p>
            <w:r>
              <w:rPr>
                <w:sz w:val="18"/>
              </w:rPr>
              <w:t>Visitante</w:t>
            </w:r>
          </w:p>
        </w:tc>
        <w:tc>
          <w:tcPr>
            <w:tcW w:type="dxa" w:w="3120"/>
            <w:vAlign w:val="center"/>
            <w:tcMar>
              <w:top w:w="80" w:type="dxa"/>
              <w:start w:w="120" w:type="dxa"/>
              <w:bottom w:w="80" w:type="dxa"/>
              <w:end w:w="120" w:type="dxa"/>
            </w:tcMar>
          </w:tcPr>
          <w:p>
            <w:r>
              <w:rPr>
                <w:sz w:val="18"/>
              </w:rPr>
              <w:t>Consultar servicios y horas</w:t>
            </w:r>
          </w:p>
        </w:tc>
        <w:tc>
          <w:tcPr>
            <w:tcW w:type="dxa" w:w="3120"/>
            <w:vAlign w:val="center"/>
            <w:tcMar>
              <w:top w:w="80" w:type="dxa"/>
              <w:start w:w="120" w:type="dxa"/>
              <w:bottom w:w="80" w:type="dxa"/>
              <w:end w:w="120" w:type="dxa"/>
            </w:tcMar>
          </w:tcPr>
          <w:p>
            <w:r>
              <w:rPr>
                <w:sz w:val="18"/>
              </w:rPr>
              <w:t>Solo información pública del negocio elegido</w:t>
            </w:r>
          </w:p>
        </w:tc>
      </w:tr>
      <w:tr>
        <w:tc>
          <w:tcPr>
            <w:tcW w:type="dxa" w:w="3120"/>
            <w:vAlign w:val="center"/>
            <w:tcMar>
              <w:top w:w="80" w:type="dxa"/>
              <w:start w:w="120" w:type="dxa"/>
              <w:bottom w:w="80" w:type="dxa"/>
              <w:end w:w="120" w:type="dxa"/>
            </w:tcMar>
          </w:tcPr>
          <w:p>
            <w:r>
              <w:rPr>
                <w:sz w:val="18"/>
              </w:rPr>
              <w:t>Cliente</w:t>
            </w:r>
          </w:p>
        </w:tc>
        <w:tc>
          <w:tcPr>
            <w:tcW w:type="dxa" w:w="3120"/>
            <w:vAlign w:val="center"/>
            <w:tcMar>
              <w:top w:w="80" w:type="dxa"/>
              <w:start w:w="120" w:type="dxa"/>
              <w:bottom w:w="80" w:type="dxa"/>
              <w:end w:w="120" w:type="dxa"/>
            </w:tcMar>
          </w:tcPr>
          <w:p>
            <w:r>
              <w:rPr>
                <w:sz w:val="18"/>
              </w:rPr>
              <w:t>Confirmar y gestionar su reserva</w:t>
            </w:r>
          </w:p>
        </w:tc>
        <w:tc>
          <w:tcPr>
            <w:tcW w:type="dxa" w:w="3120"/>
            <w:vAlign w:val="center"/>
            <w:tcMar>
              <w:top w:w="80" w:type="dxa"/>
              <w:start w:w="120" w:type="dxa"/>
              <w:bottom w:w="80" w:type="dxa"/>
              <w:end w:w="120" w:type="dxa"/>
            </w:tcMar>
          </w:tcPr>
          <w:p>
            <w:r>
              <w:rPr>
                <w:sz w:val="18"/>
              </w:rPr>
              <w:t>Cuenta ligada a una ficha y a un negocio</w:t>
            </w:r>
          </w:p>
        </w:tc>
      </w:tr>
      <w:tr>
        <w:tc>
          <w:tcPr>
            <w:tcW w:type="dxa" w:w="3120"/>
            <w:vAlign w:val="center"/>
            <w:tcMar>
              <w:top w:w="80" w:type="dxa"/>
              <w:start w:w="120" w:type="dxa"/>
              <w:bottom w:w="80" w:type="dxa"/>
              <w:end w:w="120" w:type="dxa"/>
            </w:tcMar>
          </w:tcPr>
          <w:p>
            <w:r>
              <w:rPr>
                <w:sz w:val="18"/>
              </w:rPr>
              <w:t>Profesional</w:t>
            </w:r>
          </w:p>
        </w:tc>
        <w:tc>
          <w:tcPr>
            <w:tcW w:type="dxa" w:w="3120"/>
            <w:vAlign w:val="center"/>
            <w:tcMar>
              <w:top w:w="80" w:type="dxa"/>
              <w:start w:w="120" w:type="dxa"/>
              <w:bottom w:w="80" w:type="dxa"/>
              <w:end w:w="120" w:type="dxa"/>
            </w:tcMar>
          </w:tcPr>
          <w:p>
            <w:r>
              <w:rPr>
                <w:sz w:val="18"/>
              </w:rPr>
              <w:t>Organizar agenda, clientes, servicios y horarios</w:t>
            </w:r>
          </w:p>
        </w:tc>
        <w:tc>
          <w:tcPr>
            <w:tcW w:type="dxa" w:w="3120"/>
            <w:vAlign w:val="center"/>
            <w:tcMar>
              <w:top w:w="80" w:type="dxa"/>
              <w:start w:w="120" w:type="dxa"/>
              <w:bottom w:w="80" w:type="dxa"/>
              <w:end w:w="120" w:type="dxa"/>
            </w:tcMar>
          </w:tcPr>
          <w:p>
            <w:r>
              <w:rPr>
                <w:sz w:val="18"/>
              </w:rPr>
              <w:t>Solo el negocio asociado a su pertenencia activa</w:t>
            </w:r>
          </w:p>
        </w:tc>
      </w:tr>
      <w:tr>
        <w:tc>
          <w:tcPr>
            <w:tcW w:type="dxa" w:w="3120"/>
            <w:vAlign w:val="center"/>
            <w:tcMar>
              <w:top w:w="80" w:type="dxa"/>
              <w:start w:w="120" w:type="dxa"/>
              <w:bottom w:w="80" w:type="dxa"/>
              <w:end w:w="120" w:type="dxa"/>
            </w:tcMar>
          </w:tcPr>
          <w:p>
            <w:r>
              <w:rPr>
                <w:sz w:val="18"/>
              </w:rPr>
              <w:t>Superadministrador funcional</w:t>
            </w:r>
          </w:p>
        </w:tc>
        <w:tc>
          <w:tcPr>
            <w:tcW w:type="dxa" w:w="3120"/>
            <w:vAlign w:val="center"/>
            <w:tcMar>
              <w:top w:w="80" w:type="dxa"/>
              <w:start w:w="120" w:type="dxa"/>
              <w:bottom w:w="80" w:type="dxa"/>
              <w:end w:w="120" w:type="dxa"/>
            </w:tcMar>
          </w:tcPr>
          <w:p>
            <w:r>
              <w:rPr>
                <w:sz w:val="18"/>
              </w:rPr>
              <w:t>Dar de alta, pausar y supervisar negocios</w:t>
            </w:r>
          </w:p>
        </w:tc>
        <w:tc>
          <w:tcPr>
            <w:tcW w:type="dxa" w:w="3120"/>
            <w:vAlign w:val="center"/>
            <w:tcMar>
              <w:top w:w="80" w:type="dxa"/>
              <w:start w:w="120" w:type="dxa"/>
              <w:bottom w:w="80" w:type="dxa"/>
              <w:end w:w="120" w:type="dxa"/>
            </w:tcMar>
          </w:tcPr>
          <w:p>
            <w:r>
              <w:rPr>
                <w:sz w:val="18"/>
              </w:rPr>
              <w:t>Plataforma, sin operar citas como profesional</w:t>
            </w:r>
          </w:p>
        </w:tc>
      </w:tr>
      <w:tr>
        <w:tc>
          <w:tcPr>
            <w:tcW w:type="dxa" w:w="3120"/>
            <w:vAlign w:val="center"/>
            <w:tcMar>
              <w:top w:w="80" w:type="dxa"/>
              <w:start w:w="120" w:type="dxa"/>
              <w:bottom w:w="80" w:type="dxa"/>
              <w:end w:w="120" w:type="dxa"/>
            </w:tcMar>
          </w:tcPr>
          <w:p>
            <w:r>
              <w:rPr>
                <w:sz w:val="18"/>
              </w:rPr>
              <w:t>Personal técnico autorizado</w:t>
            </w:r>
          </w:p>
        </w:tc>
        <w:tc>
          <w:tcPr>
            <w:tcW w:type="dxa" w:w="3120"/>
            <w:vAlign w:val="center"/>
            <w:tcMar>
              <w:top w:w="80" w:type="dxa"/>
              <w:start w:w="120" w:type="dxa"/>
              <w:bottom w:w="80" w:type="dxa"/>
              <w:end w:w="120" w:type="dxa"/>
            </w:tcMar>
          </w:tcPr>
          <w:p>
            <w:r>
              <w:rPr>
                <w:sz w:val="18"/>
              </w:rPr>
              <w:t>Mantener datos y resolver incidencias excepcionales</w:t>
            </w:r>
          </w:p>
        </w:tc>
        <w:tc>
          <w:tcPr>
            <w:tcW w:type="dxa" w:w="3120"/>
            <w:vAlign w:val="center"/>
            <w:tcMar>
              <w:top w:w="80" w:type="dxa"/>
              <w:start w:w="120" w:type="dxa"/>
              <w:bottom w:w="80" w:type="dxa"/>
              <w:end w:w="120" w:type="dxa"/>
            </w:tcMar>
          </w:tcPr>
          <w:p>
            <w:r>
              <w:rPr>
                <w:sz w:val="18"/>
              </w:rPr>
              <w:t>Django Admin con permisos técnicos explícitos</w:t>
            </w:r>
          </w:p>
        </w:tc>
      </w:tr>
    </w:tbl>
    <w:p/>
    <w:p>
      <w:r>
        <w:t>La separación entre superadministrador funcional y administración técnica evita convertir la supervisión de la plataforma en acceso indiscriminado a la operativa de cada salón.</w:t>
      </w:r>
    </w:p>
    <w:p>
      <w:pPr>
        <w:pStyle w:val="Heading1"/>
      </w:pPr>
      <w:r>
        <w:t>6. Casos de uso principales</w:t>
      </w:r>
    </w:p>
    <w:p>
      <w:pPr>
        <w:pStyle w:val="Heading2"/>
      </w:pPr>
      <w:r>
        <w:t>6.1 Crear una cita desde el negocio</w:t>
      </w:r>
    </w:p>
    <w:p>
      <w:pPr>
        <w:pStyle w:val="ListNumber"/>
        <w:numPr>
          <w:ilvl w:val="0"/>
          <w:numId w:val="11"/>
        </w:numPr>
      </w:pPr>
      <w:r>
        <w:t>El profesional abre “Nueva cita”.</w:t>
      </w:r>
    </w:p>
    <w:p>
      <w:pPr>
        <w:pStyle w:val="ListNumber"/>
        <w:numPr>
          <w:ilvl w:val="0"/>
          <w:numId w:val="11"/>
        </w:numPr>
      </w:pPr>
      <w:r>
        <w:t>Selecciona cliente, canal y día.</w:t>
      </w:r>
    </w:p>
    <w:p>
      <w:pPr>
        <w:pStyle w:val="ListNumber"/>
        <w:numPr>
          <w:ilvl w:val="0"/>
          <w:numId w:val="11"/>
        </w:numPr>
      </w:pPr>
      <w:r>
        <w:t>Marca uno o varios servicios.</w:t>
      </w:r>
    </w:p>
    <w:p>
      <w:pPr>
        <w:pStyle w:val="ListNumber"/>
        <w:numPr>
          <w:ilvl w:val="0"/>
          <w:numId w:val="11"/>
        </w:numPr>
      </w:pPr>
      <w:r>
        <w:t>La aplicación muestra la duración acumulada en tiempo real.</w:t>
      </w:r>
    </w:p>
    <w:p>
      <w:pPr>
        <w:pStyle w:val="ListNumber"/>
        <w:numPr>
          <w:ilvl w:val="0"/>
          <w:numId w:val="11"/>
        </w:numPr>
      </w:pPr>
      <w:r>
        <w:t>Si es necesario, introduce una duración diferente y justifica el ajuste.</w:t>
      </w:r>
    </w:p>
    <w:p>
      <w:pPr>
        <w:pStyle w:val="ListNumber"/>
        <w:numPr>
          <w:ilvl w:val="0"/>
          <w:numId w:val="11"/>
        </w:numPr>
      </w:pPr>
      <w:r>
        <w:t>El sistema calcula huecos completos por línea de trabajo.</w:t>
      </w:r>
    </w:p>
    <w:p>
      <w:pPr>
        <w:pStyle w:val="ListNumber"/>
        <w:numPr>
          <w:ilvl w:val="0"/>
          <w:numId w:val="11"/>
        </w:numPr>
      </w:pPr>
      <w:r>
        <w:t>El profesional revisa la recomendación y confirma.</w:t>
      </w:r>
    </w:p>
    <w:p>
      <w:pPr>
        <w:pStyle w:val="ListNumber"/>
        <w:numPr>
          <w:ilvl w:val="0"/>
          <w:numId w:val="11"/>
        </w:numPr>
      </w:pPr>
      <w:r>
        <w:t>El servidor revalida el hueco y registra la cita.</w:t>
      </w:r>
    </w:p>
    <w:p>
      <w:pPr>
        <w:pStyle w:val="Heading2"/>
      </w:pPr>
      <w:r>
        <w:t>6.2 Reserva online híbrida</w:t>
      </w:r>
    </w:p>
    <w:p>
      <w:r>
        <w:t>El visitante consulta primero y se identifica después. De este modo no se obliga a crear una cuenta antes de conocer si existe una hora útil.</w:t>
      </w:r>
    </w:p>
    <w:p>
      <w:pPr>
        <w:jc w:val="center"/>
      </w:pPr>
      <w:r>
        <w:drawing>
          <wp:inline xmlns:a="http://schemas.openxmlformats.org/drawingml/2006/main" xmlns:pic="http://schemas.openxmlformats.org/drawingml/2006/picture">
            <wp:extent cx="5806440" cy="3266122"/>
            <wp:docPr id="1" name="Picture 1" descr="Flujo híbrido de reserva" title="Flujo híbrido de reserva"/>
            <wp:cNvGraphicFramePr>
              <a:graphicFrameLocks noChangeAspect="1"/>
            </wp:cNvGraphicFramePr>
            <a:graphic>
              <a:graphicData uri="http://schemas.openxmlformats.org/drawingml/2006/picture">
                <pic:pic>
                  <pic:nvPicPr>
                    <pic:cNvPr id="0" name="03_flujo_reserva_hibrida.png"/>
                    <pic:cNvPicPr/>
                  </pic:nvPicPr>
                  <pic:blipFill>
                    <a:blip r:embed="rId11"/>
                    <a:stretch>
                      <a:fillRect/>
                    </a:stretch>
                  </pic:blipFill>
                  <pic:spPr>
                    <a:xfrm>
                      <a:off x="0" y="0"/>
                      <a:ext cx="5806440" cy="3266122"/>
                    </a:xfrm>
                    <a:prstGeom prst="rect"/>
                  </pic:spPr>
                </pic:pic>
              </a:graphicData>
            </a:graphic>
          </wp:inline>
        </w:drawing>
      </w:r>
    </w:p>
    <w:p>
      <w:pPr>
        <w:pStyle w:val="Caption"/>
      </w:pPr>
      <w:r>
        <w:rPr>
          <w:b/>
        </w:rPr>
        <w:t>Figura 1.</w:t>
      </w:r>
      <w:r>
        <w:t xml:space="preserve"> Flujo de reserva pública con revalidación antes de confirmar.</w:t>
      </w:r>
    </w:p>
    <w:p>
      <w:pPr>
        <w:pStyle w:val="Heading2"/>
      </w:pPr>
      <w:r>
        <w:t>6.3 Reservar para otra persona: familia y cuidados</w:t>
      </w:r>
    </w:p>
    <w:p>
      <w:r>
        <w:t>AgendaSalon separa la ficha de la persona atendida, la cuenta que entra por internet y el permiso para reservar en nombre de otra persona. Esta decisión evita que dos clientes compartan historial solo porque utilizan el mismo teléfono o porque uno de ellos depende de otra persona para organizarse.</w:t>
      </w:r>
    </w:p>
    <w:p>
      <w:pPr>
        <w:pStyle w:val="Heading3"/>
      </w:pPr>
      <w:r>
        <w:t>6.3.1 María y Lucas: madre e hijo</w:t>
      </w:r>
    </w:p>
    <w:p>
      <w:r>
        <w:t>María López tiene ficha propia y cuenta online. Su hijo Lucas López tiene otra ficha, sin teléfono propio y sin cuenta digital. La ficha de Lucas muestra a María como madre y persona autorizada para reservar online.</w:t>
      </w:r>
    </w:p>
    <w:p>
      <w:r>
        <w:t xml:space="preserve">La semilla de Peluquería Mari crea dos cortes a la misma hora del lunes de demostración: María ocupa una línea de trabajo y Lucas otra. Son dos citas y dos historiales distintos. La cita de Lucas conserva además que fue solicitada por María en calidad de madre. Cuando María entra en la reserva pública, el selector </w:t>
      </w:r>
      <w:r>
        <w:rPr>
          <w:rFonts w:ascii="Consolas" w:hAnsi="Consolas"/>
          <w:color w:val="056356"/>
          <w:sz w:val="19"/>
        </w:rPr>
        <w:t>¿Para quién es la cita?</w:t>
      </w:r>
      <w:r>
        <w:t xml:space="preserve"> solo le ofrece su propia ficha y la de Lucas.</w:t>
      </w:r>
    </w:p>
    <w:p>
      <w:pPr>
        <w:pStyle w:val="Heading3"/>
      </w:pPr>
      <w:r>
        <w:t>6.3.2 Daniel y Rosa: cuidador y persona atendida</w:t>
      </w:r>
    </w:p>
    <w:p>
      <w:r>
        <w:t>Daniel Vega es cliente del salón, dispone de cuenta online y figura como cuidador autorizado de Rosa Martín. Rosa conserva su propia ficha y no necesita usuario ni contraseña. La cita sembrada de Rosa queda en su historial, pero el detalle profesional identifica a Daniel como la persona que realizó la reserva.</w:t>
      </w:r>
    </w:p>
    <w:p>
      <w:pPr>
        <w:pStyle w:val="Heading3"/>
      </w:pPr>
      <w:r>
        <w:t>6.3.3 Ana y Lucía: autorización solo presencial o telefónica</w:t>
      </w:r>
    </w:p>
    <w:p>
      <w:r>
        <w:t>La ficha de Lucía Gómez conserva a Ana Gómez como madre y contacto externo. Ana puede pedir una cita por teléfono o en el establecimiento, pero no aparece en la reserva online porque no tiene una ficha vinculada ni una cuenta activa. Este tercer supuesto demuestra que guardar un contacto no concede acceso digital de forma automática.</w:t>
      </w:r>
    </w:p>
    <w:p>
      <w:r>
        <w:t>Los tres casos utilizan datos ficticios reproducibles. El servidor comprueba el permiso al mostrar las fichas disponibles y vuelve a validarlo antes de crear la cita. Una autorización solo funciona dentro del negocio que la concedió.</w:t>
      </w:r>
    </w:p>
    <w:p>
      <w:pPr>
        <w:pStyle w:val="Heading2"/>
      </w:pPr>
      <w:r>
        <w:t>6.4 Cerrar una cita pasada</w:t>
      </w:r>
    </w:p>
    <w:p>
      <w:r>
        <w:t>El sistema no presupone que una cita fue atendida solo porque terminó su hora. La cita aparece como pendiente de cierre y el profesional registra uno de los resultados admitidos: atendida o no presentada. Esta decisión conserva la realidad operativa y evita datos falsos.</w:t>
      </w:r>
    </w:p>
    <w:p>
      <w:pPr>
        <w:pStyle w:val="Heading2"/>
      </w:pPr>
      <w:r>
        <w:t>6.5 Configurar el negocio</w:t>
      </w:r>
    </w:p>
    <w:p>
      <w:r>
        <w:t>El profesional puede gestionar servicios, duración, precio, color, horarios, cierres, líneas de trabajo, tema visual e imagen pública. Los colores se eligen mediante una paleta visual. Las imágenes públicas pueden seleccionarse entre dos fondos del sistema o entre los archivos que haya subido el propio negocio.</w:t>
      </w:r>
    </w:p>
    <w:p>
      <w:pPr>
        <w:pStyle w:val="Heading2"/>
      </w:pPr>
      <w:r>
        <w:t>6.6 Supervisar la plataforma</w:t>
      </w:r>
    </w:p>
    <w:p>
      <w:r>
        <w:t>El superadministrador consulta negocios operativos, configuración pendiente, reserva online, accesos y actividad registrada. Puede crear, editar, pausar o reactivar un negocio, pero no crea reservas en su nombre ni entra libremente en el panel profesional.</w:t>
      </w:r>
    </w:p>
    <w:p>
      <w:pPr>
        <w:pStyle w:val="Heading2"/>
      </w:pPr>
      <w:r>
        <w:t>6.7 Solicitar el alta de un nuevo negocio</w:t>
      </w:r>
    </w:p>
    <w:p>
      <w:r>
        <w:t>Un profesional sin cuenta accede desde el propio login a un formulario breve. La plataforma registra los datos mínimos, la información de privacidad leída y el canal de contacto, pero no crea una cuenta. El superadministrador revisa la solicitud y, cuando confirma el alta, reutiliza el formulario transaccional de negocio y primer profesional. El contacto privado no se publica por defecto.</w:t>
      </w:r>
    </w:p>
    <w:p>
      <w:pPr>
        <w:pStyle w:val="Heading1"/>
      </w:pPr>
      <w:r>
        <w:t>7. Tecnologías utilizadas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tcMar>
              <w:top w:w="80" w:type="dxa"/>
              <w:start w:w="120" w:type="dxa"/>
              <w:bottom w:w="80" w:type="dxa"/>
              <w:end w:w="120" w:type="dxa"/>
            </w:tcMar>
            <w:shd w:fill="F4F6F9"/>
          </w:tcPr>
          <w:p>
            <w:r>
              <w:rPr>
                <w:b/>
                <w:color w:val="056356"/>
                <w:sz w:val="18"/>
              </w:rPr>
              <w:t>Tecnología</w:t>
            </w:r>
          </w:p>
        </w:tc>
        <w:tc>
          <w:tcPr>
            <w:tcW w:type="dxa" w:w="3120"/>
            <w:vAlign w:val="center"/>
            <w:tcMar>
              <w:top w:w="80" w:type="dxa"/>
              <w:start w:w="120" w:type="dxa"/>
              <w:bottom w:w="80" w:type="dxa"/>
              <w:end w:w="120" w:type="dxa"/>
            </w:tcMar>
            <w:shd w:fill="F4F6F9"/>
          </w:tcPr>
          <w:p>
            <w:r>
              <w:rPr>
                <w:b/>
                <w:color w:val="056356"/>
                <w:sz w:val="18"/>
              </w:rPr>
              <w:t>Uso</w:t>
            </w:r>
          </w:p>
        </w:tc>
        <w:tc>
          <w:tcPr>
            <w:tcW w:type="dxa" w:w="3120"/>
            <w:vAlign w:val="center"/>
            <w:tcMar>
              <w:top w:w="80" w:type="dxa"/>
              <w:start w:w="120" w:type="dxa"/>
              <w:bottom w:w="80" w:type="dxa"/>
              <w:end w:w="120" w:type="dxa"/>
            </w:tcMar>
            <w:shd w:fill="F4F6F9"/>
          </w:tcPr>
          <w:p>
            <w:r>
              <w:rPr>
                <w:b/>
                <w:color w:val="056356"/>
                <w:sz w:val="18"/>
              </w:rPr>
              <w:t>Justificación</w:t>
            </w:r>
          </w:p>
        </w:tc>
      </w:tr>
      <w:tr>
        <w:tc>
          <w:tcPr>
            <w:tcW w:type="dxa" w:w="3120"/>
            <w:vAlign w:val="center"/>
            <w:tcMar>
              <w:top w:w="80" w:type="dxa"/>
              <w:start w:w="120" w:type="dxa"/>
              <w:bottom w:w="80" w:type="dxa"/>
              <w:end w:w="120" w:type="dxa"/>
            </w:tcMar>
          </w:tcPr>
          <w:p>
            <w:r>
              <w:rPr>
                <w:sz w:val="18"/>
              </w:rPr>
              <w:t>Python y Django 5.2 LTS</w:t>
            </w:r>
          </w:p>
        </w:tc>
        <w:tc>
          <w:tcPr>
            <w:tcW w:type="dxa" w:w="3120"/>
            <w:vAlign w:val="center"/>
            <w:tcMar>
              <w:top w:w="80" w:type="dxa"/>
              <w:start w:w="120" w:type="dxa"/>
              <w:bottom w:w="80" w:type="dxa"/>
              <w:end w:w="120" w:type="dxa"/>
            </w:tcMar>
          </w:tcPr>
          <w:p>
            <w:r>
              <w:rPr>
                <w:sz w:val="18"/>
              </w:rPr>
              <w:t>Backend, plantillas, autenticación, ORM y reglas</w:t>
            </w:r>
          </w:p>
        </w:tc>
        <w:tc>
          <w:tcPr>
            <w:tcW w:type="dxa" w:w="3120"/>
            <w:vAlign w:val="center"/>
            <w:tcMar>
              <w:top w:w="80" w:type="dxa"/>
              <w:start w:w="120" w:type="dxa"/>
              <w:bottom w:w="80" w:type="dxa"/>
              <w:end w:w="120" w:type="dxa"/>
            </w:tcMar>
          </w:tcPr>
          <w:p>
            <w:r>
              <w:rPr>
                <w:sz w:val="18"/>
              </w:rPr>
              <w:t>Madurez, seguridad integrada y rapidez de desarrollo</w:t>
            </w:r>
          </w:p>
        </w:tc>
      </w:tr>
      <w:tr>
        <w:tc>
          <w:tcPr>
            <w:tcW w:type="dxa" w:w="3120"/>
            <w:vAlign w:val="center"/>
            <w:tcMar>
              <w:top w:w="80" w:type="dxa"/>
              <w:start w:w="120" w:type="dxa"/>
              <w:bottom w:w="80" w:type="dxa"/>
              <w:end w:w="120" w:type="dxa"/>
            </w:tcMar>
          </w:tcPr>
          <w:p>
            <w:r>
              <w:rPr>
                <w:sz w:val="18"/>
              </w:rPr>
              <w:t>React 19</w:t>
            </w:r>
          </w:p>
        </w:tc>
        <w:tc>
          <w:tcPr>
            <w:tcW w:type="dxa" w:w="3120"/>
            <w:vAlign w:val="center"/>
            <w:tcMar>
              <w:top w:w="80" w:type="dxa"/>
              <w:start w:w="120" w:type="dxa"/>
              <w:bottom w:w="80" w:type="dxa"/>
              <w:end w:w="120" w:type="dxa"/>
            </w:tcMar>
          </w:tcPr>
          <w:p>
            <w:r>
              <w:rPr>
                <w:sz w:val="18"/>
              </w:rPr>
              <w:t>Agenda y dashboard de plataforma</w:t>
            </w:r>
          </w:p>
        </w:tc>
        <w:tc>
          <w:tcPr>
            <w:tcW w:type="dxa" w:w="3120"/>
            <w:vAlign w:val="center"/>
            <w:tcMar>
              <w:top w:w="80" w:type="dxa"/>
              <w:start w:w="120" w:type="dxa"/>
              <w:bottom w:w="80" w:type="dxa"/>
              <w:end w:w="120" w:type="dxa"/>
            </w:tcMar>
          </w:tcPr>
          <w:p>
            <w:r>
              <w:rPr>
                <w:sz w:val="18"/>
              </w:rPr>
              <w:t>Interacción rica en superficies concretas</w:t>
            </w:r>
          </w:p>
        </w:tc>
      </w:tr>
      <w:tr>
        <w:tc>
          <w:tcPr>
            <w:tcW w:type="dxa" w:w="3120"/>
            <w:vAlign w:val="center"/>
            <w:tcMar>
              <w:top w:w="80" w:type="dxa"/>
              <w:start w:w="120" w:type="dxa"/>
              <w:bottom w:w="80" w:type="dxa"/>
              <w:end w:w="120" w:type="dxa"/>
            </w:tcMar>
          </w:tcPr>
          <w:p>
            <w:r>
              <w:rPr>
                <w:sz w:val="18"/>
              </w:rPr>
              <w:t>Vite</w:t>
            </w:r>
          </w:p>
        </w:tc>
        <w:tc>
          <w:tcPr>
            <w:tcW w:type="dxa" w:w="3120"/>
            <w:vAlign w:val="center"/>
            <w:tcMar>
              <w:top w:w="80" w:type="dxa"/>
              <w:start w:w="120" w:type="dxa"/>
              <w:bottom w:w="80" w:type="dxa"/>
              <w:end w:w="120" w:type="dxa"/>
            </w:tcMar>
          </w:tcPr>
          <w:p>
            <w:r>
              <w:rPr>
                <w:sz w:val="18"/>
              </w:rPr>
              <w:t>Compilación del frontend React</w:t>
            </w:r>
          </w:p>
        </w:tc>
        <w:tc>
          <w:tcPr>
            <w:tcW w:type="dxa" w:w="3120"/>
            <w:vAlign w:val="center"/>
            <w:tcMar>
              <w:top w:w="80" w:type="dxa"/>
              <w:start w:w="120" w:type="dxa"/>
              <w:bottom w:w="80" w:type="dxa"/>
              <w:end w:w="120" w:type="dxa"/>
            </w:tcMar>
          </w:tcPr>
          <w:p>
            <w:r>
              <w:rPr>
                <w:sz w:val="18"/>
              </w:rPr>
              <w:t>Construcción rápida y salida estática controlada</w:t>
            </w:r>
          </w:p>
        </w:tc>
      </w:tr>
      <w:tr>
        <w:tc>
          <w:tcPr>
            <w:tcW w:type="dxa" w:w="3120"/>
            <w:vAlign w:val="center"/>
            <w:tcMar>
              <w:top w:w="80" w:type="dxa"/>
              <w:start w:w="120" w:type="dxa"/>
              <w:bottom w:w="80" w:type="dxa"/>
              <w:end w:w="120" w:type="dxa"/>
            </w:tcMar>
          </w:tcPr>
          <w:p>
            <w:r>
              <w:rPr>
                <w:sz w:val="18"/>
              </w:rPr>
              <w:t>SQLite</w:t>
            </w:r>
          </w:p>
        </w:tc>
        <w:tc>
          <w:tcPr>
            <w:tcW w:type="dxa" w:w="3120"/>
            <w:vAlign w:val="center"/>
            <w:tcMar>
              <w:top w:w="80" w:type="dxa"/>
              <w:start w:w="120" w:type="dxa"/>
              <w:bottom w:w="80" w:type="dxa"/>
              <w:end w:w="120" w:type="dxa"/>
            </w:tcMar>
          </w:tcPr>
          <w:p>
            <w:r>
              <w:rPr>
                <w:sz w:val="18"/>
              </w:rPr>
              <w:t>Desarrollo local</w:t>
            </w:r>
          </w:p>
        </w:tc>
        <w:tc>
          <w:tcPr>
            <w:tcW w:type="dxa" w:w="3120"/>
            <w:vAlign w:val="center"/>
            <w:tcMar>
              <w:top w:w="80" w:type="dxa"/>
              <w:start w:w="120" w:type="dxa"/>
              <w:bottom w:w="80" w:type="dxa"/>
              <w:end w:w="120" w:type="dxa"/>
            </w:tcMar>
          </w:tcPr>
          <w:p>
            <w:r>
              <w:rPr>
                <w:sz w:val="18"/>
              </w:rPr>
              <w:t>Simplicidad y reproducibilidad</w:t>
            </w:r>
          </w:p>
        </w:tc>
      </w:tr>
      <w:tr>
        <w:tc>
          <w:tcPr>
            <w:tcW w:type="dxa" w:w="3120"/>
            <w:vAlign w:val="center"/>
            <w:tcMar>
              <w:top w:w="80" w:type="dxa"/>
              <w:start w:w="120" w:type="dxa"/>
              <w:bottom w:w="80" w:type="dxa"/>
              <w:end w:w="120" w:type="dxa"/>
            </w:tcMar>
          </w:tcPr>
          <w:p>
            <w:r>
              <w:rPr>
                <w:sz w:val="18"/>
              </w:rPr>
              <w:t>PostgreSQL</w:t>
            </w:r>
          </w:p>
        </w:tc>
        <w:tc>
          <w:tcPr>
            <w:tcW w:type="dxa" w:w="3120"/>
            <w:vAlign w:val="center"/>
            <w:tcMar>
              <w:top w:w="80" w:type="dxa"/>
              <w:start w:w="120" w:type="dxa"/>
              <w:bottom w:w="80" w:type="dxa"/>
              <w:end w:w="120" w:type="dxa"/>
            </w:tcMar>
          </w:tcPr>
          <w:p>
            <w:r>
              <w:rPr>
                <w:sz w:val="18"/>
              </w:rPr>
              <w:t>Producción activa</w:t>
            </w:r>
          </w:p>
        </w:tc>
        <w:tc>
          <w:tcPr>
            <w:tcW w:type="dxa" w:w="3120"/>
            <w:vAlign w:val="center"/>
            <w:tcMar>
              <w:top w:w="80" w:type="dxa"/>
              <w:start w:w="120" w:type="dxa"/>
              <w:bottom w:w="80" w:type="dxa"/>
              <w:end w:w="120" w:type="dxa"/>
            </w:tcMar>
          </w:tcPr>
          <w:p>
            <w:r>
              <w:rPr>
                <w:sz w:val="18"/>
              </w:rPr>
              <w:t>Concurrencia, bloqueos y operación robusta</w:t>
            </w:r>
          </w:p>
        </w:tc>
      </w:tr>
      <w:tr>
        <w:tc>
          <w:tcPr>
            <w:tcW w:type="dxa" w:w="3120"/>
            <w:vAlign w:val="center"/>
            <w:tcMar>
              <w:top w:w="80" w:type="dxa"/>
              <w:start w:w="120" w:type="dxa"/>
              <w:bottom w:w="80" w:type="dxa"/>
              <w:end w:w="120" w:type="dxa"/>
            </w:tcMar>
          </w:tcPr>
          <w:p>
            <w:r>
              <w:rPr>
                <w:sz w:val="18"/>
              </w:rPr>
              <w:t>Pillow</w:t>
            </w:r>
          </w:p>
        </w:tc>
        <w:tc>
          <w:tcPr>
            <w:tcW w:type="dxa" w:w="3120"/>
            <w:vAlign w:val="center"/>
            <w:tcMar>
              <w:top w:w="80" w:type="dxa"/>
              <w:start w:w="120" w:type="dxa"/>
              <w:bottom w:w="80" w:type="dxa"/>
              <w:end w:w="120" w:type="dxa"/>
            </w:tcMar>
          </w:tcPr>
          <w:p>
            <w:r>
              <w:rPr>
                <w:sz w:val="18"/>
              </w:rPr>
              <w:t>Tratamiento de imágenes</w:t>
            </w:r>
          </w:p>
        </w:tc>
        <w:tc>
          <w:tcPr>
            <w:tcW w:type="dxa" w:w="3120"/>
            <w:vAlign w:val="center"/>
            <w:tcMar>
              <w:top w:w="80" w:type="dxa"/>
              <w:start w:w="120" w:type="dxa"/>
              <w:bottom w:w="80" w:type="dxa"/>
              <w:end w:w="120" w:type="dxa"/>
            </w:tcMar>
          </w:tcPr>
          <w:p>
            <w:r>
              <w:rPr>
                <w:sz w:val="18"/>
              </w:rPr>
              <w:t>Verificación, orientación y recodificación segura</w:t>
            </w:r>
          </w:p>
        </w:tc>
      </w:tr>
      <w:tr>
        <w:tc>
          <w:tcPr>
            <w:tcW w:type="dxa" w:w="3120"/>
            <w:vAlign w:val="center"/>
            <w:tcMar>
              <w:top w:w="80" w:type="dxa"/>
              <w:start w:w="120" w:type="dxa"/>
              <w:bottom w:w="80" w:type="dxa"/>
              <w:end w:w="120" w:type="dxa"/>
            </w:tcMar>
          </w:tcPr>
          <w:p>
            <w:r>
              <w:rPr>
                <w:sz w:val="18"/>
              </w:rPr>
              <w:t>Argon2</w:t>
            </w:r>
          </w:p>
        </w:tc>
        <w:tc>
          <w:tcPr>
            <w:tcW w:type="dxa" w:w="3120"/>
            <w:vAlign w:val="center"/>
            <w:tcMar>
              <w:top w:w="80" w:type="dxa"/>
              <w:start w:w="120" w:type="dxa"/>
              <w:bottom w:w="80" w:type="dxa"/>
              <w:end w:w="120" w:type="dxa"/>
            </w:tcMar>
          </w:tcPr>
          <w:p>
            <w:r>
              <w:rPr>
                <w:sz w:val="18"/>
              </w:rPr>
              <w:t>Hashing de contraseñas</w:t>
            </w:r>
          </w:p>
        </w:tc>
        <w:tc>
          <w:tcPr>
            <w:tcW w:type="dxa" w:w="3120"/>
            <w:vAlign w:val="center"/>
            <w:tcMar>
              <w:top w:w="80" w:type="dxa"/>
              <w:start w:w="120" w:type="dxa"/>
              <w:bottom w:w="80" w:type="dxa"/>
              <w:end w:w="120" w:type="dxa"/>
            </w:tcMar>
          </w:tcPr>
          <w:p>
            <w:r>
              <w:rPr>
                <w:sz w:val="18"/>
              </w:rPr>
              <w:t>Algoritmo resistente y preferente en la configuración</w:t>
            </w:r>
          </w:p>
        </w:tc>
      </w:tr>
      <w:tr>
        <w:tc>
          <w:tcPr>
            <w:tcW w:type="dxa" w:w="3120"/>
            <w:vAlign w:val="center"/>
            <w:tcMar>
              <w:top w:w="80" w:type="dxa"/>
              <w:start w:w="120" w:type="dxa"/>
              <w:bottom w:w="80" w:type="dxa"/>
              <w:end w:w="120" w:type="dxa"/>
            </w:tcMar>
          </w:tcPr>
          <w:p>
            <w:r>
              <w:rPr>
                <w:sz w:val="18"/>
              </w:rPr>
              <w:t>Git y GitHub</w:t>
            </w:r>
          </w:p>
        </w:tc>
        <w:tc>
          <w:tcPr>
            <w:tcW w:type="dxa" w:w="3120"/>
            <w:vAlign w:val="center"/>
            <w:tcMar>
              <w:top w:w="80" w:type="dxa"/>
              <w:start w:w="120" w:type="dxa"/>
              <w:bottom w:w="80" w:type="dxa"/>
              <w:end w:w="120" w:type="dxa"/>
            </w:tcMar>
          </w:tcPr>
          <w:p>
            <w:r>
              <w:rPr>
                <w:sz w:val="18"/>
              </w:rPr>
              <w:t>Historial y entrega de código</w:t>
            </w:r>
          </w:p>
        </w:tc>
        <w:tc>
          <w:tcPr>
            <w:tcW w:type="dxa" w:w="3120"/>
            <w:vAlign w:val="center"/>
            <w:tcMar>
              <w:top w:w="80" w:type="dxa"/>
              <w:start w:w="120" w:type="dxa"/>
              <w:bottom w:w="80" w:type="dxa"/>
              <w:end w:w="120" w:type="dxa"/>
            </w:tcMar>
          </w:tcPr>
          <w:p>
            <w:r>
              <w:rPr>
                <w:sz w:val="18"/>
              </w:rPr>
              <w:t>Trazabilidad progresiva y repositorio evaluable</w:t>
            </w:r>
          </w:p>
        </w:tc>
      </w:tr>
      <w:tr>
        <w:tc>
          <w:tcPr>
            <w:tcW w:type="dxa" w:w="3120"/>
            <w:vAlign w:val="center"/>
            <w:tcMar>
              <w:top w:w="80" w:type="dxa"/>
              <w:start w:w="120" w:type="dxa"/>
              <w:bottom w:w="80" w:type="dxa"/>
              <w:end w:w="120" w:type="dxa"/>
            </w:tcMar>
          </w:tcPr>
          <w:p>
            <w:r>
              <w:rPr>
                <w:sz w:val="18"/>
              </w:rPr>
              <w:t>Playwright</w:t>
            </w:r>
          </w:p>
        </w:tc>
        <w:tc>
          <w:tcPr>
            <w:tcW w:type="dxa" w:w="3120"/>
            <w:vAlign w:val="center"/>
            <w:tcMar>
              <w:top w:w="80" w:type="dxa"/>
              <w:start w:w="120" w:type="dxa"/>
              <w:bottom w:w="80" w:type="dxa"/>
              <w:end w:w="120" w:type="dxa"/>
            </w:tcMar>
          </w:tcPr>
          <w:p>
            <w:r>
              <w:rPr>
                <w:sz w:val="18"/>
              </w:rPr>
              <w:t>Validación visual y responsive</w:t>
            </w:r>
          </w:p>
        </w:tc>
        <w:tc>
          <w:tcPr>
            <w:tcW w:type="dxa" w:w="3120"/>
            <w:vAlign w:val="center"/>
            <w:tcMar>
              <w:top w:w="80" w:type="dxa"/>
              <w:start w:w="120" w:type="dxa"/>
              <w:bottom w:w="80" w:type="dxa"/>
              <w:end w:w="120" w:type="dxa"/>
            </w:tcMar>
          </w:tcPr>
          <w:p>
            <w:r>
              <w:rPr>
                <w:sz w:val="18"/>
              </w:rPr>
              <w:t>Prueba de vistas reales en escritorio y móvil</w:t>
            </w:r>
          </w:p>
        </w:tc>
      </w:tr>
    </w:tbl>
    <w:p/>
    <w:p>
      <w:pPr>
        <w:pStyle w:val="Heading1"/>
      </w:pPr>
      <w:r>
        <w:t>8. Arquitectura</w:t>
      </w:r>
    </w:p>
    <w:p>
      <w:r>
        <w:t>AgendaSalon utiliza una arquitectura web monolítica modular. Cada aplicación Django agrupa un ámbito del dominio: cuentas, negocios, clientes, reservas, paneles, festivos y notificaciones. Las vistas React consumen endpoints JSON protegidos por la misma sesión y las mismas reglas de autorización.</w:t>
      </w:r>
    </w:p>
    <w:p>
      <w:pPr>
        <w:jc w:val="center"/>
      </w:pPr>
      <w:r>
        <w:drawing>
          <wp:inline xmlns:a="http://schemas.openxmlformats.org/drawingml/2006/main" xmlns:pic="http://schemas.openxmlformats.org/drawingml/2006/picture">
            <wp:extent cx="5806440" cy="3266122"/>
            <wp:docPr id="2" name="Picture 2" descr="Arquitectura general" title="Arquitectura general"/>
            <wp:cNvGraphicFramePr>
              <a:graphicFrameLocks noChangeAspect="1"/>
            </wp:cNvGraphicFramePr>
            <a:graphic>
              <a:graphicData uri="http://schemas.openxmlformats.org/drawingml/2006/picture">
                <pic:pic>
                  <pic:nvPicPr>
                    <pic:cNvPr id="0" name="01_arquitectura_general.png"/>
                    <pic:cNvPicPr/>
                  </pic:nvPicPr>
                  <pic:blipFill>
                    <a:blip r:embed="rId12"/>
                    <a:stretch>
                      <a:fillRect/>
                    </a:stretch>
                  </pic:blipFill>
                  <pic:spPr>
                    <a:xfrm>
                      <a:off x="0" y="0"/>
                      <a:ext cx="5806440" cy="3266122"/>
                    </a:xfrm>
                    <a:prstGeom prst="rect"/>
                  </pic:spPr>
                </pic:pic>
              </a:graphicData>
            </a:graphic>
          </wp:inline>
        </w:drawing>
      </w:r>
    </w:p>
    <w:p>
      <w:pPr>
        <w:pStyle w:val="Caption"/>
      </w:pPr>
      <w:r>
        <w:rPr>
          <w:b/>
        </w:rPr>
        <w:t>Figura 2.</w:t>
      </w:r>
      <w:r>
        <w:t xml:space="preserve"> Arquitectura general implementada y verificada en producción.</w:t>
      </w:r>
    </w:p>
    <w:p>
      <w:pPr>
        <w:pStyle w:val="Heading2"/>
      </w:pPr>
      <w:r>
        <w:t>8.1 Decisión Django-first</w:t>
      </w:r>
    </w:p>
    <w:p>
      <w:r>
        <w:t>El núcleo permanece en Django para evitar duplicar validaciones en dos backends. React no decide si una cita es válida ni escribe directamente en la base de datos. La autoridad final corresponde al servidor.</w:t>
      </w:r>
    </w:p>
    <w:p>
      <w:pPr>
        <w:pStyle w:val="Heading2"/>
      </w:pPr>
      <w:r>
        <w:t>8.2 Islas React</w:t>
      </w:r>
    </w:p>
    <w:p>
      <w:pPr>
        <w:pStyle w:val="ListBullet"/>
      </w:pPr>
      <w:r>
        <w:rPr>
          <w:b/>
        </w:rPr>
        <w:t>Agenda profesional:</w:t>
      </w:r>
      <w:r>
        <w:t xml:space="preserve"> calendario mensual, día seleccionado, líneas de trabajo, huecos y citas.</w:t>
      </w:r>
    </w:p>
    <w:p>
      <w:pPr>
        <w:pStyle w:val="ListBullet"/>
      </w:pPr>
      <w:r>
        <w:rPr>
          <w:b/>
        </w:rPr>
        <w:t>Dashboard de plataforma:</w:t>
      </w:r>
      <w:r>
        <w:t xml:space="preserve"> métricas, filtros, actividad y distribución de citas.</w:t>
      </w:r>
    </w:p>
    <w:p>
      <w:r>
        <w:t>Esta integración demuestra React dentro de un producto completo sin convertir todas las páginas en una aplicación de una sola página innecesaria.</w:t>
      </w:r>
    </w:p>
    <w:p>
      <w:pPr>
        <w:pStyle w:val="Heading1"/>
      </w:pPr>
      <w:r>
        <w:t>9. Modelo de datos</w:t>
      </w:r>
    </w:p>
    <w:p>
      <w:r>
        <w:t>El negocio actúa como frontera de aislamiento. Las consultas profesionales obtienen el negocio desde la pertenencia activa del usuario y filtran cada entidad por esa relación.</w:t>
      </w:r>
    </w:p>
    <w:p>
      <w:pPr>
        <w:jc w:val="center"/>
      </w:pPr>
      <w:r>
        <w:drawing>
          <wp:inline xmlns:a="http://schemas.openxmlformats.org/drawingml/2006/main" xmlns:pic="http://schemas.openxmlformats.org/drawingml/2006/picture">
            <wp:extent cx="5806440" cy="3266122"/>
            <wp:docPr id="3" name="Picture 3" descr="Modelo de datos simplificado" title="Modelo de datos simplificado"/>
            <wp:cNvGraphicFramePr>
              <a:graphicFrameLocks noChangeAspect="1"/>
            </wp:cNvGraphicFramePr>
            <a:graphic>
              <a:graphicData uri="http://schemas.openxmlformats.org/drawingml/2006/picture">
                <pic:pic>
                  <pic:nvPicPr>
                    <pic:cNvPr id="0" name="02_modelo_datos.png"/>
                    <pic:cNvPicPr/>
                  </pic:nvPicPr>
                  <pic:blipFill>
                    <a:blip r:embed="rId13"/>
                    <a:stretch>
                      <a:fillRect/>
                    </a:stretch>
                  </pic:blipFill>
                  <pic:spPr>
                    <a:xfrm>
                      <a:off x="0" y="0"/>
                      <a:ext cx="5806440" cy="3266122"/>
                    </a:xfrm>
                    <a:prstGeom prst="rect"/>
                  </pic:spPr>
                </pic:pic>
              </a:graphicData>
            </a:graphic>
          </wp:inline>
        </w:drawing>
      </w:r>
    </w:p>
    <w:p>
      <w:pPr>
        <w:pStyle w:val="Caption"/>
      </w:pPr>
      <w:r>
        <w:rPr>
          <w:b/>
        </w:rPr>
        <w:t>Figura 3.</w:t>
      </w:r>
      <w:r>
        <w:t xml:space="preserve"> Entidades principales y relación con el agregado Business.</w:t>
      </w:r>
    </w:p>
    <w:p>
      <w:r>
        <w:t>Entre las entidades más relevantes se encuentran:</w:t>
      </w:r>
    </w:p>
    <w:p>
      <w:pPr>
        <w:pStyle w:val="ListBullet"/>
      </w:pPr>
      <w:r>
        <w:rPr>
          <w:rFonts w:ascii="Consolas" w:hAnsi="Consolas"/>
          <w:color w:val="056356"/>
          <w:sz w:val="19"/>
        </w:rPr>
        <w:t>Business</w:t>
      </w:r>
      <w:r>
        <w:t>: identidad, estado, reserva pública y apariencia.</w:t>
      </w:r>
    </w:p>
    <w:p>
      <w:pPr>
        <w:pStyle w:val="ListBullet"/>
      </w:pPr>
      <w:r>
        <w:rPr>
          <w:rFonts w:ascii="Consolas" w:hAnsi="Consolas"/>
          <w:color w:val="056356"/>
          <w:sz w:val="19"/>
        </w:rPr>
        <w:t>BusinessMembership</w:t>
      </w:r>
      <w:r>
        <w:t>: relación entre usuario profesional y negocio.</w:t>
      </w:r>
    </w:p>
    <w:p>
      <w:pPr>
        <w:pStyle w:val="ListBullet"/>
      </w:pPr>
      <w:r>
        <w:rPr>
          <w:rFonts w:ascii="Consolas" w:hAnsi="Consolas"/>
          <w:color w:val="056356"/>
          <w:sz w:val="19"/>
        </w:rPr>
        <w:t>BusinessClient</w:t>
      </w:r>
      <w:r>
        <w:t xml:space="preserve"> y </w:t>
      </w:r>
      <w:r>
        <w:rPr>
          <w:rFonts w:ascii="Consolas" w:hAnsi="Consolas"/>
          <w:color w:val="056356"/>
          <w:sz w:val="19"/>
        </w:rPr>
        <w:t>BusinessClientAccess</w:t>
      </w:r>
      <w:r>
        <w:t>: ficha y cuenta online del cliente.</w:t>
      </w:r>
    </w:p>
    <w:p>
      <w:pPr>
        <w:pStyle w:val="ListBullet"/>
      </w:pPr>
      <w:r>
        <w:rPr>
          <w:rFonts w:ascii="Consolas" w:hAnsi="Consolas"/>
          <w:color w:val="056356"/>
          <w:sz w:val="19"/>
        </w:rPr>
        <w:t>BusinessClientAuthorizedContact</w:t>
      </w:r>
      <w:r>
        <w:t xml:space="preserve"> y </w:t>
      </w:r>
      <w:r>
        <w:rPr>
          <w:rFonts w:ascii="Consolas" w:hAnsi="Consolas"/>
          <w:color w:val="056356"/>
          <w:sz w:val="19"/>
        </w:rPr>
        <w:t>BusinessClientAccessGrant</w:t>
      </w:r>
      <w:r>
        <w:t>: persona</w:t>
      </w:r>
    </w:p>
    <w:p>
      <w:r>
        <w:t>autorizada y permiso explícito para reservar para una ficha concreta.</w:t>
      </w:r>
    </w:p>
    <w:p>
      <w:pPr>
        <w:pStyle w:val="ListBullet"/>
      </w:pPr>
      <w:r>
        <w:rPr>
          <w:rFonts w:ascii="Consolas" w:hAnsi="Consolas"/>
          <w:color w:val="056356"/>
          <w:sz w:val="19"/>
        </w:rPr>
        <w:t>Service</w:t>
      </w:r>
      <w:r>
        <w:t>: duración, precio, color y estado del servicio.</w:t>
      </w:r>
    </w:p>
    <w:p>
      <w:pPr>
        <w:pStyle w:val="ListBullet"/>
      </w:pPr>
      <w:r>
        <w:rPr>
          <w:rFonts w:ascii="Consolas" w:hAnsi="Consolas"/>
          <w:color w:val="056356"/>
          <w:sz w:val="19"/>
        </w:rPr>
        <w:t>AvailabilityRule</w:t>
      </w:r>
      <w:r>
        <w:t xml:space="preserve">, </w:t>
      </w:r>
      <w:r>
        <w:rPr>
          <w:rFonts w:ascii="Consolas" w:hAnsi="Consolas"/>
          <w:color w:val="056356"/>
          <w:sz w:val="19"/>
        </w:rPr>
        <w:t>BusinessClosure</w:t>
      </w:r>
      <w:r>
        <w:t xml:space="preserve"> y </w:t>
      </w:r>
      <w:r>
        <w:rPr>
          <w:rFonts w:ascii="Consolas" w:hAnsi="Consolas"/>
          <w:color w:val="056356"/>
          <w:sz w:val="19"/>
        </w:rPr>
        <w:t>WorkLine</w:t>
      </w:r>
      <w:r>
        <w:t>: capacidad de la agenda.</w:t>
      </w:r>
    </w:p>
    <w:p>
      <w:pPr>
        <w:pStyle w:val="ListBullet"/>
      </w:pPr>
      <w:r>
        <w:rPr>
          <w:rFonts w:ascii="Consolas" w:hAnsi="Consolas"/>
          <w:color w:val="056356"/>
          <w:sz w:val="19"/>
        </w:rPr>
        <w:t>Appointment</w:t>
      </w:r>
      <w:r>
        <w:t xml:space="preserve"> y </w:t>
      </w:r>
      <w:r>
        <w:rPr>
          <w:rFonts w:ascii="Consolas" w:hAnsi="Consolas"/>
          <w:color w:val="056356"/>
          <w:sz w:val="19"/>
        </w:rPr>
        <w:t>AppointmentService</w:t>
      </w:r>
      <w:r>
        <w:t>: cita y copia histórica de sus servicios.</w:t>
      </w:r>
    </w:p>
    <w:p>
      <w:pPr>
        <w:pStyle w:val="ListBullet"/>
      </w:pPr>
      <w:r>
        <w:rPr>
          <w:rFonts w:ascii="Consolas" w:hAnsi="Consolas"/>
          <w:color w:val="056356"/>
          <w:sz w:val="19"/>
        </w:rPr>
        <w:t>BusinessActivityEvent</w:t>
      </w:r>
      <w:r>
        <w:t>: registro append-only de hechos operativos.</w:t>
      </w:r>
    </w:p>
    <w:p>
      <w:pPr>
        <w:pStyle w:val="ListBullet"/>
      </w:pPr>
      <w:r>
        <w:rPr>
          <w:rFonts w:ascii="Consolas" w:hAnsi="Consolas"/>
          <w:color w:val="056356"/>
          <w:sz w:val="19"/>
        </w:rPr>
        <w:t>BusinessPublicImage</w:t>
      </w:r>
      <w:r>
        <w:t>: galería de imágenes propia y aislada por negocio.</w:t>
      </w:r>
    </w:p>
    <w:p>
      <w:pPr>
        <w:pStyle w:val="Heading1"/>
      </w:pPr>
      <w:r>
        <w:t>10. Funcionalidades implementadas</w:t>
      </w:r>
    </w:p>
    <w:p>
      <w:pPr>
        <w:pStyle w:val="Heading2"/>
      </w:pPr>
      <w:r>
        <w:t>10.1 Acceso profesional</w:t>
      </w:r>
    </w:p>
    <w:p>
      <w:pPr>
        <w:jc w:val="center"/>
      </w:pPr>
      <w:r>
        <w:drawing>
          <wp:inline xmlns:a="http://schemas.openxmlformats.org/drawingml/2006/main" xmlns:pic="http://schemas.openxmlformats.org/drawingml/2006/picture">
            <wp:extent cx="5806440" cy="3629025"/>
            <wp:docPr id="4" name="Picture 4" descr="Acceso profesional" title="Acceso profesional"/>
            <wp:cNvGraphicFramePr>
              <a:graphicFrameLocks noChangeAspect="1"/>
            </wp:cNvGraphicFramePr>
            <a:graphic>
              <a:graphicData uri="http://schemas.openxmlformats.org/drawingml/2006/picture">
                <pic:pic>
                  <pic:nvPicPr>
                    <pic:cNvPr id="0" name="01_acceso_profesional.png"/>
                    <pic:cNvPicPr/>
                  </pic:nvPicPr>
                  <pic:blipFill>
                    <a:blip r:embed="rId14"/>
                    <a:stretch>
                      <a:fillRect/>
                    </a:stretch>
                  </pic:blipFill>
                  <pic:spPr>
                    <a:xfrm>
                      <a:off x="0" y="0"/>
                      <a:ext cx="5806440" cy="3629025"/>
                    </a:xfrm>
                    <a:prstGeom prst="rect"/>
                  </pic:spPr>
                </pic:pic>
              </a:graphicData>
            </a:graphic>
          </wp:inline>
        </w:drawing>
      </w:r>
    </w:p>
    <w:p>
      <w:pPr>
        <w:pStyle w:val="Caption"/>
      </w:pPr>
      <w:r>
        <w:rPr>
          <w:b/>
        </w:rPr>
        <w:t>Figura 4.</w:t>
      </w:r>
      <w:r>
        <w:t xml:space="preserve"> Pantalla de acceso privado con jerarquía clara y datos de demostración separados del producto.</w:t>
      </w:r>
    </w:p>
    <w:p>
      <w:pPr>
        <w:pStyle w:val="Heading2"/>
      </w:pPr>
      <w:r>
        <w:t>10.2 Resumen del negocio</w:t>
      </w:r>
    </w:p>
    <w:p>
      <w:pPr>
        <w:jc w:val="center"/>
      </w:pPr>
      <w:r>
        <w:drawing>
          <wp:inline xmlns:a="http://schemas.openxmlformats.org/drawingml/2006/main" xmlns:pic="http://schemas.openxmlformats.org/drawingml/2006/picture">
            <wp:extent cx="5806440" cy="3629025"/>
            <wp:docPr id="5" name="Picture 5" descr="Resumen profesional" title="Resumen profesional"/>
            <wp:cNvGraphicFramePr>
              <a:graphicFrameLocks noChangeAspect="1"/>
            </wp:cNvGraphicFramePr>
            <a:graphic>
              <a:graphicData uri="http://schemas.openxmlformats.org/drawingml/2006/picture">
                <pic:pic>
                  <pic:nvPicPr>
                    <pic:cNvPr id="0" name="02_resumen_profesional.png"/>
                    <pic:cNvPicPr/>
                  </pic:nvPicPr>
                  <pic:blipFill>
                    <a:blip r:embed="rId15"/>
                    <a:stretch>
                      <a:fillRect/>
                    </a:stretch>
                  </pic:blipFill>
                  <pic:spPr>
                    <a:xfrm>
                      <a:off x="0" y="0"/>
                      <a:ext cx="5806440" cy="3629025"/>
                    </a:xfrm>
                    <a:prstGeom prst="rect"/>
                  </pic:spPr>
                </pic:pic>
              </a:graphicData>
            </a:graphic>
          </wp:inline>
        </w:drawing>
      </w:r>
    </w:p>
    <w:p>
      <w:pPr>
        <w:pStyle w:val="Caption"/>
      </w:pPr>
      <w:r>
        <w:rPr>
          <w:b/>
        </w:rPr>
        <w:t>Figura 5.</w:t>
      </w:r>
      <w:r>
        <w:t xml:space="preserve"> Resumen operativo con citas pendientes de cierre, métricas y próximas decisiones.</w:t>
      </w:r>
    </w:p>
    <w:p>
      <w:pPr>
        <w:pStyle w:val="Heading2"/>
      </w:pPr>
      <w:r>
        <w:t>10.3 Agenda React</w:t>
      </w:r>
    </w:p>
    <w:p>
      <w:pPr>
        <w:jc w:val="center"/>
      </w:pPr>
      <w:r>
        <w:drawing>
          <wp:inline xmlns:a="http://schemas.openxmlformats.org/drawingml/2006/main" xmlns:pic="http://schemas.openxmlformats.org/drawingml/2006/picture">
            <wp:extent cx="5806440" cy="3629025"/>
            <wp:docPr id="6" name="Picture 6" descr="Agenda React" title="Agenda React"/>
            <wp:cNvGraphicFramePr>
              <a:graphicFrameLocks noChangeAspect="1"/>
            </wp:cNvGraphicFramePr>
            <a:graphic>
              <a:graphicData uri="http://schemas.openxmlformats.org/drawingml/2006/picture">
                <pic:pic>
                  <pic:nvPicPr>
                    <pic:cNvPr id="0" name="03_agenda_react.png"/>
                    <pic:cNvPicPr/>
                  </pic:nvPicPr>
                  <pic:blipFill>
                    <a:blip r:embed="rId16"/>
                    <a:stretch>
                      <a:fillRect/>
                    </a:stretch>
                  </pic:blipFill>
                  <pic:spPr>
                    <a:xfrm>
                      <a:off x="0" y="0"/>
                      <a:ext cx="5806440" cy="3629025"/>
                    </a:xfrm>
                    <a:prstGeom prst="rect"/>
                  </pic:spPr>
                </pic:pic>
              </a:graphicData>
            </a:graphic>
          </wp:inline>
        </w:drawing>
      </w:r>
    </w:p>
    <w:p>
      <w:pPr>
        <w:pStyle w:val="Caption"/>
      </w:pPr>
      <w:r>
        <w:rPr>
          <w:b/>
        </w:rPr>
        <w:t>Figura 6.</w:t>
      </w:r>
      <w:r>
        <w:t xml:space="preserve"> Agenda profesional por día y líneas de trabajo.</w:t>
      </w:r>
    </w:p>
    <w:p>
      <w:pPr>
        <w:pStyle w:val="Heading2"/>
      </w:pPr>
      <w:r>
        <w:t>10.4 Nueva cita</w:t>
      </w:r>
    </w:p>
    <w:p>
      <w:pPr>
        <w:jc w:val="center"/>
      </w:pPr>
      <w:r>
        <w:drawing>
          <wp:inline xmlns:a="http://schemas.openxmlformats.org/drawingml/2006/main" xmlns:pic="http://schemas.openxmlformats.org/drawingml/2006/picture">
            <wp:extent cx="5806440" cy="3629025"/>
            <wp:docPr id="7" name="Picture 7" descr="Nueva cita" title="Nueva cita"/>
            <wp:cNvGraphicFramePr>
              <a:graphicFrameLocks noChangeAspect="1"/>
            </wp:cNvGraphicFramePr>
            <a:graphic>
              <a:graphicData uri="http://schemas.openxmlformats.org/drawingml/2006/picture">
                <pic:pic>
                  <pic:nvPicPr>
                    <pic:cNvPr id="0" name="04_nueva_cita.png"/>
                    <pic:cNvPicPr/>
                  </pic:nvPicPr>
                  <pic:blipFill>
                    <a:blip r:embed="rId17"/>
                    <a:stretch>
                      <a:fillRect/>
                    </a:stretch>
                  </pic:blipFill>
                  <pic:spPr>
                    <a:xfrm>
                      <a:off x="0" y="0"/>
                      <a:ext cx="5806440" cy="3629025"/>
                    </a:xfrm>
                    <a:prstGeom prst="rect"/>
                  </pic:spPr>
                </pic:pic>
              </a:graphicData>
            </a:graphic>
          </wp:inline>
        </w:drawing>
      </w:r>
    </w:p>
    <w:p>
      <w:pPr>
        <w:pStyle w:val="Caption"/>
      </w:pPr>
      <w:r>
        <w:rPr>
          <w:b/>
        </w:rPr>
        <w:t>Figura 7.</w:t>
      </w:r>
      <w:r>
        <w:t xml:space="preserve"> Preparación de una cita de 150 minutos, calendario de disponibilidad y recomendación legible en modo oscuro.</w:t>
      </w:r>
    </w:p>
    <w:p>
      <w:pPr>
        <w:pStyle w:val="Heading2"/>
      </w:pPr>
      <w:r>
        <w:t>10.5 Reserva pública</w:t>
      </w:r>
    </w:p>
    <w:p>
      <w:pPr>
        <w:jc w:val="center"/>
      </w:pPr>
      <w:r>
        <w:drawing>
          <wp:inline xmlns:a="http://schemas.openxmlformats.org/drawingml/2006/main" xmlns:pic="http://schemas.openxmlformats.org/drawingml/2006/picture">
            <wp:extent cx="5806440" cy="3629025"/>
            <wp:docPr id="8" name="Picture 8" descr="Reserva pública" title="Reserva pública"/>
            <wp:cNvGraphicFramePr>
              <a:graphicFrameLocks noChangeAspect="1"/>
            </wp:cNvGraphicFramePr>
            <a:graphic>
              <a:graphicData uri="http://schemas.openxmlformats.org/drawingml/2006/picture">
                <pic:pic>
                  <pic:nvPicPr>
                    <pic:cNvPr id="0" name="05_reserva_publica.png"/>
                    <pic:cNvPicPr/>
                  </pic:nvPicPr>
                  <pic:blipFill>
                    <a:blip r:embed="rId18"/>
                    <a:stretch>
                      <a:fillRect/>
                    </a:stretch>
                  </pic:blipFill>
                  <pic:spPr>
                    <a:xfrm>
                      <a:off x="0" y="0"/>
                      <a:ext cx="5806440" cy="3629025"/>
                    </a:xfrm>
                    <a:prstGeom prst="rect"/>
                  </pic:spPr>
                </pic:pic>
              </a:graphicData>
            </a:graphic>
          </wp:inline>
        </w:drawing>
      </w:r>
    </w:p>
    <w:p>
      <w:pPr>
        <w:pStyle w:val="Caption"/>
      </w:pPr>
      <w:r>
        <w:rPr>
          <w:b/>
        </w:rPr>
        <w:t>Figura 8.</w:t>
      </w:r>
      <w:r>
        <w:t xml:space="preserve"> Consulta de servicios antes de exigir identificación al cliente.</w:t>
      </w:r>
    </w:p>
    <w:p>
      <w:r>
        <w:t>Tras confirmar, el cliente llega a un justificante con negocio, fecha, hora, servicios, duración, precio y estado del correo. El justificante exige la misma cuenta cliente, queda aislado por negocio y puede recargarse durante una hora. No expone un historial completo ni citas de otras personas.</w:t>
      </w:r>
    </w:p>
    <w:p>
      <w:r>
        <w:t xml:space="preserve">Si la cuenta dispone de permisos sobre varias fichas, la revisión muestra </w:t>
      </w:r>
      <w:r>
        <w:rPr>
          <w:rFonts w:ascii="Consolas" w:hAnsi="Consolas"/>
          <w:color w:val="056356"/>
          <w:sz w:val="19"/>
        </w:rPr>
        <w:t>¿Para quién es la cita?</w:t>
      </w:r>
      <w:r>
        <w:t>. El selector solo incluye la ficha propia y las personas autorizadas por el negocio. La cita se guarda siempre en el historial de quien recibe el servicio y conserva quién la solicitó y con qué relación.</w:t>
      </w:r>
    </w:p>
    <w:p>
      <w:pPr>
        <w:pStyle w:val="Heading2"/>
      </w:pPr>
      <w:r>
        <w:t>10.6 Administración de la plataforma</w:t>
      </w:r>
    </w:p>
    <w:p>
      <w:pPr>
        <w:jc w:val="center"/>
      </w:pPr>
      <w:r>
        <w:drawing>
          <wp:inline xmlns:a="http://schemas.openxmlformats.org/drawingml/2006/main" xmlns:pic="http://schemas.openxmlformats.org/drawingml/2006/picture">
            <wp:extent cx="5806440" cy="3629025"/>
            <wp:docPr id="9" name="Picture 9" descr="Dashboard del superadministrador" title="Dashboard del superadministrador"/>
            <wp:cNvGraphicFramePr>
              <a:graphicFrameLocks noChangeAspect="1"/>
            </wp:cNvGraphicFramePr>
            <a:graphic>
              <a:graphicData uri="http://schemas.openxmlformats.org/drawingml/2006/picture">
                <pic:pic>
                  <pic:nvPicPr>
                    <pic:cNvPr id="0" name="06_superadmin_dashboard.png"/>
                    <pic:cNvPicPr/>
                  </pic:nvPicPr>
                  <pic:blipFill>
                    <a:blip r:embed="rId19"/>
                    <a:stretch>
                      <a:fillRect/>
                    </a:stretch>
                  </pic:blipFill>
                  <pic:spPr>
                    <a:xfrm>
                      <a:off x="0" y="0"/>
                      <a:ext cx="5806440" cy="3629025"/>
                    </a:xfrm>
                    <a:prstGeom prst="rect"/>
                  </pic:spPr>
                </pic:pic>
              </a:graphicData>
            </a:graphic>
          </wp:inline>
        </w:drawing>
      </w:r>
    </w:p>
    <w:p>
      <w:pPr>
        <w:pStyle w:val="Caption"/>
      </w:pPr>
      <w:r>
        <w:rPr>
          <w:b/>
        </w:rPr>
        <w:t>Figura 9.</w:t>
      </w:r>
      <w:r>
        <w:t xml:space="preserve"> Visión global de estado, configuración, actividad y uso.</w:t>
      </w:r>
    </w:p>
    <w:p>
      <w:pPr/>
      <w:r>
        <w:t>La gestión detallada permite buscar, filtrar y abrir la ficha administrativa de cada negocio.</w:t>
      </w:r>
    </w:p>
    <w:p>
      <w:pPr>
        <w:pStyle w:val="Heading2"/>
      </w:pPr>
      <w:r>
        <w:t>10.7 Solicitudes de alta profesional</w:t>
      </w:r>
    </w:p>
    <w:p>
      <w:r>
        <w:t>El dashboard incorpora el número de solicitudes pendientes. La bandeja protegida permite buscar, filtrar, registrar seguimiento y convertir cada solicitud en negocio. La conversión conserva el actor, la fecha y el negocio resultante, mientras que la privacidad conserva documento, versión y huella mostrados al solicitante.</w:t>
      </w:r>
    </w:p>
    <w:p>
      <w:pPr>
        <w:pStyle w:val="Heading1"/>
      </w:pPr>
      <w:r>
        <w:t>11. Integración de React</w:t>
      </w:r>
    </w:p>
    <w:p>
      <w:r>
        <w:t>La agenda React recibe una configuración inicial desde Django y consulta dos endpoints: disponibilidad mensual y detalle del día. El dashboard del superadministrador consulta datos agregados y permite buscar, filtrar y ordenar negocios sin recargar la página.</w:t>
      </w:r>
    </w:p>
    <w:p>
      <w:r>
        <w:t>Los componentes no utilizan datos simulados en producción. Las respuestas se construyen con consultas del ORM y respetan la sesión, el rol y el negocio. La compilación genera archivos estáticos versionados que Django sirve junto con el resto de la interfaz.</w:t>
      </w:r>
    </w:p>
    <w:p>
      <w:pPr>
        <w:pStyle w:val="Heading1"/>
      </w:pPr>
      <w:r>
        <w:t>12. Seguridad y protección de datos</w:t>
      </w:r>
    </w:p>
    <w:p>
      <w:r>
        <w:t xml:space="preserve">La seguridad se ha tratado como una parte del diseño y no como una revisión posterior. El documento </w:t>
      </w:r>
      <w:r>
        <w:rPr>
          <w:rFonts w:ascii="Consolas" w:hAnsi="Consolas"/>
          <w:color w:val="056356"/>
          <w:sz w:val="19"/>
        </w:rPr>
        <w:t>docs/SEGURIDAD_Y_PROTECCION_DE_DATOS.md</w:t>
      </w:r>
      <w:r>
        <w:t xml:space="preserve"> conserva la matriz completa de controles y evidencias.</w:t>
      </w:r>
    </w:p>
    <w:p>
      <w:pPr>
        <w:pStyle w:val="Heading2"/>
      </w:pPr>
      <w:r>
        <w:t>12.1 Autenticación y contraseñas</w:t>
      </w:r>
    </w:p>
    <w:p>
      <w:pPr>
        <w:pStyle w:val="ListBullet"/>
      </w:pPr>
      <w:r>
        <w:t>Usuario profesional personalizado con teléfono normalizado.</w:t>
      </w:r>
    </w:p>
    <w:p>
      <w:pPr>
        <w:pStyle w:val="ListBullet"/>
      </w:pPr>
      <w:r>
        <w:t>Cuenta de cliente ligada a un negocio concreto.</w:t>
      </w:r>
    </w:p>
    <w:p>
      <w:pPr>
        <w:pStyle w:val="ListBullet"/>
      </w:pPr>
      <w:r>
        <w:t>Sesiones separadas para profesional y cliente.</w:t>
      </w:r>
    </w:p>
    <w:p>
      <w:pPr>
        <w:pStyle w:val="ListBullet"/>
      </w:pPr>
      <w:r>
        <w:t>Argon2id como hasher preferente.</w:t>
      </w:r>
    </w:p>
    <w:p>
      <w:pPr>
        <w:pStyle w:val="ListBullet"/>
      </w:pPr>
      <w:r>
        <w:t>Validación de longitud, similitud, contraseñas comunes y valores numéricos.</w:t>
      </w:r>
    </w:p>
    <w:p>
      <w:pPr>
        <w:pStyle w:val="ListBullet"/>
      </w:pPr>
      <w:r>
        <w:t>Limitación de intentos por identidad e IP con claves seudonimizadas.</w:t>
      </w:r>
    </w:p>
    <w:p>
      <w:pPr>
        <w:pStyle w:val="ListBullet"/>
      </w:pPr>
      <w:r>
        <w:t>Contraseña temporal obligatoria en accesos creados por superadministración.</w:t>
      </w:r>
    </w:p>
    <w:p>
      <w:pPr>
        <w:pStyle w:val="ListBullet"/>
      </w:pPr>
      <w:r>
        <w:t xml:space="preserve">Cambio personal desde </w:t>
      </w:r>
      <w:r>
        <w:rPr>
          <w:rFonts w:ascii="Consolas" w:hAnsi="Consolas"/>
          <w:color w:val="056356"/>
          <w:sz w:val="19"/>
        </w:rPr>
        <w:t>Mi cuenta</w:t>
      </w:r>
      <w:r>
        <w:t>, con comprobación de la contraseña actual.</w:t>
      </w:r>
    </w:p>
    <w:p>
      <w:pPr>
        <w:pStyle w:val="ListBullet"/>
      </w:pPr>
      <w:r>
        <w:t>Conservación de la sesión presente e invalidación de las demás sesiones tras</w:t>
      </w:r>
    </w:p>
    <w:p>
      <w:r>
        <w:t>el cambio.</w:t>
      </w:r>
    </w:p>
    <w:p>
      <w:r>
        <w:t>La contraseña pertenece a la cuenta profesional, no al negocio. El primer acceso queda bloqueado antes del onboarding legal hasta que la persona sustituye la credencial temporal conocida por el superadministrador. La misma superficie permite cambios voluntarios posteriores y está disponible también para la cuenta superadministradora. La recuperación autónoma por correo o SMS no se presenta como disponible mientras el proyecto no disponga de un canal obligatorio y verificado.</w:t>
      </w:r>
    </w:p>
    <w:p>
      <w:pPr>
        <w:pStyle w:val="Heading2"/>
      </w:pPr>
      <w:r>
        <w:t>12.2 Autorización y aislamiento</w:t>
      </w:r>
    </w:p>
    <w:p>
      <w:pPr>
        <w:pStyle w:val="ListBullet"/>
      </w:pPr>
      <w:r>
        <w:t>Comprobación de sesión y pertenencia activa.</w:t>
      </w:r>
    </w:p>
    <w:p>
      <w:pPr>
        <w:pStyle w:val="ListBullet"/>
      </w:pPr>
      <w:r>
        <w:t>Filtrado de objetos por negocio en vistas y APIs.</w:t>
      </w:r>
    </w:p>
    <w:p>
      <w:pPr>
        <w:pStyle w:val="ListBullet"/>
      </w:pPr>
      <w:r>
        <w:t>Separación entre profesional, superadministrador y personal técnico.</w:t>
      </w:r>
    </w:p>
    <w:p>
      <w:pPr>
        <w:pStyle w:val="ListBullet"/>
      </w:pPr>
      <w:r>
        <w:t>Galería de imágenes propia: un negocio no puede seleccionar archivos de otro.</w:t>
      </w:r>
    </w:p>
    <w:p>
      <w:pPr>
        <w:pStyle w:val="Heading2"/>
      </w:pPr>
      <w:r>
        <w:t>12.3 CSRF, XSS y navegador</w:t>
      </w:r>
    </w:p>
    <w:p>
      <w:pPr>
        <w:pStyle w:val="ListBullet"/>
      </w:pPr>
      <w:r>
        <w:t>Middleware CSRF de Django y token en formularios.</w:t>
      </w:r>
    </w:p>
    <w:p>
      <w:pPr>
        <w:pStyle w:val="ListBullet"/>
      </w:pPr>
      <w:r>
        <w:t>Mutaciones mediante POST.</w:t>
      </w:r>
    </w:p>
    <w:p>
      <w:pPr>
        <w:pStyle w:val="ListBullet"/>
      </w:pPr>
      <w:r>
        <w:t>Autoescape de plantillas.</w:t>
      </w:r>
    </w:p>
    <w:p>
      <w:pPr>
        <w:pStyle w:val="ListBullet"/>
      </w:pPr>
      <w:r>
        <w:t>Política CSP y bloqueo de contenido activo no autorizado.</w:t>
      </w:r>
    </w:p>
    <w:p>
      <w:pPr>
        <w:pStyle w:val="ListBullet"/>
      </w:pPr>
      <w:r>
        <w:rPr>
          <w:rFonts w:ascii="Consolas" w:hAnsi="Consolas"/>
          <w:color w:val="056356"/>
          <w:sz w:val="19"/>
        </w:rPr>
        <w:t>Permissions-Policy</w:t>
      </w:r>
      <w:r>
        <w:t>, protección frente a marcos y política de recursos del mismo origen.</w:t>
      </w:r>
    </w:p>
    <w:p>
      <w:pPr>
        <w:pStyle w:val="Heading2"/>
      </w:pPr>
      <w:r>
        <w:t>12.4 Validación e integridad</w:t>
      </w:r>
    </w:p>
    <w:p>
      <w:pPr>
        <w:pStyle w:val="ListBullet"/>
      </w:pPr>
      <w:r>
        <w:t>Formularios Django y validación de modelos.</w:t>
      </w:r>
    </w:p>
    <w:p>
      <w:pPr>
        <w:pStyle w:val="ListBullet"/>
      </w:pPr>
      <w:r>
        <w:t>Restricciones de base de datos.</w:t>
      </w:r>
    </w:p>
    <w:p>
      <w:pPr>
        <w:pStyle w:val="ListBullet"/>
      </w:pPr>
      <w:r>
        <w:t>Transacciones atómicas.</w:t>
      </w:r>
    </w:p>
    <w:p>
      <w:pPr>
        <w:pStyle w:val="ListBullet"/>
      </w:pPr>
      <w:r>
        <w:t>Revalidación del hueco antes de confirmar.</w:t>
      </w:r>
    </w:p>
    <w:p>
      <w:pPr>
        <w:pStyle w:val="ListBullet"/>
      </w:pPr>
      <w:r>
        <w:t>Bloqueo de filas en operaciones concurrentes sobre PostgreSQL.</w:t>
      </w:r>
    </w:p>
    <w:p>
      <w:pPr>
        <w:pStyle w:val="Heading2"/>
      </w:pPr>
      <w:r>
        <w:t>12.5 Imágenes</w:t>
      </w:r>
    </w:p>
    <w:p>
      <w:r>
        <w:t>Las imágenes públicas admiten JPG, PNG o WebP, con máximo de 5 MB y 16 millones de píxeles. Se corrige la orientación, se limita el lado mayor a 2400 píxeles y se recodifica a WebP sin metadatos EXIF. Esta medida reduce el riesgo de archivos malformados, consumo excesivo y exposición involuntaria de metadatos.</w:t>
      </w:r>
    </w:p>
    <w:p>
      <w:pPr>
        <w:pStyle w:val="Heading2"/>
      </w:pPr>
      <w:r>
        <w:t>12.6 Secretos, HTTPS y copias</w:t>
      </w:r>
    </w:p>
    <w:p>
      <w:r>
        <w:t>Producción exige secreto, hosts, orígenes CSRF y PostgreSQL mediante variables de entorno. La configuración activa redirección HTTPS, cookies seguras y HSTS. Las copias incluyen base de datos y medios, manifiesto SHA-256 y verificación de restauración. En el despliegue público se han activado la copia diaria, la retención 7/4/6 y el control de una antigüedad máxima de 36 horas. El destino externo cifrado y la restauración desde él siguen pendientes.</w:t>
      </w:r>
    </w:p>
    <w:p>
      <w:pPr>
        <w:pStyle w:val="Heading1"/>
      </w:pPr>
      <w:r>
        <w:t>13. Pruebas y calidad</w:t>
      </w:r>
    </w:p>
    <w:p>
      <w:r>
        <w:t>La verificación actual incluye:</w:t>
      </w:r>
    </w:p>
    <w:p>
      <w:pPr>
        <w:pStyle w:val="ListBullet"/>
      </w:pPr>
      <w:r>
        <w:t>329 pruebas Django, con cinco pruebas exclusivas de PostgreSQL omitidas cuando</w:t>
      </w:r>
    </w:p>
    <w:p>
      <w:r>
        <w:t>ese motor no está disponible localmente.</w:t>
      </w:r>
    </w:p>
    <w:p>
      <w:pPr>
        <w:pStyle w:val="ListBullet"/>
      </w:pPr>
      <w:r>
        <w:t>21 pruebas frontend: 17 unitarias y 4 de componentes React.</w:t>
      </w:r>
    </w:p>
    <w:p>
      <w:pPr>
        <w:pStyle w:val="ListBullet"/>
      </w:pPr>
      <w:r>
        <w:t>Compilación Vite de producción.</w:t>
      </w:r>
    </w:p>
    <w:p>
      <w:pPr>
        <w:pStyle w:val="ListBullet"/>
      </w:pPr>
      <w:r>
        <w:t>Comprobación de migraciones pendientes.</w:t>
      </w:r>
    </w:p>
    <w:p>
      <w:pPr>
        <w:pStyle w:val="ListBullet"/>
      </w:pPr>
      <w:r>
        <w:t>Auditorías de dependencias Python y Node sin vulnerabilidades conocidas en la fecha de revisión.</w:t>
      </w:r>
    </w:p>
    <w:p>
      <w:pPr>
        <w:pStyle w:val="ListBullet"/>
      </w:pPr>
      <w:r>
        <w:t>Escaneo de secretos del historial Git.</w:t>
      </w:r>
    </w:p>
    <w:p>
      <w:pPr>
        <w:pStyle w:val="ListBullet"/>
      </w:pPr>
      <w:r>
        <w:t>Auditoría visual de diez rutas profesionales en escritorio y móvil.</w:t>
      </w:r>
    </w:p>
    <w:p>
      <w:pPr>
        <w:pStyle w:val="ListBullet"/>
      </w:pPr>
      <w:r>
        <w:t>Comprobación específica de contrastes, desbordes horizontales y consola.</w:t>
      </w:r>
    </w:p>
    <w:p>
      <w:r>
        <w:t>La auditoría móvil se realizó con un viewport de 390 × 844 píxeles. No se detectaron desbordes horizontales reales, superficies claras accidentales ni errores de ejecución después de las correcciones.</w:t>
      </w:r>
    </w:p>
    <w:p>
      <w:pPr>
        <w:pStyle w:val="Heading1"/>
      </w:pPr>
      <w:r>
        <w:t>14. Despliegue</w:t>
      </w:r>
    </w:p>
    <w:p>
      <w:pPr>
        <w:pStyle w:val="Heading2"/>
      </w:pPr>
      <w:r>
        <w:t>14.1 Estado actual</w:t>
      </w:r>
    </w:p>
    <w:p>
      <w:r>
        <w:t xml:space="preserve">La demostración académica está publicada desde el 14 de julio de 2026 en </w:t>
      </w:r>
      <w:r>
        <w:rPr>
          <w:rFonts w:ascii="Consolas" w:hAnsi="Consolas"/>
          <w:color w:val="056356"/>
          <w:sz w:val="19"/>
        </w:rPr>
        <w:t>https://agendasalon.brvsoftwarestudio.com</w:t>
      </w:r>
      <w:r>
        <w:t>. Usa PostgreSQL, Gunicorn por socket, Nginx, HTTPS de Let's Encrypt, correo transaccional mediante Brevo y tareas systemd para outbox y copias.</w:t>
      </w:r>
    </w:p>
    <w:p>
      <w:pPr>
        <w:pStyle w:val="Heading2"/>
      </w:pPr>
      <w:r>
        <w:t>14.2 Infraestructura verificada</w:t>
      </w:r>
    </w:p>
    <w:p>
      <w:pPr>
        <w:pStyle w:val="ListBullet"/>
      </w:pPr>
      <w:r>
        <w:t>Configuración de producción separada.</w:t>
      </w:r>
    </w:p>
    <w:p>
      <w:pPr>
        <w:pStyle w:val="ListBullet"/>
      </w:pPr>
      <w:r>
        <w:t>PostgreSQL obligatorio.</w:t>
      </w:r>
    </w:p>
    <w:p>
      <w:pPr>
        <w:pStyle w:val="ListBullet"/>
      </w:pPr>
      <w:r>
        <w:t>Variables de entorno documentadas.</w:t>
      </w:r>
    </w:p>
    <w:p>
      <w:pPr>
        <w:pStyle w:val="ListBullet"/>
      </w:pPr>
      <w:r>
        <w:t>Cabeceras y cookies seguras.</w:t>
      </w:r>
    </w:p>
    <w:p>
      <w:pPr>
        <w:pStyle w:val="ListBullet"/>
      </w:pPr>
      <w:r>
        <w:t>Flujo de estáticos y medios.</w:t>
      </w:r>
    </w:p>
    <w:p>
      <w:pPr>
        <w:pStyle w:val="ListBullet"/>
      </w:pPr>
      <w:r>
        <w:t>Scripts de copia, verificación y restauración.</w:t>
      </w:r>
    </w:p>
    <w:p>
      <w:pPr>
        <w:pStyle w:val="ListBullet"/>
      </w:pPr>
      <w:r>
        <w:t>Comprobaciones de salud de base de datos.</w:t>
      </w:r>
    </w:p>
    <w:p>
      <w:pPr>
        <w:pStyle w:val="Heading2"/>
      </w:pPr>
      <w:r>
        <w:t>14.3 Evidencias de despliegue incorporadas</w:t>
      </w:r>
    </w:p>
    <w:p>
      <w:pPr>
        <w:pStyle w:val="ListNumber"/>
        <w:numPr>
          <w:ilvl w:val="0"/>
          <w:numId w:val="12"/>
        </w:numPr>
      </w:pPr>
      <w:r>
        <w:t>URL pública operativa.</w:t>
      </w:r>
    </w:p>
    <w:p>
      <w:pPr>
        <w:pStyle w:val="ListNumber"/>
        <w:numPr>
          <w:ilvl w:val="0"/>
          <w:numId w:val="12"/>
        </w:numPr>
      </w:pPr>
      <w:r>
        <w:t>Certificado HTTPS válido.</w:t>
      </w:r>
    </w:p>
    <w:p>
      <w:pPr>
        <w:pStyle w:val="ListNumber"/>
        <w:numPr>
          <w:ilvl w:val="0"/>
          <w:numId w:val="12"/>
        </w:numPr>
      </w:pPr>
      <w:r>
        <w:rPr>
          <w:rFonts w:ascii="Consolas" w:hAnsi="Consolas"/>
          <w:color w:val="056356"/>
          <w:sz w:val="19"/>
        </w:rPr>
        <w:t>manage.py check --deploy</w:t>
      </w:r>
      <w:r>
        <w:t xml:space="preserve"> contra la configuración real.</w:t>
      </w:r>
    </w:p>
    <w:p>
      <w:pPr>
        <w:pStyle w:val="ListNumber"/>
        <w:numPr>
          <w:ilvl w:val="0"/>
          <w:numId w:val="12"/>
        </w:numPr>
      </w:pPr>
      <w:r>
        <w:t xml:space="preserve">Migraciones y </w:t>
      </w:r>
      <w:r>
        <w:rPr>
          <w:rFonts w:ascii="Consolas" w:hAnsi="Consolas"/>
          <w:color w:val="056356"/>
          <w:sz w:val="19"/>
        </w:rPr>
        <w:t>collectstatic</w:t>
      </w:r>
      <w:r>
        <w:t xml:space="preserve"> en el servidor.</w:t>
      </w:r>
    </w:p>
    <w:p>
      <w:pPr>
        <w:pStyle w:val="ListNumber"/>
        <w:numPr>
          <w:ilvl w:val="0"/>
          <w:numId w:val="12"/>
        </w:numPr>
      </w:pPr>
      <w:r>
        <w:t>Prueba de humo de accesos, reserva y paneles.</w:t>
      </w:r>
    </w:p>
    <w:p>
      <w:pPr>
        <w:pStyle w:val="ListNumber"/>
        <w:numPr>
          <w:ilvl w:val="0"/>
          <w:numId w:val="12"/>
        </w:numPr>
      </w:pPr>
      <w:r>
        <w:t>Copia local autenticada, retención 7/4/6 y vigilancia de frescura activas.</w:t>
      </w:r>
    </w:p>
    <w:p>
      <w:pPr>
        <w:pStyle w:val="ListNumber"/>
        <w:numPr>
          <w:ilvl w:val="0"/>
          <w:numId w:val="12"/>
        </w:numPr>
      </w:pPr>
      <w:r>
        <w:t>Proveedor, arquitectura y fecha documentados.</w:t>
      </w:r>
    </w:p>
    <w:p>
      <w:r>
        <w:t>Permanece como riesgo de continuidad la copia externa cifrada y el ensayo de restauración desde ese destino distinto del droplet.</w:t>
      </w:r>
    </w:p>
    <w:p>
      <w:pPr>
        <w:pStyle w:val="Heading1"/>
      </w:pPr>
      <w:r>
        <w:t>15. Git, GitHub y evolución</w:t>
      </w:r>
    </w:p>
    <w:p>
      <w:r>
        <w:t xml:space="preserve">El repositorio se encuentra en </w:t>
      </w:r>
      <w:r>
        <w:rPr>
          <w:rFonts w:ascii="Consolas" w:hAnsi="Consolas"/>
          <w:color w:val="056356"/>
          <w:sz w:val="19"/>
        </w:rPr>
        <w:t>https://github.com/fjbravo75/agendasalon</w:t>
      </w:r>
      <w:r>
        <w:t>. El historial utiliza commits por bloques coherentes: base de dominio, motor de disponibilidad, reserva asistida, clientes, administración de plataforma, React, seguridad, personalización y documentación.</w:t>
      </w:r>
    </w:p>
    <w:p>
      <w:r>
        <w:t>La estrategia evita tanto un único commit final como microcommits artificiales. Las correcciones visibles se registran como cambios reales, y cada bloque se acompaña de pruebas antes de su publicación.</w:t>
      </w:r>
    </w:p>
    <w:p>
      <w:pPr>
        <w:pStyle w:val="Heading1"/>
      </w:pPr>
      <w:r>
        <w:t>16. Uso de inteligencia artificial</w:t>
      </w:r>
    </w:p>
    <w:p>
      <w:r>
        <w:t>Durante el desarrollo se han utilizado herramientas de inteligencia artificial como apoyo al análisis, diseño técnico, generación inicial de código, revisión, documentación y validación de alternativas. Su uso no sustituye la toma de decisiones del desarrollador: la arquitectura, el alcance funcional, los criterios técnicos, la revisión del código, las pruebas y la integración final han sido responsabilidad del alumno.</w:t>
      </w:r>
    </w:p>
    <w:p>
      <w:pPr>
        <w:pStyle w:val="Heading1"/>
      </w:pPr>
      <w:r>
        <w:t>17. Limitaciones y trabajo futuro</w:t>
      </w:r>
    </w:p>
    <w:p>
      <w:pPr>
        <w:pStyle w:val="ListBullet"/>
      </w:pPr>
      <w:r>
        <w:t>Mantener la demo pública y repetir la prueba de humo tras cada despliegue.</w:t>
      </w:r>
    </w:p>
    <w:p>
      <w:pPr>
        <w:pStyle w:val="ListBullet"/>
      </w:pPr>
      <w:r>
        <w:t>Ampliar las mediciones de concurrencia y rendimiento con carga representativa.</w:t>
      </w:r>
    </w:p>
    <w:p>
      <w:pPr>
        <w:pStyle w:val="ListBullet"/>
      </w:pPr>
      <w:r>
        <w:t>Medir en uso real la cola de correo ya conectada a Brevo.</w:t>
      </w:r>
    </w:p>
    <w:p>
      <w:pPr>
        <w:pStyle w:val="ListBullet"/>
      </w:pPr>
      <w:r>
        <w:t>Definir política operativa de retención y borrado de imágenes de la galería.</w:t>
      </w:r>
    </w:p>
    <w:p>
      <w:pPr>
        <w:pStyle w:val="ListBullet"/>
      </w:pPr>
      <w:r>
        <w:t>Incorporar monitorización y alertas de disponibilidad.</w:t>
      </w:r>
    </w:p>
    <w:p>
      <w:pPr>
        <w:pStyle w:val="ListBullet"/>
      </w:pPr>
      <w:r>
        <w:t>Medir tiempos de reserva y reducción de interrupciones con usuarios reales.</w:t>
      </w:r>
    </w:p>
    <w:p>
      <w:pPr>
        <w:pStyle w:val="ListBullet"/>
      </w:pPr>
      <w:r>
        <w:t>Ampliar permisos profesionales si un negocio necesita varios roles internos.</w:t>
      </w:r>
    </w:p>
    <w:p>
      <w:pPr>
        <w:pStyle w:val="ListBullet"/>
      </w:pPr>
      <w:r>
        <w:t>Permitir, en una evolución comercial, que una cuenta solicite al negocio el</w:t>
      </w:r>
    </w:p>
    <w:p>
      <w:r>
        <w:t>alta de una persona dependiente sin crearla unilateralmente.</w:t>
      </w:r>
    </w:p>
    <w:p>
      <w:pPr>
        <w:pStyle w:val="ListBullet"/>
      </w:pPr>
      <w:r>
        <w:t>Incorporar una confirmación múltiple para familias sin mezclar las citas ni</w:t>
      </w:r>
    </w:p>
    <w:p>
      <w:r>
        <w:t>los historiales de cada persona.</w:t>
      </w:r>
    </w:p>
    <w:p>
      <w:pPr>
        <w:pStyle w:val="Heading1"/>
      </w:pPr>
      <w:r>
        <w:t>18. Conclusiones</w:t>
      </w:r>
    </w:p>
    <w:p>
      <w:r>
        <w:t>AgendaSalon demuestra una solución full stack completa, con backend dominante, integración React justificada, modelo multiempresa, interfaz cuidada y seguridad documentada. El producto traduce reglas complejas de agenda en decisiones comprensibles para profesionales y clientes.</w:t>
      </w:r>
    </w:p>
    <w:p>
      <w:r>
        <w:t>La principal fortaleza del proyecto es la coherencia entre dominio, experiencia y seguridad: el mismo motor calcula disponibilidad para todos los canales; el servidor revalida antes de guardar; los roles no se mezclan; y el historial permite reconstruir acciones relevantes. El trabajo restante no consiste en inventar funcionalidad, sino en preparar la defensa, medir con más participantes y cerrar la continuidad externa.</w:t>
      </w:r>
    </w:p>
    <w:p>
      <w:pPr>
        <w:pStyle w:val="Heading1"/>
      </w:pPr>
      <w:r>
        <w:t>Anexo A. Comandos de evidencia</w:t>
      </w:r>
    </w:p>
    <w:p>
      <w:pPr>
        <w:pStyle w:val="CodeBlock"/>
      </w:pPr>
      <w:r>
        <w:t>python manage.py test --keepdb</w:t>
      </w:r>
    </w:p>
    <w:p>
      <w:pPr>
        <w:pStyle w:val="CodeBlock"/>
      </w:pPr>
      <w:r>
        <w:t>npm run check</w:t>
      </w:r>
    </w:p>
    <w:p>
      <w:pPr>
        <w:pStyle w:val="CodeBlock"/>
      </w:pPr>
      <w:r>
        <w:t>python manage.py makemigrations --check --dry-run</w:t>
      </w:r>
    </w:p>
    <w:p>
      <w:pPr>
        <w:pStyle w:val="CodeBlock"/>
      </w:pPr>
      <w:r>
        <w:t>python manage.py check --deploy --settings=config.settings.prod</w:t>
      </w:r>
    </w:p>
    <w:p>
      <w:pPr>
        <w:pStyle w:val="CodeBlock"/>
      </w:pPr>
      <w:r>
        <w:t>pip-audit -r requirements.txt</w:t>
      </w:r>
    </w:p>
    <w:p>
      <w:pPr>
        <w:pStyle w:val="CodeBlock"/>
      </w:pPr>
      <w:r>
        <w:t>npm audit --omit=dev</w:t>
      </w:r>
    </w:p>
    <w:p>
      <w:pPr>
        <w:pStyle w:val="CodeBlock"/>
      </w:pPr>
      <w:r>
        <w:t>gitleaks git --log-opts="--all"</w:t>
      </w:r>
    </w:p>
    <w:p>
      <w:pPr>
        <w:pStyle w:val="Heading1"/>
      </w:pPr>
      <w:r>
        <w:t>Anexo B. Rutas de demostración</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4680"/>
            <w:vAlign w:val="center"/>
            <w:tcMar>
              <w:top w:w="80" w:type="dxa"/>
              <w:start w:w="120" w:type="dxa"/>
              <w:bottom w:w="80" w:type="dxa"/>
              <w:end w:w="120" w:type="dxa"/>
            </w:tcMar>
            <w:shd w:fill="F4F6F9"/>
          </w:tcPr>
          <w:p>
            <w:r>
              <w:rPr>
                <w:b/>
                <w:color w:val="056356"/>
                <w:sz w:val="18"/>
              </w:rPr>
              <w:t>Superficie</w:t>
            </w:r>
          </w:p>
        </w:tc>
        <w:tc>
          <w:tcPr>
            <w:tcW w:type="dxa" w:w="4680"/>
            <w:vAlign w:val="center"/>
            <w:tcMar>
              <w:top w:w="80" w:type="dxa"/>
              <w:start w:w="120" w:type="dxa"/>
              <w:bottom w:w="80" w:type="dxa"/>
              <w:end w:w="120" w:type="dxa"/>
            </w:tcMar>
            <w:shd w:fill="F4F6F9"/>
          </w:tcPr>
          <w:p>
            <w:r>
              <w:rPr>
                <w:b/>
                <w:color w:val="056356"/>
                <w:sz w:val="18"/>
              </w:rPr>
              <w:t>Ruta local</w:t>
            </w:r>
          </w:p>
        </w:tc>
      </w:tr>
      <w:tr>
        <w:tc>
          <w:tcPr>
            <w:tcW w:type="dxa" w:w="4680"/>
            <w:vAlign w:val="center"/>
            <w:tcMar>
              <w:top w:w="80" w:type="dxa"/>
              <w:start w:w="120" w:type="dxa"/>
              <w:bottom w:w="80" w:type="dxa"/>
              <w:end w:w="120" w:type="dxa"/>
            </w:tcMar>
          </w:tcPr>
          <w:p>
            <w:r>
              <w:rPr>
                <w:sz w:val="18"/>
              </w:rPr>
              <w:t>Acceso profesional</w:t>
            </w:r>
          </w:p>
        </w:tc>
        <w:tc>
          <w:tcPr>
            <w:tcW w:type="dxa" w:w="4680"/>
            <w:vAlign w:val="center"/>
            <w:tcMar>
              <w:top w:w="80" w:type="dxa"/>
              <w:start w:w="120" w:type="dxa"/>
              <w:bottom w:w="80" w:type="dxa"/>
              <w:end w:w="120" w:type="dxa"/>
            </w:tcMar>
          </w:tcPr>
          <w:p>
            <w:r>
              <w:rPr>
                <w:rFonts w:ascii="Consolas" w:hAnsi="Consolas"/>
                <w:color w:val="056356"/>
                <w:sz w:val="18"/>
              </w:rPr>
              <w:t>/entrar/</w:t>
            </w:r>
          </w:p>
        </w:tc>
      </w:tr>
      <w:tr>
        <w:tc>
          <w:tcPr>
            <w:tcW w:type="dxa" w:w="4680"/>
            <w:vAlign w:val="center"/>
            <w:tcMar>
              <w:top w:w="80" w:type="dxa"/>
              <w:start w:w="120" w:type="dxa"/>
              <w:bottom w:w="80" w:type="dxa"/>
              <w:end w:w="120" w:type="dxa"/>
            </w:tcMar>
          </w:tcPr>
          <w:p>
            <w:r>
              <w:rPr>
                <w:sz w:val="18"/>
              </w:rPr>
              <w:t>Solicitud de alta profesional</w:t>
            </w:r>
          </w:p>
        </w:tc>
        <w:tc>
          <w:tcPr>
            <w:tcW w:type="dxa" w:w="4680"/>
            <w:vAlign w:val="center"/>
            <w:tcMar>
              <w:top w:w="80" w:type="dxa"/>
              <w:start w:w="120" w:type="dxa"/>
              <w:bottom w:w="80" w:type="dxa"/>
              <w:end w:w="120" w:type="dxa"/>
            </w:tcMar>
          </w:tcPr>
          <w:p>
            <w:r>
              <w:rPr>
                <w:rFonts w:ascii="Consolas" w:hAnsi="Consolas"/>
                <w:color w:val="056356"/>
                <w:sz w:val="18"/>
              </w:rPr>
              <w:t>/solicitar-alta/</w:t>
            </w:r>
          </w:p>
        </w:tc>
      </w:tr>
      <w:tr>
        <w:tc>
          <w:tcPr>
            <w:tcW w:type="dxa" w:w="4680"/>
            <w:vAlign w:val="center"/>
            <w:tcMar>
              <w:top w:w="80" w:type="dxa"/>
              <w:start w:w="120" w:type="dxa"/>
              <w:bottom w:w="80" w:type="dxa"/>
              <w:end w:w="120" w:type="dxa"/>
            </w:tcMar>
          </w:tcPr>
          <w:p>
            <w:r>
              <w:rPr>
                <w:sz w:val="18"/>
              </w:rPr>
              <w:t>Resumen profesional</w:t>
            </w:r>
          </w:p>
        </w:tc>
        <w:tc>
          <w:tcPr>
            <w:tcW w:type="dxa" w:w="4680"/>
            <w:vAlign w:val="center"/>
            <w:tcMar>
              <w:top w:w="80" w:type="dxa"/>
              <w:start w:w="120" w:type="dxa"/>
              <w:bottom w:w="80" w:type="dxa"/>
              <w:end w:w="120" w:type="dxa"/>
            </w:tcMar>
          </w:tcPr>
          <w:p>
            <w:r>
              <w:rPr>
                <w:rFonts w:ascii="Consolas" w:hAnsi="Consolas"/>
                <w:color w:val="056356"/>
                <w:sz w:val="18"/>
              </w:rPr>
              <w:t>/profesional/</w:t>
            </w:r>
          </w:p>
        </w:tc>
      </w:tr>
      <w:tr>
        <w:tc>
          <w:tcPr>
            <w:tcW w:type="dxa" w:w="4680"/>
            <w:vAlign w:val="center"/>
            <w:tcMar>
              <w:top w:w="80" w:type="dxa"/>
              <w:start w:w="120" w:type="dxa"/>
              <w:bottom w:w="80" w:type="dxa"/>
              <w:end w:w="120" w:type="dxa"/>
            </w:tcMar>
          </w:tcPr>
          <w:p>
            <w:r>
              <w:rPr>
                <w:sz w:val="18"/>
              </w:rPr>
              <w:t>Agenda React</w:t>
            </w:r>
          </w:p>
        </w:tc>
        <w:tc>
          <w:tcPr>
            <w:tcW w:type="dxa" w:w="4680"/>
            <w:vAlign w:val="center"/>
            <w:tcMar>
              <w:top w:w="80" w:type="dxa"/>
              <w:start w:w="120" w:type="dxa"/>
              <w:bottom w:w="80" w:type="dxa"/>
              <w:end w:w="120" w:type="dxa"/>
            </w:tcMar>
          </w:tcPr>
          <w:p>
            <w:r>
              <w:rPr>
                <w:rFonts w:ascii="Consolas" w:hAnsi="Consolas"/>
                <w:color w:val="056356"/>
                <w:sz w:val="18"/>
              </w:rPr>
              <w:t>/profesional/agenda/</w:t>
            </w:r>
          </w:p>
        </w:tc>
      </w:tr>
      <w:tr>
        <w:tc>
          <w:tcPr>
            <w:tcW w:type="dxa" w:w="4680"/>
            <w:vAlign w:val="center"/>
            <w:tcMar>
              <w:top w:w="80" w:type="dxa"/>
              <w:start w:w="120" w:type="dxa"/>
              <w:bottom w:w="80" w:type="dxa"/>
              <w:end w:w="120" w:type="dxa"/>
            </w:tcMar>
          </w:tcPr>
          <w:p>
            <w:r>
              <w:rPr>
                <w:sz w:val="18"/>
              </w:rPr>
              <w:t>Nueva cita</w:t>
            </w:r>
          </w:p>
        </w:tc>
        <w:tc>
          <w:tcPr>
            <w:tcW w:type="dxa" w:w="4680"/>
            <w:vAlign w:val="center"/>
            <w:tcMar>
              <w:top w:w="80" w:type="dxa"/>
              <w:start w:w="120" w:type="dxa"/>
              <w:bottom w:w="80" w:type="dxa"/>
              <w:end w:w="120" w:type="dxa"/>
            </w:tcMar>
          </w:tcPr>
          <w:p>
            <w:r>
              <w:rPr>
                <w:rFonts w:ascii="Consolas" w:hAnsi="Consolas"/>
                <w:color w:val="056356"/>
                <w:sz w:val="18"/>
              </w:rPr>
              <w:t>/profesional/citas/nueva/</w:t>
            </w:r>
          </w:p>
        </w:tc>
      </w:tr>
      <w:tr>
        <w:tc>
          <w:tcPr>
            <w:tcW w:type="dxa" w:w="4680"/>
            <w:vAlign w:val="center"/>
            <w:tcMar>
              <w:top w:w="80" w:type="dxa"/>
              <w:start w:w="120" w:type="dxa"/>
              <w:bottom w:w="80" w:type="dxa"/>
              <w:end w:w="120" w:type="dxa"/>
            </w:tcMar>
          </w:tcPr>
          <w:p>
            <w:r>
              <w:rPr>
                <w:sz w:val="18"/>
              </w:rPr>
              <w:t>Clientes</w:t>
            </w:r>
          </w:p>
        </w:tc>
        <w:tc>
          <w:tcPr>
            <w:tcW w:type="dxa" w:w="4680"/>
            <w:vAlign w:val="center"/>
            <w:tcMar>
              <w:top w:w="80" w:type="dxa"/>
              <w:start w:w="120" w:type="dxa"/>
              <w:bottom w:w="80" w:type="dxa"/>
              <w:end w:w="120" w:type="dxa"/>
            </w:tcMar>
          </w:tcPr>
          <w:p>
            <w:r>
              <w:rPr>
                <w:rFonts w:ascii="Consolas" w:hAnsi="Consolas"/>
                <w:color w:val="056356"/>
                <w:sz w:val="18"/>
              </w:rPr>
              <w:t>/clientes/profesional/</w:t>
            </w:r>
          </w:p>
        </w:tc>
      </w:tr>
      <w:tr>
        <w:tc>
          <w:tcPr>
            <w:tcW w:type="dxa" w:w="4680"/>
            <w:vAlign w:val="center"/>
            <w:tcMar>
              <w:top w:w="80" w:type="dxa"/>
              <w:start w:w="120" w:type="dxa"/>
              <w:bottom w:w="80" w:type="dxa"/>
              <w:end w:w="120" w:type="dxa"/>
            </w:tcMar>
          </w:tcPr>
          <w:p>
            <w:r>
              <w:rPr>
                <w:sz w:val="18"/>
              </w:rPr>
              <w:t>Ajustes</w:t>
            </w:r>
          </w:p>
        </w:tc>
        <w:tc>
          <w:tcPr>
            <w:tcW w:type="dxa" w:w="4680"/>
            <w:vAlign w:val="center"/>
            <w:tcMar>
              <w:top w:w="80" w:type="dxa"/>
              <w:start w:w="120" w:type="dxa"/>
              <w:bottom w:w="80" w:type="dxa"/>
              <w:end w:w="120" w:type="dxa"/>
            </w:tcMar>
          </w:tcPr>
          <w:p>
            <w:r>
              <w:rPr>
                <w:rFonts w:ascii="Consolas" w:hAnsi="Consolas"/>
                <w:color w:val="056356"/>
                <w:sz w:val="18"/>
              </w:rPr>
              <w:t>/profesional/ajustes/</w:t>
            </w:r>
          </w:p>
        </w:tc>
      </w:tr>
      <w:tr>
        <w:tc>
          <w:tcPr>
            <w:tcW w:type="dxa" w:w="4680"/>
            <w:vAlign w:val="center"/>
            <w:tcMar>
              <w:top w:w="80" w:type="dxa"/>
              <w:start w:w="120" w:type="dxa"/>
              <w:bottom w:w="80" w:type="dxa"/>
              <w:end w:w="120" w:type="dxa"/>
            </w:tcMar>
          </w:tcPr>
          <w:p>
            <w:r>
              <w:rPr>
                <w:sz w:val="18"/>
              </w:rPr>
              <w:t>Acceso cliente de Peluquería Mari</w:t>
            </w:r>
          </w:p>
        </w:tc>
        <w:tc>
          <w:tcPr>
            <w:tcW w:type="dxa" w:w="4680"/>
            <w:vAlign w:val="center"/>
            <w:tcMar>
              <w:top w:w="80" w:type="dxa"/>
              <w:start w:w="120" w:type="dxa"/>
              <w:bottom w:w="80" w:type="dxa"/>
              <w:end w:w="120" w:type="dxa"/>
            </w:tcMar>
          </w:tcPr>
          <w:p>
            <w:r>
              <w:rPr>
                <w:rFonts w:ascii="Consolas" w:hAnsi="Consolas"/>
                <w:color w:val="056356"/>
                <w:sz w:val="18"/>
              </w:rPr>
              <w:t>/clientes/peluqueria-mari/entrar/</w:t>
            </w:r>
          </w:p>
        </w:tc>
      </w:tr>
      <w:tr>
        <w:tc>
          <w:tcPr>
            <w:tcW w:type="dxa" w:w="4680"/>
            <w:vAlign w:val="center"/>
            <w:tcMar>
              <w:top w:w="80" w:type="dxa"/>
              <w:start w:w="120" w:type="dxa"/>
              <w:bottom w:w="80" w:type="dxa"/>
              <w:end w:w="120" w:type="dxa"/>
            </w:tcMar>
          </w:tcPr>
          <w:p>
            <w:r>
              <w:rPr>
                <w:sz w:val="18"/>
              </w:rPr>
              <w:t>Reserva de Peluquería Mari</w:t>
            </w:r>
          </w:p>
        </w:tc>
        <w:tc>
          <w:tcPr>
            <w:tcW w:type="dxa" w:w="4680"/>
            <w:vAlign w:val="center"/>
            <w:tcMar>
              <w:top w:w="80" w:type="dxa"/>
              <w:start w:w="120" w:type="dxa"/>
              <w:bottom w:w="80" w:type="dxa"/>
              <w:end w:w="120" w:type="dxa"/>
            </w:tcMar>
          </w:tcPr>
          <w:p>
            <w:r>
              <w:rPr>
                <w:rFonts w:ascii="Consolas" w:hAnsi="Consolas"/>
                <w:color w:val="056356"/>
                <w:sz w:val="18"/>
              </w:rPr>
              <w:t>/reservar/peluqueria-mari/</w:t>
            </w:r>
          </w:p>
        </w:tc>
      </w:tr>
      <w:tr>
        <w:tc>
          <w:tcPr>
            <w:tcW w:type="dxa" w:w="4680"/>
            <w:vAlign w:val="center"/>
            <w:tcMar>
              <w:top w:w="80" w:type="dxa"/>
              <w:start w:w="120" w:type="dxa"/>
              <w:bottom w:w="80" w:type="dxa"/>
              <w:end w:w="120" w:type="dxa"/>
            </w:tcMar>
          </w:tcPr>
          <w:p>
            <w:r>
              <w:rPr>
                <w:sz w:val="18"/>
              </w:rPr>
              <w:t>Reserva de Barbería Norte</w:t>
            </w:r>
          </w:p>
        </w:tc>
        <w:tc>
          <w:tcPr>
            <w:tcW w:type="dxa" w:w="4680"/>
            <w:vAlign w:val="center"/>
            <w:tcMar>
              <w:top w:w="80" w:type="dxa"/>
              <w:start w:w="120" w:type="dxa"/>
              <w:bottom w:w="80" w:type="dxa"/>
              <w:end w:w="120" w:type="dxa"/>
            </w:tcMar>
          </w:tcPr>
          <w:p>
            <w:r>
              <w:rPr>
                <w:rFonts w:ascii="Consolas" w:hAnsi="Consolas"/>
                <w:color w:val="056356"/>
                <w:sz w:val="18"/>
              </w:rPr>
              <w:t>/reservar/barberia-norte/</w:t>
            </w:r>
          </w:p>
        </w:tc>
      </w:tr>
      <w:tr>
        <w:tc>
          <w:tcPr>
            <w:tcW w:type="dxa" w:w="4680"/>
            <w:vAlign w:val="center"/>
            <w:tcMar>
              <w:top w:w="80" w:type="dxa"/>
              <w:start w:w="120" w:type="dxa"/>
              <w:bottom w:w="80" w:type="dxa"/>
              <w:end w:w="120" w:type="dxa"/>
            </w:tcMar>
          </w:tcPr>
          <w:p>
            <w:r>
              <w:rPr>
                <w:sz w:val="18"/>
              </w:rPr>
              <w:t>Dashboard de plataforma</w:t>
            </w:r>
          </w:p>
        </w:tc>
        <w:tc>
          <w:tcPr>
            <w:tcW w:type="dxa" w:w="4680"/>
            <w:vAlign w:val="center"/>
            <w:tcMar>
              <w:top w:w="80" w:type="dxa"/>
              <w:start w:w="120" w:type="dxa"/>
              <w:bottom w:w="80" w:type="dxa"/>
              <w:end w:w="120" w:type="dxa"/>
            </w:tcMar>
          </w:tcPr>
          <w:p>
            <w:r>
              <w:rPr>
                <w:rFonts w:ascii="Consolas" w:hAnsi="Consolas"/>
                <w:color w:val="056356"/>
                <w:sz w:val="18"/>
              </w:rPr>
              <w:t>/superadmin/dashboard/</w:t>
            </w:r>
          </w:p>
        </w:tc>
      </w:tr>
      <w:tr>
        <w:tc>
          <w:tcPr>
            <w:tcW w:type="dxa" w:w="4680"/>
            <w:vAlign w:val="center"/>
            <w:tcMar>
              <w:top w:w="80" w:type="dxa"/>
              <w:start w:w="120" w:type="dxa"/>
              <w:bottom w:w="80" w:type="dxa"/>
              <w:end w:w="120" w:type="dxa"/>
            </w:tcMar>
          </w:tcPr>
          <w:p>
            <w:r>
              <w:rPr>
                <w:sz w:val="18"/>
              </w:rPr>
              <w:t>Solicitudes de alta</w:t>
            </w:r>
          </w:p>
        </w:tc>
        <w:tc>
          <w:tcPr>
            <w:tcW w:type="dxa" w:w="4680"/>
            <w:vAlign w:val="center"/>
            <w:tcMar>
              <w:top w:w="80" w:type="dxa"/>
              <w:start w:w="120" w:type="dxa"/>
              <w:bottom w:w="80" w:type="dxa"/>
              <w:end w:w="120" w:type="dxa"/>
            </w:tcMar>
          </w:tcPr>
          <w:p>
            <w:r>
              <w:rPr>
                <w:rFonts w:ascii="Consolas" w:hAnsi="Consolas"/>
                <w:color w:val="056356"/>
                <w:sz w:val="18"/>
              </w:rPr>
              <w:t>/superadmin/negocios/solicitudes/</w:t>
            </w:r>
          </w:p>
        </w:tc>
      </w:tr>
      <w:tr>
        <w:tc>
          <w:tcPr>
            <w:tcW w:type="dxa" w:w="4680"/>
            <w:vAlign w:val="center"/>
            <w:tcMar>
              <w:top w:w="80" w:type="dxa"/>
              <w:start w:w="120" w:type="dxa"/>
              <w:bottom w:w="80" w:type="dxa"/>
              <w:end w:w="120" w:type="dxa"/>
            </w:tcMar>
          </w:tcPr>
          <w:p>
            <w:r>
              <w:rPr>
                <w:sz w:val="18"/>
              </w:rPr>
              <w:t>Django Admin técnico</w:t>
            </w:r>
          </w:p>
        </w:tc>
        <w:tc>
          <w:tcPr>
            <w:tcW w:type="dxa" w:w="4680"/>
            <w:vAlign w:val="center"/>
            <w:tcMar>
              <w:top w:w="80" w:type="dxa"/>
              <w:start w:w="120" w:type="dxa"/>
              <w:bottom w:w="80" w:type="dxa"/>
              <w:end w:w="120" w:type="dxa"/>
            </w:tcMar>
          </w:tcPr>
          <w:p>
            <w:r>
              <w:rPr>
                <w:rFonts w:ascii="Consolas" w:hAnsi="Consolas"/>
                <w:color w:val="056356"/>
                <w:sz w:val="18"/>
              </w:rPr>
              <w:t>/admin/</w:t>
            </w:r>
          </w:p>
        </w:tc>
      </w:tr>
    </w:tbl>
    <w:p/>
    <w:p>
      <w:pPr>
        <w:pStyle w:val="Heading1"/>
      </w:pPr>
      <w:r>
        <w:t>Anexo C. Fuentes del proyecto</w:t>
      </w:r>
    </w:p>
    <w:p>
      <w:pPr>
        <w:pStyle w:val="ListBullet"/>
      </w:pPr>
      <w:r>
        <w:t>Guía oficial del Proyecto Final de Máster archivada con el proyecto.</w:t>
      </w:r>
    </w:p>
    <w:p>
      <w:pPr>
        <w:pStyle w:val="ListBullet"/>
      </w:pPr>
      <w:r>
        <w:t>Contrato funcional de AgendaSalon.</w:t>
      </w:r>
    </w:p>
    <w:p>
      <w:pPr>
        <w:pStyle w:val="ListBullet"/>
      </w:pPr>
      <w:r>
        <w:t>Arquitectura, modelo de datos y contrato técnico Django/React.</w:t>
      </w:r>
    </w:p>
    <w:p>
      <w:pPr>
        <w:pStyle w:val="ListBullet"/>
      </w:pPr>
      <w:r>
        <w:t>Contrato gráfico y sistema visual.</w:t>
      </w:r>
    </w:p>
    <w:p>
      <w:pPr>
        <w:pStyle w:val="ListBullet"/>
      </w:pPr>
      <w:r>
        <w:t>Dossier de seguridad y protección de datos.</w:t>
      </w:r>
    </w:p>
    <w:p>
      <w:pPr>
        <w:pStyle w:val="ListBullet"/>
      </w:pPr>
      <w:r>
        <w:t>Historial Git y batería automatizada de pruebas.</w:t>
      </w:r>
    </w:p>
    <w:sectPr w:rsidR="00FC693F" w:rsidRPr="0006063C" w:rsidSect="00034616">
      <w:headerReference w:type="default" r:id="rId9"/>
      <w:footerReference w:type="default" r:id="rId10"/>
      <w:pgSz w:w="12240" w:h="15840"/>
      <w:pgMar w:top="1440" w:right="1440" w:bottom="122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F6960"/>
        <w:sz w:val="17"/>
      </w:rPr>
      <w:t xml:space="preserve">Proyecto Final de Máster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6" w:space="4" w:color="DED8CE"/>
      </w:pBdr>
    </w:pPr>
    <w:r>
      <w:rPr>
        <w:color w:val="6F6960"/>
        <w:sz w:val="17"/>
      </w:rPr>
      <w:t>AgendaSalon  ·  Memoria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color w:val="201E1A"/>
      <w:sz w:val="22"/>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ind w:left="0" w:right="0" w:firstLine="0"/>
      <w:outlineLvl w:val="0"/>
    </w:pPr>
    <w:rPr>
      <w:rFonts w:asciiTheme="majorHAnsi" w:eastAsiaTheme="majorEastAsia" w:hAnsiTheme="majorHAnsi" w:cstheme="majorBidi" w:ascii="Calibri" w:hAnsi="Calibri"/>
      <w:b/>
      <w:bCs/>
      <w:color w:val="056356"/>
      <w:sz w:val="32"/>
      <w:szCs w:val="28"/>
      <w:lang w:val="es-ES"/>
    </w:rPr>
  </w:style>
  <w:style w:type="paragraph" w:styleId="Heading2">
    <w:name w:val="heading 2"/>
    <w:basedOn w:val="Normal"/>
    <w:next w:val="Normal"/>
    <w:link w:val="Heading2Char"/>
    <w:uiPriority w:val="9"/>
    <w:unhideWhenUsed/>
    <w:qFormat/>
    <w:rsid w:val="00FC693F"/>
    <w:pPr>
      <w:keepNext/>
      <w:keepLines/>
      <w:spacing w:before="240" w:after="120"/>
      <w:ind w:left="0" w:right="0" w:firstLine="0"/>
      <w:outlineLvl w:val="1"/>
    </w:pPr>
    <w:rPr>
      <w:rFonts w:asciiTheme="majorHAnsi" w:eastAsiaTheme="majorEastAsia" w:hAnsiTheme="majorHAnsi" w:cstheme="majorBidi" w:ascii="Calibri" w:hAnsi="Calibri"/>
      <w:b/>
      <w:bCs/>
      <w:color w:val="056356"/>
      <w:sz w:val="26"/>
      <w:szCs w:val="26"/>
      <w:lang w:val="es-ES"/>
    </w:rPr>
  </w:style>
  <w:style w:type="paragraph" w:styleId="Heading3">
    <w:name w:val="heading 3"/>
    <w:basedOn w:val="Normal"/>
    <w:next w:val="Normal"/>
    <w:link w:val="Heading3Char"/>
    <w:uiPriority w:val="9"/>
    <w:unhideWhenUsed/>
    <w:qFormat/>
    <w:rsid w:val="00FC693F"/>
    <w:pPr>
      <w:keepNext/>
      <w:keepLines/>
      <w:spacing w:before="160" w:after="80"/>
      <w:ind w:left="0" w:right="0" w:firstLine="0"/>
      <w:outlineLvl w:val="2"/>
    </w:pPr>
    <w:rPr>
      <w:rFonts w:asciiTheme="majorHAnsi" w:eastAsiaTheme="majorEastAsia" w:hAnsiTheme="majorHAnsi" w:cstheme="majorBidi" w:ascii="Calibri" w:hAnsi="Calibri"/>
      <w:b/>
      <w:bCs/>
      <w:color w:val="1F4D78"/>
      <w:sz w:val="24"/>
      <w:lang w:val="es-E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201E1A"/>
      <w:spacing w:val="5"/>
      <w:kern w:val="28"/>
      <w:sz w:val="62"/>
      <w:szCs w:val="52"/>
      <w:lang w:val="es-E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6F6960"/>
      <w:spacing w:val="15"/>
      <w:sz w:val="30"/>
      <w:szCs w:val="24"/>
      <w:lang w:val="es-E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200"/>
      <w:jc w:val="center"/>
    </w:pPr>
    <w:rPr>
      <w:rFonts w:ascii="Calibri" w:hAnsi="Calibri"/>
      <w:b/>
      <w:bCs/>
      <w:i/>
      <w:color w:val="6F696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317" w:right="317"/>
    </w:pPr>
    <w:rPr>
      <w:rFonts w:ascii="Consolas" w:hAnsi="Consolas"/>
      <w:color w:val="201E1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AgendaSalon — Memoria técnica</dc:title>
  <dc:subject>Proyecto Final de Máster en Desarrollo Full Stack</dc:subject>
  <dc:creator>Fran Bravo</dc:creator>
  <cp:keywords>Django, React, SaaS, agenda, seguridad, PFM</cp:keywords>
  <dc:description>Versión técnica desplegada y verificable.</dc:description>
  <cp:lastModifiedBy/>
  <cp:revision>1</cp:revision>
  <dcterms:created xsi:type="dcterms:W3CDTF">2013-12-23T23:15:00Z</dcterms:created>
  <dcterms:modified xsi:type="dcterms:W3CDTF">2013-12-23T23:15:00Z</dcterms:modified>
  <cp:category/>
</cp:coreProperties>
</file>