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F9018"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5AB7A602" w14:textId="77777777" w:rsidR="009F53DD" w:rsidRPr="00393274" w:rsidRDefault="009F53DD" w:rsidP="00DF4A45">
      <w:pPr>
        <w:spacing w:before="40" w:after="40" w:line="240" w:lineRule="auto"/>
        <w:rPr>
          <w:rFonts w:cs="Calibri"/>
          <w:lang w:val="es-CO"/>
        </w:rPr>
      </w:pPr>
      <w:r>
        <w:rPr>
          <w:rFonts w:cs="Calibri"/>
          <w:sz w:val="36"/>
          <w:szCs w:val="36"/>
          <w:lang w:val="es-CO"/>
        </w:rPr>
        <w:t>Manual técnico</w:t>
      </w:r>
    </w:p>
    <w:p w14:paraId="52688AE5" w14:textId="77777777" w:rsidR="009F53DD" w:rsidRPr="00393274" w:rsidRDefault="009F53DD" w:rsidP="00DF4A45">
      <w:pPr>
        <w:pBdr>
          <w:bottom w:val="single" w:sz="4" w:space="0" w:color="003E7E"/>
        </w:pBdr>
        <w:spacing w:line="240" w:lineRule="auto"/>
        <w:rPr>
          <w:rFonts w:cs="Calibri"/>
          <w:lang w:val="es-CO"/>
        </w:rPr>
      </w:pPr>
    </w:p>
    <w:p w14:paraId="0FA549D0" w14:textId="77777777" w:rsidR="00254C1E" w:rsidRPr="00393274" w:rsidRDefault="009A04D3" w:rsidP="00DF4A45">
      <w:pPr>
        <w:spacing w:before="40" w:after="40" w:line="240" w:lineRule="auto"/>
        <w:rPr>
          <w:rFonts w:cs="Calibri"/>
          <w:i/>
          <w:iCs/>
          <w:lang w:val="es-CO"/>
        </w:rPr>
      </w:pPr>
      <w:r>
        <w:rPr>
          <w:rFonts w:cs="Calibri"/>
          <w:i/>
          <w:iCs/>
          <w:lang w:val="es-CO"/>
        </w:rPr>
        <w:t>Este manual describe la arquitectura, la API, la configuración y la metodología científica de BikeEnergyLab. Integra las ecuaciones editables, los supuestos, la calibración, la incertidumbre y los resultados sintéticos conservados. Está dirigido a desarrolladores e investigadores que necesitan utilizar la API, revisar decisiones de implementación y repetir las verificaciones de la distribución.</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185C840A"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30D6323"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3A126DB"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3A39C763"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30423D5D"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838E86E"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2B8B2CEC"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5A2EB84"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6321CE3" w14:textId="77777777" w:rsidR="00700DDE" w:rsidRPr="00393274" w:rsidRDefault="00700DDE" w:rsidP="00DF4A45">
            <w:pPr>
              <w:spacing w:line="240" w:lineRule="auto"/>
              <w:jc w:val="left"/>
              <w:rPr>
                <w:rFonts w:cs="Calibri"/>
                <w:lang w:val="es-CO"/>
              </w:rPr>
            </w:pPr>
            <w:r>
              <w:rPr>
                <w:rFonts w:cs="Calibri"/>
                <w:lang w:val="es-CO"/>
              </w:rPr>
              <w:t>8 de octubre de 2026</w:t>
            </w:r>
          </w:p>
        </w:tc>
      </w:tr>
      <w:tr w:rsidR="003F5238" w:rsidRPr="00393274" w14:paraId="69F41CCD"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15472843"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5E0539A" w14:textId="77777777" w:rsidR="00700DDE" w:rsidRPr="00393274" w:rsidRDefault="00700DDE" w:rsidP="00DF4A45">
            <w:pPr>
              <w:spacing w:line="240" w:lineRule="auto"/>
              <w:jc w:val="left"/>
              <w:rPr>
                <w:rFonts w:cs="Calibri"/>
                <w:lang w:val="es-CO"/>
              </w:rPr>
            </w:pPr>
            <w:r>
              <w:rPr>
                <w:rFonts w:cs="Calibri"/>
                <w:lang w:val="es-CO"/>
              </w:rPr>
              <w:t>Corrección de auditoría del 8 de octubre de 2026</w:t>
            </w:r>
          </w:p>
        </w:tc>
      </w:tr>
      <w:tr w:rsidR="003F5238" w:rsidRPr="00393274" w14:paraId="06BF313A"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501C6DA"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03685FE"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6FD02A47" w14:textId="77777777" w:rsidR="00122D9A" w:rsidRDefault="00122D9A">
      <w:pPr>
        <w:spacing w:after="0"/>
      </w:pPr>
    </w:p>
    <w:p w14:paraId="1FF2C614" w14:textId="77777777" w:rsidR="00122D9A" w:rsidRDefault="00122D9A">
      <w:pPr>
        <w:sectPr w:rsidR="00122D9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3FA5B07A" w14:textId="77777777" w:rsidR="00122D9A" w:rsidRDefault="006576F6">
      <w:r>
        <w:rPr>
          <w:b/>
          <w:sz w:val="32"/>
        </w:rPr>
        <w:lastRenderedPageBreak/>
        <w:t>Tabla de contenido</w:t>
      </w:r>
    </w:p>
    <w:p w14:paraId="2EFB5D9C" w14:textId="49CD38DE" w:rsidR="00C94E1E" w:rsidRDefault="006576F6"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49843" w:history="1">
        <w:r w:rsidR="00C94E1E" w:rsidRPr="00F754FC">
          <w:rPr>
            <w:rStyle w:val="Hyperlink"/>
            <w:noProof/>
          </w:rPr>
          <w:t>1. Introducción</w:t>
        </w:r>
        <w:r w:rsidR="00C94E1E">
          <w:rPr>
            <w:noProof/>
            <w:webHidden/>
          </w:rPr>
          <w:tab/>
        </w:r>
        <w:r w:rsidR="00C94E1E">
          <w:rPr>
            <w:noProof/>
            <w:webHidden/>
          </w:rPr>
          <w:fldChar w:fldCharType="begin"/>
        </w:r>
        <w:r w:rsidR="00C94E1E">
          <w:rPr>
            <w:noProof/>
            <w:webHidden/>
          </w:rPr>
          <w:instrText xml:space="preserve"> PAGEREF _Toc242349843 \h </w:instrText>
        </w:r>
        <w:r w:rsidR="00C94E1E">
          <w:rPr>
            <w:noProof/>
            <w:webHidden/>
          </w:rPr>
        </w:r>
        <w:r w:rsidR="00C94E1E">
          <w:rPr>
            <w:noProof/>
            <w:webHidden/>
          </w:rPr>
          <w:fldChar w:fldCharType="separate"/>
        </w:r>
        <w:r w:rsidR="00C94E1E">
          <w:rPr>
            <w:noProof/>
            <w:webHidden/>
          </w:rPr>
          <w:t>3</w:t>
        </w:r>
        <w:r w:rsidR="00C94E1E">
          <w:rPr>
            <w:noProof/>
            <w:webHidden/>
          </w:rPr>
          <w:fldChar w:fldCharType="end"/>
        </w:r>
      </w:hyperlink>
    </w:p>
    <w:p w14:paraId="7C42FAD1" w14:textId="0FDEAA4F"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44" w:history="1">
        <w:r w:rsidRPr="00F754FC">
          <w:rPr>
            <w:rStyle w:val="Hyperlink"/>
            <w:noProof/>
          </w:rPr>
          <w:t>1.1 Propósito del software</w:t>
        </w:r>
        <w:r>
          <w:rPr>
            <w:noProof/>
            <w:webHidden/>
          </w:rPr>
          <w:tab/>
        </w:r>
        <w:r>
          <w:rPr>
            <w:noProof/>
            <w:webHidden/>
          </w:rPr>
          <w:fldChar w:fldCharType="begin"/>
        </w:r>
        <w:r>
          <w:rPr>
            <w:noProof/>
            <w:webHidden/>
          </w:rPr>
          <w:instrText xml:space="preserve"> PAGEREF _Toc242349844 \h </w:instrText>
        </w:r>
        <w:r>
          <w:rPr>
            <w:noProof/>
            <w:webHidden/>
          </w:rPr>
        </w:r>
        <w:r>
          <w:rPr>
            <w:noProof/>
            <w:webHidden/>
          </w:rPr>
          <w:fldChar w:fldCharType="separate"/>
        </w:r>
        <w:r>
          <w:rPr>
            <w:noProof/>
            <w:webHidden/>
          </w:rPr>
          <w:t>3</w:t>
        </w:r>
        <w:r>
          <w:rPr>
            <w:noProof/>
            <w:webHidden/>
          </w:rPr>
          <w:fldChar w:fldCharType="end"/>
        </w:r>
      </w:hyperlink>
    </w:p>
    <w:p w14:paraId="309D1944" w14:textId="48C91542"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45" w:history="1">
        <w:r w:rsidRPr="00F754FC">
          <w:rPr>
            <w:rStyle w:val="Hyperlink"/>
            <w:noProof/>
          </w:rPr>
          <w:t>1.2 Contexto y alcance</w:t>
        </w:r>
        <w:r>
          <w:rPr>
            <w:noProof/>
            <w:webHidden/>
          </w:rPr>
          <w:tab/>
        </w:r>
        <w:r>
          <w:rPr>
            <w:noProof/>
            <w:webHidden/>
          </w:rPr>
          <w:fldChar w:fldCharType="begin"/>
        </w:r>
        <w:r>
          <w:rPr>
            <w:noProof/>
            <w:webHidden/>
          </w:rPr>
          <w:instrText xml:space="preserve"> PAGEREF _Toc242349845 \h </w:instrText>
        </w:r>
        <w:r>
          <w:rPr>
            <w:noProof/>
            <w:webHidden/>
          </w:rPr>
        </w:r>
        <w:r>
          <w:rPr>
            <w:noProof/>
            <w:webHidden/>
          </w:rPr>
          <w:fldChar w:fldCharType="separate"/>
        </w:r>
        <w:r>
          <w:rPr>
            <w:noProof/>
            <w:webHidden/>
          </w:rPr>
          <w:t>3</w:t>
        </w:r>
        <w:r>
          <w:rPr>
            <w:noProof/>
            <w:webHidden/>
          </w:rPr>
          <w:fldChar w:fldCharType="end"/>
        </w:r>
      </w:hyperlink>
    </w:p>
    <w:p w14:paraId="15DF0A91" w14:textId="185DC3E9"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46" w:history="1">
        <w:r w:rsidRPr="00F754FC">
          <w:rPr>
            <w:rStyle w:val="Hyperlink"/>
            <w:noProof/>
          </w:rPr>
          <w:t>1.3 Pregunta de investigación y alcance</w:t>
        </w:r>
        <w:r>
          <w:rPr>
            <w:noProof/>
            <w:webHidden/>
          </w:rPr>
          <w:tab/>
        </w:r>
        <w:r>
          <w:rPr>
            <w:noProof/>
            <w:webHidden/>
          </w:rPr>
          <w:fldChar w:fldCharType="begin"/>
        </w:r>
        <w:r>
          <w:rPr>
            <w:noProof/>
            <w:webHidden/>
          </w:rPr>
          <w:instrText xml:space="preserve"> PAGEREF _Toc242349846 \h </w:instrText>
        </w:r>
        <w:r>
          <w:rPr>
            <w:noProof/>
            <w:webHidden/>
          </w:rPr>
        </w:r>
        <w:r>
          <w:rPr>
            <w:noProof/>
            <w:webHidden/>
          </w:rPr>
          <w:fldChar w:fldCharType="separate"/>
        </w:r>
        <w:r>
          <w:rPr>
            <w:noProof/>
            <w:webHidden/>
          </w:rPr>
          <w:t>3</w:t>
        </w:r>
        <w:r>
          <w:rPr>
            <w:noProof/>
            <w:webHidden/>
          </w:rPr>
          <w:fldChar w:fldCharType="end"/>
        </w:r>
      </w:hyperlink>
    </w:p>
    <w:p w14:paraId="28A50D62" w14:textId="65E8269A"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47" w:history="1">
        <w:r w:rsidRPr="00F754FC">
          <w:rPr>
            <w:rStyle w:val="Hyperlink"/>
            <w:noProof/>
          </w:rPr>
          <w:t>2. Arquitectura del sistema</w:t>
        </w:r>
        <w:r>
          <w:rPr>
            <w:noProof/>
            <w:webHidden/>
          </w:rPr>
          <w:tab/>
        </w:r>
        <w:r>
          <w:rPr>
            <w:noProof/>
            <w:webHidden/>
          </w:rPr>
          <w:fldChar w:fldCharType="begin"/>
        </w:r>
        <w:r>
          <w:rPr>
            <w:noProof/>
            <w:webHidden/>
          </w:rPr>
          <w:instrText xml:space="preserve"> PAGEREF _Toc242349847 \h </w:instrText>
        </w:r>
        <w:r>
          <w:rPr>
            <w:noProof/>
            <w:webHidden/>
          </w:rPr>
        </w:r>
        <w:r>
          <w:rPr>
            <w:noProof/>
            <w:webHidden/>
          </w:rPr>
          <w:fldChar w:fldCharType="separate"/>
        </w:r>
        <w:r>
          <w:rPr>
            <w:noProof/>
            <w:webHidden/>
          </w:rPr>
          <w:t>3</w:t>
        </w:r>
        <w:r>
          <w:rPr>
            <w:noProof/>
            <w:webHidden/>
          </w:rPr>
          <w:fldChar w:fldCharType="end"/>
        </w:r>
      </w:hyperlink>
    </w:p>
    <w:p w14:paraId="5EFF1EA0" w14:textId="1123B861"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48" w:history="1">
        <w:r w:rsidRPr="00F754FC">
          <w:rPr>
            <w:rStyle w:val="Hyperlink"/>
            <w:noProof/>
          </w:rPr>
          <w:t>2.1 Arquitectura y responsabilidades</w:t>
        </w:r>
        <w:r>
          <w:rPr>
            <w:noProof/>
            <w:webHidden/>
          </w:rPr>
          <w:tab/>
        </w:r>
        <w:r>
          <w:rPr>
            <w:noProof/>
            <w:webHidden/>
          </w:rPr>
          <w:fldChar w:fldCharType="begin"/>
        </w:r>
        <w:r>
          <w:rPr>
            <w:noProof/>
            <w:webHidden/>
          </w:rPr>
          <w:instrText xml:space="preserve"> PAGEREF _Toc242349848 \h </w:instrText>
        </w:r>
        <w:r>
          <w:rPr>
            <w:noProof/>
            <w:webHidden/>
          </w:rPr>
        </w:r>
        <w:r>
          <w:rPr>
            <w:noProof/>
            <w:webHidden/>
          </w:rPr>
          <w:fldChar w:fldCharType="separate"/>
        </w:r>
        <w:r>
          <w:rPr>
            <w:noProof/>
            <w:webHidden/>
          </w:rPr>
          <w:t>3</w:t>
        </w:r>
        <w:r>
          <w:rPr>
            <w:noProof/>
            <w:webHidden/>
          </w:rPr>
          <w:fldChar w:fldCharType="end"/>
        </w:r>
      </w:hyperlink>
    </w:p>
    <w:p w14:paraId="7C46B889" w14:textId="1CC12C2B"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49" w:history="1">
        <w:r w:rsidRPr="00F754FC">
          <w:rPr>
            <w:rStyle w:val="Hyperlink"/>
            <w:noProof/>
          </w:rPr>
          <w:t>3. Componentes del software</w:t>
        </w:r>
        <w:r>
          <w:rPr>
            <w:noProof/>
            <w:webHidden/>
          </w:rPr>
          <w:tab/>
        </w:r>
        <w:r>
          <w:rPr>
            <w:noProof/>
            <w:webHidden/>
          </w:rPr>
          <w:fldChar w:fldCharType="begin"/>
        </w:r>
        <w:r>
          <w:rPr>
            <w:noProof/>
            <w:webHidden/>
          </w:rPr>
          <w:instrText xml:space="preserve"> PAGEREF _Toc242349849 \h </w:instrText>
        </w:r>
        <w:r>
          <w:rPr>
            <w:noProof/>
            <w:webHidden/>
          </w:rPr>
        </w:r>
        <w:r>
          <w:rPr>
            <w:noProof/>
            <w:webHidden/>
          </w:rPr>
          <w:fldChar w:fldCharType="separate"/>
        </w:r>
        <w:r>
          <w:rPr>
            <w:noProof/>
            <w:webHidden/>
          </w:rPr>
          <w:t>4</w:t>
        </w:r>
        <w:r>
          <w:rPr>
            <w:noProof/>
            <w:webHidden/>
          </w:rPr>
          <w:fldChar w:fldCharType="end"/>
        </w:r>
      </w:hyperlink>
    </w:p>
    <w:p w14:paraId="40226CDC" w14:textId="51D7DDA5"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0" w:history="1">
        <w:r w:rsidRPr="00F754FC">
          <w:rPr>
            <w:rStyle w:val="Hyperlink"/>
            <w:noProof/>
          </w:rPr>
          <w:t>3.1 Clases públicas y uso de la API</w:t>
        </w:r>
        <w:r>
          <w:rPr>
            <w:noProof/>
            <w:webHidden/>
          </w:rPr>
          <w:tab/>
        </w:r>
        <w:r>
          <w:rPr>
            <w:noProof/>
            <w:webHidden/>
          </w:rPr>
          <w:fldChar w:fldCharType="begin"/>
        </w:r>
        <w:r>
          <w:rPr>
            <w:noProof/>
            <w:webHidden/>
          </w:rPr>
          <w:instrText xml:space="preserve"> PAGEREF _Toc242349850 \h </w:instrText>
        </w:r>
        <w:r>
          <w:rPr>
            <w:noProof/>
            <w:webHidden/>
          </w:rPr>
        </w:r>
        <w:r>
          <w:rPr>
            <w:noProof/>
            <w:webHidden/>
          </w:rPr>
          <w:fldChar w:fldCharType="separate"/>
        </w:r>
        <w:r>
          <w:rPr>
            <w:noProof/>
            <w:webHidden/>
          </w:rPr>
          <w:t>4</w:t>
        </w:r>
        <w:r>
          <w:rPr>
            <w:noProof/>
            <w:webHidden/>
          </w:rPr>
          <w:fldChar w:fldCharType="end"/>
        </w:r>
      </w:hyperlink>
    </w:p>
    <w:p w14:paraId="03B70EF7" w14:textId="0F70F485"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1" w:history="1">
        <w:r w:rsidRPr="00F754FC">
          <w:rPr>
            <w:rStyle w:val="Hyperlink"/>
            <w:noProof/>
          </w:rPr>
          <w:t>3.2 Configuración y parámetros físicos</w:t>
        </w:r>
        <w:r>
          <w:rPr>
            <w:noProof/>
            <w:webHidden/>
          </w:rPr>
          <w:tab/>
        </w:r>
        <w:r>
          <w:rPr>
            <w:noProof/>
            <w:webHidden/>
          </w:rPr>
          <w:fldChar w:fldCharType="begin"/>
        </w:r>
        <w:r>
          <w:rPr>
            <w:noProof/>
            <w:webHidden/>
          </w:rPr>
          <w:instrText xml:space="preserve"> PAGEREF _Toc242349851 \h </w:instrText>
        </w:r>
        <w:r>
          <w:rPr>
            <w:noProof/>
            <w:webHidden/>
          </w:rPr>
        </w:r>
        <w:r>
          <w:rPr>
            <w:noProof/>
            <w:webHidden/>
          </w:rPr>
          <w:fldChar w:fldCharType="separate"/>
        </w:r>
        <w:r>
          <w:rPr>
            <w:noProof/>
            <w:webHidden/>
          </w:rPr>
          <w:t>5</w:t>
        </w:r>
        <w:r>
          <w:rPr>
            <w:noProof/>
            <w:webHidden/>
          </w:rPr>
          <w:fldChar w:fldCharType="end"/>
        </w:r>
      </w:hyperlink>
    </w:p>
    <w:p w14:paraId="20C5C172" w14:textId="60882E58"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2" w:history="1">
        <w:r w:rsidRPr="00F754FC">
          <w:rPr>
            <w:rStyle w:val="Hyperlink"/>
            <w:noProof/>
          </w:rPr>
          <w:t>3.3 Unidades y convenciones</w:t>
        </w:r>
        <w:r>
          <w:rPr>
            <w:noProof/>
            <w:webHidden/>
          </w:rPr>
          <w:tab/>
        </w:r>
        <w:r>
          <w:rPr>
            <w:noProof/>
            <w:webHidden/>
          </w:rPr>
          <w:fldChar w:fldCharType="begin"/>
        </w:r>
        <w:r>
          <w:rPr>
            <w:noProof/>
            <w:webHidden/>
          </w:rPr>
          <w:instrText xml:space="preserve"> PAGEREF _Toc242349852 \h </w:instrText>
        </w:r>
        <w:r>
          <w:rPr>
            <w:noProof/>
            <w:webHidden/>
          </w:rPr>
        </w:r>
        <w:r>
          <w:rPr>
            <w:noProof/>
            <w:webHidden/>
          </w:rPr>
          <w:fldChar w:fldCharType="separate"/>
        </w:r>
        <w:r>
          <w:rPr>
            <w:noProof/>
            <w:webHidden/>
          </w:rPr>
          <w:t>6</w:t>
        </w:r>
        <w:r>
          <w:rPr>
            <w:noProof/>
            <w:webHidden/>
          </w:rPr>
          <w:fldChar w:fldCharType="end"/>
        </w:r>
      </w:hyperlink>
    </w:p>
    <w:p w14:paraId="5D9AF03A" w14:textId="79DEA297"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53" w:history="1">
        <w:r w:rsidRPr="00F754FC">
          <w:rPr>
            <w:rStyle w:val="Hyperlink"/>
            <w:noProof/>
          </w:rPr>
          <w:t>4. Adquisición y procesamiento de datos</w:t>
        </w:r>
        <w:r>
          <w:rPr>
            <w:noProof/>
            <w:webHidden/>
          </w:rPr>
          <w:tab/>
        </w:r>
        <w:r>
          <w:rPr>
            <w:noProof/>
            <w:webHidden/>
          </w:rPr>
          <w:fldChar w:fldCharType="begin"/>
        </w:r>
        <w:r>
          <w:rPr>
            <w:noProof/>
            <w:webHidden/>
          </w:rPr>
          <w:instrText xml:space="preserve"> PAGEREF _Toc242349853 \h </w:instrText>
        </w:r>
        <w:r>
          <w:rPr>
            <w:noProof/>
            <w:webHidden/>
          </w:rPr>
        </w:r>
        <w:r>
          <w:rPr>
            <w:noProof/>
            <w:webHidden/>
          </w:rPr>
          <w:fldChar w:fldCharType="separate"/>
        </w:r>
        <w:r>
          <w:rPr>
            <w:noProof/>
            <w:webHidden/>
          </w:rPr>
          <w:t>6</w:t>
        </w:r>
        <w:r>
          <w:rPr>
            <w:noProof/>
            <w:webHidden/>
          </w:rPr>
          <w:fldChar w:fldCharType="end"/>
        </w:r>
      </w:hyperlink>
    </w:p>
    <w:p w14:paraId="1BFEDBA8" w14:textId="2A4E1738"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4" w:history="1">
        <w:r w:rsidRPr="00F754FC">
          <w:rPr>
            <w:rStyle w:val="Hyperlink"/>
            <w:noProof/>
          </w:rPr>
          <w:t>4.1 Rutas y telemetría</w:t>
        </w:r>
        <w:r>
          <w:rPr>
            <w:noProof/>
            <w:webHidden/>
          </w:rPr>
          <w:tab/>
        </w:r>
        <w:r>
          <w:rPr>
            <w:noProof/>
            <w:webHidden/>
          </w:rPr>
          <w:fldChar w:fldCharType="begin"/>
        </w:r>
        <w:r>
          <w:rPr>
            <w:noProof/>
            <w:webHidden/>
          </w:rPr>
          <w:instrText xml:space="preserve"> PAGEREF _Toc242349854 \h </w:instrText>
        </w:r>
        <w:r>
          <w:rPr>
            <w:noProof/>
            <w:webHidden/>
          </w:rPr>
        </w:r>
        <w:r>
          <w:rPr>
            <w:noProof/>
            <w:webHidden/>
          </w:rPr>
          <w:fldChar w:fldCharType="separate"/>
        </w:r>
        <w:r>
          <w:rPr>
            <w:noProof/>
            <w:webHidden/>
          </w:rPr>
          <w:t>6</w:t>
        </w:r>
        <w:r>
          <w:rPr>
            <w:noProof/>
            <w:webHidden/>
          </w:rPr>
          <w:fldChar w:fldCharType="end"/>
        </w:r>
      </w:hyperlink>
    </w:p>
    <w:p w14:paraId="1B3D75CE" w14:textId="1C39E091"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55" w:history="1">
        <w:r w:rsidRPr="00F754FC">
          <w:rPr>
            <w:rStyle w:val="Hyperlink"/>
            <w:noProof/>
          </w:rPr>
          <w:t>5. Flujo de operación del sistema</w:t>
        </w:r>
        <w:r>
          <w:rPr>
            <w:noProof/>
            <w:webHidden/>
          </w:rPr>
          <w:tab/>
        </w:r>
        <w:r>
          <w:rPr>
            <w:noProof/>
            <w:webHidden/>
          </w:rPr>
          <w:fldChar w:fldCharType="begin"/>
        </w:r>
        <w:r>
          <w:rPr>
            <w:noProof/>
            <w:webHidden/>
          </w:rPr>
          <w:instrText xml:space="preserve"> PAGEREF _Toc242349855 \h </w:instrText>
        </w:r>
        <w:r>
          <w:rPr>
            <w:noProof/>
            <w:webHidden/>
          </w:rPr>
        </w:r>
        <w:r>
          <w:rPr>
            <w:noProof/>
            <w:webHidden/>
          </w:rPr>
          <w:fldChar w:fldCharType="separate"/>
        </w:r>
        <w:r>
          <w:rPr>
            <w:noProof/>
            <w:webHidden/>
          </w:rPr>
          <w:t>7</w:t>
        </w:r>
        <w:r>
          <w:rPr>
            <w:noProof/>
            <w:webHidden/>
          </w:rPr>
          <w:fldChar w:fldCharType="end"/>
        </w:r>
      </w:hyperlink>
    </w:p>
    <w:p w14:paraId="1FDD150A" w14:textId="1601881F"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6" w:history="1">
        <w:r w:rsidRPr="00F754FC">
          <w:rPr>
            <w:rStyle w:val="Hyperlink"/>
            <w:noProof/>
          </w:rPr>
          <w:t>5.1 Interfaz gráfica y tareas en segundo plano</w:t>
        </w:r>
        <w:r>
          <w:rPr>
            <w:noProof/>
            <w:webHidden/>
          </w:rPr>
          <w:tab/>
        </w:r>
        <w:r>
          <w:rPr>
            <w:noProof/>
            <w:webHidden/>
          </w:rPr>
          <w:fldChar w:fldCharType="begin"/>
        </w:r>
        <w:r>
          <w:rPr>
            <w:noProof/>
            <w:webHidden/>
          </w:rPr>
          <w:instrText xml:space="preserve"> PAGEREF _Toc242349856 \h </w:instrText>
        </w:r>
        <w:r>
          <w:rPr>
            <w:noProof/>
            <w:webHidden/>
          </w:rPr>
        </w:r>
        <w:r>
          <w:rPr>
            <w:noProof/>
            <w:webHidden/>
          </w:rPr>
          <w:fldChar w:fldCharType="separate"/>
        </w:r>
        <w:r>
          <w:rPr>
            <w:noProof/>
            <w:webHidden/>
          </w:rPr>
          <w:t>7</w:t>
        </w:r>
        <w:r>
          <w:rPr>
            <w:noProof/>
            <w:webHidden/>
          </w:rPr>
          <w:fldChar w:fldCharType="end"/>
        </w:r>
      </w:hyperlink>
    </w:p>
    <w:p w14:paraId="7F7CD2C2" w14:textId="635E6D20"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7" w:history="1">
        <w:r w:rsidRPr="00F754FC">
          <w:rPr>
            <w:rStyle w:val="Hyperlink"/>
            <w:noProof/>
          </w:rPr>
          <w:t>5.2 Artefactos y reproducción</w:t>
        </w:r>
        <w:r>
          <w:rPr>
            <w:noProof/>
            <w:webHidden/>
          </w:rPr>
          <w:tab/>
        </w:r>
        <w:r>
          <w:rPr>
            <w:noProof/>
            <w:webHidden/>
          </w:rPr>
          <w:fldChar w:fldCharType="begin"/>
        </w:r>
        <w:r>
          <w:rPr>
            <w:noProof/>
            <w:webHidden/>
          </w:rPr>
          <w:instrText xml:space="preserve"> PAGEREF _Toc242349857 \h </w:instrText>
        </w:r>
        <w:r>
          <w:rPr>
            <w:noProof/>
            <w:webHidden/>
          </w:rPr>
        </w:r>
        <w:r>
          <w:rPr>
            <w:noProof/>
            <w:webHidden/>
          </w:rPr>
          <w:fldChar w:fldCharType="separate"/>
        </w:r>
        <w:r>
          <w:rPr>
            <w:noProof/>
            <w:webHidden/>
          </w:rPr>
          <w:t>7</w:t>
        </w:r>
        <w:r>
          <w:rPr>
            <w:noProof/>
            <w:webHidden/>
          </w:rPr>
          <w:fldChar w:fldCharType="end"/>
        </w:r>
      </w:hyperlink>
    </w:p>
    <w:p w14:paraId="72AE4A2B" w14:textId="1F515981"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58" w:history="1">
        <w:r w:rsidRPr="00F754FC">
          <w:rPr>
            <w:rStyle w:val="Hyperlink"/>
            <w:noProof/>
          </w:rPr>
          <w:t>6. Algoritmos y metodología científica</w:t>
        </w:r>
        <w:r>
          <w:rPr>
            <w:noProof/>
            <w:webHidden/>
          </w:rPr>
          <w:tab/>
        </w:r>
        <w:r>
          <w:rPr>
            <w:noProof/>
            <w:webHidden/>
          </w:rPr>
          <w:fldChar w:fldCharType="begin"/>
        </w:r>
        <w:r>
          <w:rPr>
            <w:noProof/>
            <w:webHidden/>
          </w:rPr>
          <w:instrText xml:space="preserve"> PAGEREF _Toc242349858 \h </w:instrText>
        </w:r>
        <w:r>
          <w:rPr>
            <w:noProof/>
            <w:webHidden/>
          </w:rPr>
        </w:r>
        <w:r>
          <w:rPr>
            <w:noProof/>
            <w:webHidden/>
          </w:rPr>
          <w:fldChar w:fldCharType="separate"/>
        </w:r>
        <w:r>
          <w:rPr>
            <w:noProof/>
            <w:webHidden/>
          </w:rPr>
          <w:t>8</w:t>
        </w:r>
        <w:r>
          <w:rPr>
            <w:noProof/>
            <w:webHidden/>
          </w:rPr>
          <w:fldChar w:fldCharType="end"/>
        </w:r>
      </w:hyperlink>
    </w:p>
    <w:p w14:paraId="236050D4" w14:textId="48886A57"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59" w:history="1">
        <w:r w:rsidRPr="00F754FC">
          <w:rPr>
            <w:rStyle w:val="Hyperlink"/>
            <w:noProof/>
          </w:rPr>
          <w:t>6.1 Fuerzas y potencia longitudinal</w:t>
        </w:r>
        <w:r>
          <w:rPr>
            <w:noProof/>
            <w:webHidden/>
          </w:rPr>
          <w:tab/>
        </w:r>
        <w:r>
          <w:rPr>
            <w:noProof/>
            <w:webHidden/>
          </w:rPr>
          <w:fldChar w:fldCharType="begin"/>
        </w:r>
        <w:r>
          <w:rPr>
            <w:noProof/>
            <w:webHidden/>
          </w:rPr>
          <w:instrText xml:space="preserve"> PAGEREF _Toc242349859 \h </w:instrText>
        </w:r>
        <w:r>
          <w:rPr>
            <w:noProof/>
            <w:webHidden/>
          </w:rPr>
        </w:r>
        <w:r>
          <w:rPr>
            <w:noProof/>
            <w:webHidden/>
          </w:rPr>
          <w:fldChar w:fldCharType="separate"/>
        </w:r>
        <w:r>
          <w:rPr>
            <w:noProof/>
            <w:webHidden/>
          </w:rPr>
          <w:t>8</w:t>
        </w:r>
        <w:r>
          <w:rPr>
            <w:noProof/>
            <w:webHidden/>
          </w:rPr>
          <w:fldChar w:fldCharType="end"/>
        </w:r>
      </w:hyperlink>
    </w:p>
    <w:p w14:paraId="41099C93" w14:textId="09CB6124"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0" w:history="1">
        <w:r w:rsidRPr="00F754FC">
          <w:rPr>
            <w:rStyle w:val="Hyperlink"/>
            <w:noProof/>
          </w:rPr>
          <w:t>6.2 Ciclista, transmisión y motor</w:t>
        </w:r>
        <w:r>
          <w:rPr>
            <w:noProof/>
            <w:webHidden/>
          </w:rPr>
          <w:tab/>
        </w:r>
        <w:r>
          <w:rPr>
            <w:noProof/>
            <w:webHidden/>
          </w:rPr>
          <w:fldChar w:fldCharType="begin"/>
        </w:r>
        <w:r>
          <w:rPr>
            <w:noProof/>
            <w:webHidden/>
          </w:rPr>
          <w:instrText xml:space="preserve"> PAGEREF _Toc242349860 \h </w:instrText>
        </w:r>
        <w:r>
          <w:rPr>
            <w:noProof/>
            <w:webHidden/>
          </w:rPr>
        </w:r>
        <w:r>
          <w:rPr>
            <w:noProof/>
            <w:webHidden/>
          </w:rPr>
          <w:fldChar w:fldCharType="separate"/>
        </w:r>
        <w:r>
          <w:rPr>
            <w:noProof/>
            <w:webHidden/>
          </w:rPr>
          <w:t>8</w:t>
        </w:r>
        <w:r>
          <w:rPr>
            <w:noProof/>
            <w:webHidden/>
          </w:rPr>
          <w:fldChar w:fldCharType="end"/>
        </w:r>
      </w:hyperlink>
    </w:p>
    <w:p w14:paraId="28C878CA" w14:textId="597C58A2"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1" w:history="1">
        <w:r w:rsidRPr="00F754FC">
          <w:rPr>
            <w:rStyle w:val="Hyperlink"/>
            <w:noProof/>
          </w:rPr>
          <w:t>6.3 Batería energética y estado de carga</w:t>
        </w:r>
        <w:r>
          <w:rPr>
            <w:noProof/>
            <w:webHidden/>
          </w:rPr>
          <w:tab/>
        </w:r>
        <w:r>
          <w:rPr>
            <w:noProof/>
            <w:webHidden/>
          </w:rPr>
          <w:fldChar w:fldCharType="begin"/>
        </w:r>
        <w:r>
          <w:rPr>
            <w:noProof/>
            <w:webHidden/>
          </w:rPr>
          <w:instrText xml:space="preserve"> PAGEREF _Toc242349861 \h </w:instrText>
        </w:r>
        <w:r>
          <w:rPr>
            <w:noProof/>
            <w:webHidden/>
          </w:rPr>
        </w:r>
        <w:r>
          <w:rPr>
            <w:noProof/>
            <w:webHidden/>
          </w:rPr>
          <w:fldChar w:fldCharType="separate"/>
        </w:r>
        <w:r>
          <w:rPr>
            <w:noProof/>
            <w:webHidden/>
          </w:rPr>
          <w:t>9</w:t>
        </w:r>
        <w:r>
          <w:rPr>
            <w:noProof/>
            <w:webHidden/>
          </w:rPr>
          <w:fldChar w:fldCharType="end"/>
        </w:r>
      </w:hyperlink>
    </w:p>
    <w:p w14:paraId="2DCE9881" w14:textId="32534C18"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2" w:history="1">
        <w:r w:rsidRPr="00F754FC">
          <w:rPr>
            <w:rStyle w:val="Hyperlink"/>
            <w:noProof/>
          </w:rPr>
          <w:t>6.4 Circuito equivalente de batería</w:t>
        </w:r>
        <w:r>
          <w:rPr>
            <w:noProof/>
            <w:webHidden/>
          </w:rPr>
          <w:tab/>
        </w:r>
        <w:r>
          <w:rPr>
            <w:noProof/>
            <w:webHidden/>
          </w:rPr>
          <w:fldChar w:fldCharType="begin"/>
        </w:r>
        <w:r>
          <w:rPr>
            <w:noProof/>
            <w:webHidden/>
          </w:rPr>
          <w:instrText xml:space="preserve"> PAGEREF _Toc242349862 \h </w:instrText>
        </w:r>
        <w:r>
          <w:rPr>
            <w:noProof/>
            <w:webHidden/>
          </w:rPr>
        </w:r>
        <w:r>
          <w:rPr>
            <w:noProof/>
            <w:webHidden/>
          </w:rPr>
          <w:fldChar w:fldCharType="separate"/>
        </w:r>
        <w:r>
          <w:rPr>
            <w:noProof/>
            <w:webHidden/>
          </w:rPr>
          <w:t>9</w:t>
        </w:r>
        <w:r>
          <w:rPr>
            <w:noProof/>
            <w:webHidden/>
          </w:rPr>
          <w:fldChar w:fldCharType="end"/>
        </w:r>
      </w:hyperlink>
    </w:p>
    <w:p w14:paraId="69BD4C66" w14:textId="16316525"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3" w:history="1">
        <w:r w:rsidRPr="00F754FC">
          <w:rPr>
            <w:rStyle w:val="Hyperlink"/>
            <w:noProof/>
          </w:rPr>
          <w:t>6.5 Límites, regeneración y balance</w:t>
        </w:r>
        <w:r>
          <w:rPr>
            <w:noProof/>
            <w:webHidden/>
          </w:rPr>
          <w:tab/>
        </w:r>
        <w:r>
          <w:rPr>
            <w:noProof/>
            <w:webHidden/>
          </w:rPr>
          <w:fldChar w:fldCharType="begin"/>
        </w:r>
        <w:r>
          <w:rPr>
            <w:noProof/>
            <w:webHidden/>
          </w:rPr>
          <w:instrText xml:space="preserve"> PAGEREF _Toc242349863 \h </w:instrText>
        </w:r>
        <w:r>
          <w:rPr>
            <w:noProof/>
            <w:webHidden/>
          </w:rPr>
        </w:r>
        <w:r>
          <w:rPr>
            <w:noProof/>
            <w:webHidden/>
          </w:rPr>
          <w:fldChar w:fldCharType="separate"/>
        </w:r>
        <w:r>
          <w:rPr>
            <w:noProof/>
            <w:webHidden/>
          </w:rPr>
          <w:t>9</w:t>
        </w:r>
        <w:r>
          <w:rPr>
            <w:noProof/>
            <w:webHidden/>
          </w:rPr>
          <w:fldChar w:fldCharType="end"/>
        </w:r>
      </w:hyperlink>
    </w:p>
    <w:p w14:paraId="1E28E675" w14:textId="64ABA40F"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4" w:history="1">
        <w:r w:rsidRPr="00F754FC">
          <w:rPr>
            <w:rStyle w:val="Hyperlink"/>
            <w:noProof/>
          </w:rPr>
          <w:t>6.6 Calibración e identificabilidad</w:t>
        </w:r>
        <w:r>
          <w:rPr>
            <w:noProof/>
            <w:webHidden/>
          </w:rPr>
          <w:tab/>
        </w:r>
        <w:r>
          <w:rPr>
            <w:noProof/>
            <w:webHidden/>
          </w:rPr>
          <w:fldChar w:fldCharType="begin"/>
        </w:r>
        <w:r>
          <w:rPr>
            <w:noProof/>
            <w:webHidden/>
          </w:rPr>
          <w:instrText xml:space="preserve"> PAGEREF _Toc242349864 \h </w:instrText>
        </w:r>
        <w:r>
          <w:rPr>
            <w:noProof/>
            <w:webHidden/>
          </w:rPr>
        </w:r>
        <w:r>
          <w:rPr>
            <w:noProof/>
            <w:webHidden/>
          </w:rPr>
          <w:fldChar w:fldCharType="separate"/>
        </w:r>
        <w:r>
          <w:rPr>
            <w:noProof/>
            <w:webHidden/>
          </w:rPr>
          <w:t>10</w:t>
        </w:r>
        <w:r>
          <w:rPr>
            <w:noProof/>
            <w:webHidden/>
          </w:rPr>
          <w:fldChar w:fldCharType="end"/>
        </w:r>
      </w:hyperlink>
    </w:p>
    <w:p w14:paraId="221DE495" w14:textId="4FDC247B"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5" w:history="1">
        <w:r w:rsidRPr="00F754FC">
          <w:rPr>
            <w:rStyle w:val="Hyperlink"/>
            <w:noProof/>
          </w:rPr>
          <w:t>6.7 Aprendizaje residual y modelos comparados</w:t>
        </w:r>
        <w:r>
          <w:rPr>
            <w:noProof/>
            <w:webHidden/>
          </w:rPr>
          <w:tab/>
        </w:r>
        <w:r>
          <w:rPr>
            <w:noProof/>
            <w:webHidden/>
          </w:rPr>
          <w:fldChar w:fldCharType="begin"/>
        </w:r>
        <w:r>
          <w:rPr>
            <w:noProof/>
            <w:webHidden/>
          </w:rPr>
          <w:instrText xml:space="preserve"> PAGEREF _Toc242349865 \h </w:instrText>
        </w:r>
        <w:r>
          <w:rPr>
            <w:noProof/>
            <w:webHidden/>
          </w:rPr>
        </w:r>
        <w:r>
          <w:rPr>
            <w:noProof/>
            <w:webHidden/>
          </w:rPr>
          <w:fldChar w:fldCharType="separate"/>
        </w:r>
        <w:r>
          <w:rPr>
            <w:noProof/>
            <w:webHidden/>
          </w:rPr>
          <w:t>10</w:t>
        </w:r>
        <w:r>
          <w:rPr>
            <w:noProof/>
            <w:webHidden/>
          </w:rPr>
          <w:fldChar w:fldCharType="end"/>
        </w:r>
      </w:hyperlink>
    </w:p>
    <w:p w14:paraId="6FD6E5F1" w14:textId="302FF723"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6" w:history="1">
        <w:r w:rsidRPr="00F754FC">
          <w:rPr>
            <w:rStyle w:val="Hyperlink"/>
            <w:noProof/>
          </w:rPr>
          <w:t>6.8 Compuerta de confianza y soporte OOD</w:t>
        </w:r>
        <w:r>
          <w:rPr>
            <w:noProof/>
            <w:webHidden/>
          </w:rPr>
          <w:tab/>
        </w:r>
        <w:r>
          <w:rPr>
            <w:noProof/>
            <w:webHidden/>
          </w:rPr>
          <w:fldChar w:fldCharType="begin"/>
        </w:r>
        <w:r>
          <w:rPr>
            <w:noProof/>
            <w:webHidden/>
          </w:rPr>
          <w:instrText xml:space="preserve"> PAGEREF _Toc242349866 \h </w:instrText>
        </w:r>
        <w:r>
          <w:rPr>
            <w:noProof/>
            <w:webHidden/>
          </w:rPr>
        </w:r>
        <w:r>
          <w:rPr>
            <w:noProof/>
            <w:webHidden/>
          </w:rPr>
          <w:fldChar w:fldCharType="separate"/>
        </w:r>
        <w:r>
          <w:rPr>
            <w:noProof/>
            <w:webHidden/>
          </w:rPr>
          <w:t>11</w:t>
        </w:r>
        <w:r>
          <w:rPr>
            <w:noProof/>
            <w:webHidden/>
          </w:rPr>
          <w:fldChar w:fldCharType="end"/>
        </w:r>
      </w:hyperlink>
    </w:p>
    <w:p w14:paraId="22404923" w14:textId="281222B7"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7" w:history="1">
        <w:r w:rsidRPr="00F754FC">
          <w:rPr>
            <w:rStyle w:val="Hyperlink"/>
            <w:noProof/>
          </w:rPr>
          <w:t>6.9 Adaptación y evaluación causal</w:t>
        </w:r>
        <w:r>
          <w:rPr>
            <w:noProof/>
            <w:webHidden/>
          </w:rPr>
          <w:tab/>
        </w:r>
        <w:r>
          <w:rPr>
            <w:noProof/>
            <w:webHidden/>
          </w:rPr>
          <w:fldChar w:fldCharType="begin"/>
        </w:r>
        <w:r>
          <w:rPr>
            <w:noProof/>
            <w:webHidden/>
          </w:rPr>
          <w:instrText xml:space="preserve"> PAGEREF _Toc242349867 \h </w:instrText>
        </w:r>
        <w:r>
          <w:rPr>
            <w:noProof/>
            <w:webHidden/>
          </w:rPr>
        </w:r>
        <w:r>
          <w:rPr>
            <w:noProof/>
            <w:webHidden/>
          </w:rPr>
          <w:fldChar w:fldCharType="separate"/>
        </w:r>
        <w:r>
          <w:rPr>
            <w:noProof/>
            <w:webHidden/>
          </w:rPr>
          <w:t>11</w:t>
        </w:r>
        <w:r>
          <w:rPr>
            <w:noProof/>
            <w:webHidden/>
          </w:rPr>
          <w:fldChar w:fldCharType="end"/>
        </w:r>
      </w:hyperlink>
    </w:p>
    <w:p w14:paraId="17427D7D" w14:textId="2AA05986"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8" w:history="1">
        <w:r w:rsidRPr="00F754FC">
          <w:rPr>
            <w:rStyle w:val="Hyperlink"/>
            <w:noProof/>
          </w:rPr>
          <w:t>6.10 Intervalos y propagación de incertidumbre</w:t>
        </w:r>
        <w:r>
          <w:rPr>
            <w:noProof/>
            <w:webHidden/>
          </w:rPr>
          <w:tab/>
        </w:r>
        <w:r>
          <w:rPr>
            <w:noProof/>
            <w:webHidden/>
          </w:rPr>
          <w:fldChar w:fldCharType="begin"/>
        </w:r>
        <w:r>
          <w:rPr>
            <w:noProof/>
            <w:webHidden/>
          </w:rPr>
          <w:instrText xml:space="preserve"> PAGEREF _Toc242349868 \h </w:instrText>
        </w:r>
        <w:r>
          <w:rPr>
            <w:noProof/>
            <w:webHidden/>
          </w:rPr>
        </w:r>
        <w:r>
          <w:rPr>
            <w:noProof/>
            <w:webHidden/>
          </w:rPr>
          <w:fldChar w:fldCharType="separate"/>
        </w:r>
        <w:r>
          <w:rPr>
            <w:noProof/>
            <w:webHidden/>
          </w:rPr>
          <w:t>11</w:t>
        </w:r>
        <w:r>
          <w:rPr>
            <w:noProof/>
            <w:webHidden/>
          </w:rPr>
          <w:fldChar w:fldCharType="end"/>
        </w:r>
      </w:hyperlink>
    </w:p>
    <w:p w14:paraId="6CD4D99B" w14:textId="1671203F"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69" w:history="1">
        <w:r w:rsidRPr="00F754FC">
          <w:rPr>
            <w:rStyle w:val="Hyperlink"/>
            <w:noProof/>
          </w:rPr>
          <w:t>6.11 Misión, autonomía y trayectorias</w:t>
        </w:r>
        <w:r>
          <w:rPr>
            <w:noProof/>
            <w:webHidden/>
          </w:rPr>
          <w:tab/>
        </w:r>
        <w:r>
          <w:rPr>
            <w:noProof/>
            <w:webHidden/>
          </w:rPr>
          <w:fldChar w:fldCharType="begin"/>
        </w:r>
        <w:r>
          <w:rPr>
            <w:noProof/>
            <w:webHidden/>
          </w:rPr>
          <w:instrText xml:space="preserve"> PAGEREF _Toc242349869 \h </w:instrText>
        </w:r>
        <w:r>
          <w:rPr>
            <w:noProof/>
            <w:webHidden/>
          </w:rPr>
        </w:r>
        <w:r>
          <w:rPr>
            <w:noProof/>
            <w:webHidden/>
          </w:rPr>
          <w:fldChar w:fldCharType="separate"/>
        </w:r>
        <w:r>
          <w:rPr>
            <w:noProof/>
            <w:webHidden/>
          </w:rPr>
          <w:t>12</w:t>
        </w:r>
        <w:r>
          <w:rPr>
            <w:noProof/>
            <w:webHidden/>
          </w:rPr>
          <w:fldChar w:fldCharType="end"/>
        </w:r>
      </w:hyperlink>
    </w:p>
    <w:p w14:paraId="3CAD0E2A" w14:textId="40688484"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0" w:history="1">
        <w:r w:rsidRPr="00F754FC">
          <w:rPr>
            <w:rStyle w:val="Hyperlink"/>
            <w:noProof/>
          </w:rPr>
          <w:t>6.12 Sensibilidad local y global</w:t>
        </w:r>
        <w:r>
          <w:rPr>
            <w:noProof/>
            <w:webHidden/>
          </w:rPr>
          <w:tab/>
        </w:r>
        <w:r>
          <w:rPr>
            <w:noProof/>
            <w:webHidden/>
          </w:rPr>
          <w:fldChar w:fldCharType="begin"/>
        </w:r>
        <w:r>
          <w:rPr>
            <w:noProof/>
            <w:webHidden/>
          </w:rPr>
          <w:instrText xml:space="preserve"> PAGEREF _Toc242349870 \h </w:instrText>
        </w:r>
        <w:r>
          <w:rPr>
            <w:noProof/>
            <w:webHidden/>
          </w:rPr>
        </w:r>
        <w:r>
          <w:rPr>
            <w:noProof/>
            <w:webHidden/>
          </w:rPr>
          <w:fldChar w:fldCharType="separate"/>
        </w:r>
        <w:r>
          <w:rPr>
            <w:noProof/>
            <w:webHidden/>
          </w:rPr>
          <w:t>12</w:t>
        </w:r>
        <w:r>
          <w:rPr>
            <w:noProof/>
            <w:webHidden/>
          </w:rPr>
          <w:fldChar w:fldCharType="end"/>
        </w:r>
      </w:hyperlink>
    </w:p>
    <w:p w14:paraId="560528AA" w14:textId="04F3C3FC"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71" w:history="1">
        <w:r w:rsidRPr="00F754FC">
          <w:rPr>
            <w:rStyle w:val="Hyperlink"/>
            <w:noProof/>
          </w:rPr>
          <w:t>7. Restricciones y límites</w:t>
        </w:r>
        <w:r>
          <w:rPr>
            <w:noProof/>
            <w:webHidden/>
          </w:rPr>
          <w:tab/>
        </w:r>
        <w:r>
          <w:rPr>
            <w:noProof/>
            <w:webHidden/>
          </w:rPr>
          <w:fldChar w:fldCharType="begin"/>
        </w:r>
        <w:r>
          <w:rPr>
            <w:noProof/>
            <w:webHidden/>
          </w:rPr>
          <w:instrText xml:space="preserve"> PAGEREF _Toc242349871 \h </w:instrText>
        </w:r>
        <w:r>
          <w:rPr>
            <w:noProof/>
            <w:webHidden/>
          </w:rPr>
        </w:r>
        <w:r>
          <w:rPr>
            <w:noProof/>
            <w:webHidden/>
          </w:rPr>
          <w:fldChar w:fldCharType="separate"/>
        </w:r>
        <w:r>
          <w:rPr>
            <w:noProof/>
            <w:webHidden/>
          </w:rPr>
          <w:t>12</w:t>
        </w:r>
        <w:r>
          <w:rPr>
            <w:noProof/>
            <w:webHidden/>
          </w:rPr>
          <w:fldChar w:fldCharType="end"/>
        </w:r>
      </w:hyperlink>
    </w:p>
    <w:p w14:paraId="1EF5DF92" w14:textId="4F2647D8"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2" w:history="1">
        <w:r w:rsidRPr="00F754FC">
          <w:rPr>
            <w:rStyle w:val="Hyperlink"/>
            <w:noProof/>
          </w:rPr>
          <w:t>7.1 Identidad de la entrega y límites</w:t>
        </w:r>
        <w:r>
          <w:rPr>
            <w:noProof/>
            <w:webHidden/>
          </w:rPr>
          <w:tab/>
        </w:r>
        <w:r>
          <w:rPr>
            <w:noProof/>
            <w:webHidden/>
          </w:rPr>
          <w:fldChar w:fldCharType="begin"/>
        </w:r>
        <w:r>
          <w:rPr>
            <w:noProof/>
            <w:webHidden/>
          </w:rPr>
          <w:instrText xml:space="preserve"> PAGEREF _Toc242349872 \h </w:instrText>
        </w:r>
        <w:r>
          <w:rPr>
            <w:noProof/>
            <w:webHidden/>
          </w:rPr>
        </w:r>
        <w:r>
          <w:rPr>
            <w:noProof/>
            <w:webHidden/>
          </w:rPr>
          <w:fldChar w:fldCharType="separate"/>
        </w:r>
        <w:r>
          <w:rPr>
            <w:noProof/>
            <w:webHidden/>
          </w:rPr>
          <w:t>12</w:t>
        </w:r>
        <w:r>
          <w:rPr>
            <w:noProof/>
            <w:webHidden/>
          </w:rPr>
          <w:fldChar w:fldCharType="end"/>
        </w:r>
      </w:hyperlink>
    </w:p>
    <w:p w14:paraId="598EA766" w14:textId="14A478F7"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3" w:history="1">
        <w:r w:rsidRPr="00F754FC">
          <w:rPr>
            <w:rStyle w:val="Hyperlink"/>
            <w:noProof/>
          </w:rPr>
          <w:t>7.2 Protocolos y resultados sintéticos</w:t>
        </w:r>
        <w:r>
          <w:rPr>
            <w:noProof/>
            <w:webHidden/>
          </w:rPr>
          <w:tab/>
        </w:r>
        <w:r>
          <w:rPr>
            <w:noProof/>
            <w:webHidden/>
          </w:rPr>
          <w:fldChar w:fldCharType="begin"/>
        </w:r>
        <w:r>
          <w:rPr>
            <w:noProof/>
            <w:webHidden/>
          </w:rPr>
          <w:instrText xml:space="preserve"> PAGEREF _Toc242349873 \h </w:instrText>
        </w:r>
        <w:r>
          <w:rPr>
            <w:noProof/>
            <w:webHidden/>
          </w:rPr>
        </w:r>
        <w:r>
          <w:rPr>
            <w:noProof/>
            <w:webHidden/>
          </w:rPr>
          <w:fldChar w:fldCharType="separate"/>
        </w:r>
        <w:r>
          <w:rPr>
            <w:noProof/>
            <w:webHidden/>
          </w:rPr>
          <w:t>13</w:t>
        </w:r>
        <w:r>
          <w:rPr>
            <w:noProof/>
            <w:webHidden/>
          </w:rPr>
          <w:fldChar w:fldCharType="end"/>
        </w:r>
      </w:hyperlink>
    </w:p>
    <w:p w14:paraId="50B8D935" w14:textId="0784105E"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4" w:history="1">
        <w:r w:rsidRPr="00F754FC">
          <w:rPr>
            <w:rStyle w:val="Hyperlink"/>
            <w:noProof/>
          </w:rPr>
          <w:t>7.3 Reproducción y límites de la evidencia</w:t>
        </w:r>
        <w:r>
          <w:rPr>
            <w:noProof/>
            <w:webHidden/>
          </w:rPr>
          <w:tab/>
        </w:r>
        <w:r>
          <w:rPr>
            <w:noProof/>
            <w:webHidden/>
          </w:rPr>
          <w:fldChar w:fldCharType="begin"/>
        </w:r>
        <w:r>
          <w:rPr>
            <w:noProof/>
            <w:webHidden/>
          </w:rPr>
          <w:instrText xml:space="preserve"> PAGEREF _Toc242349874 \h </w:instrText>
        </w:r>
        <w:r>
          <w:rPr>
            <w:noProof/>
            <w:webHidden/>
          </w:rPr>
        </w:r>
        <w:r>
          <w:rPr>
            <w:noProof/>
            <w:webHidden/>
          </w:rPr>
          <w:fldChar w:fldCharType="separate"/>
        </w:r>
        <w:r>
          <w:rPr>
            <w:noProof/>
            <w:webHidden/>
          </w:rPr>
          <w:t>14</w:t>
        </w:r>
        <w:r>
          <w:rPr>
            <w:noProof/>
            <w:webHidden/>
          </w:rPr>
          <w:fldChar w:fldCharType="end"/>
        </w:r>
      </w:hyperlink>
    </w:p>
    <w:p w14:paraId="5E71A855" w14:textId="4655A85B"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75" w:history="1">
        <w:r w:rsidRPr="00F754FC">
          <w:rPr>
            <w:rStyle w:val="Hyperlink"/>
            <w:noProof/>
          </w:rPr>
          <w:t>8. Despliegue y ejecución</w:t>
        </w:r>
        <w:r>
          <w:rPr>
            <w:noProof/>
            <w:webHidden/>
          </w:rPr>
          <w:tab/>
        </w:r>
        <w:r>
          <w:rPr>
            <w:noProof/>
            <w:webHidden/>
          </w:rPr>
          <w:fldChar w:fldCharType="begin"/>
        </w:r>
        <w:r>
          <w:rPr>
            <w:noProof/>
            <w:webHidden/>
          </w:rPr>
          <w:instrText xml:space="preserve"> PAGEREF _Toc242349875 \h </w:instrText>
        </w:r>
        <w:r>
          <w:rPr>
            <w:noProof/>
            <w:webHidden/>
          </w:rPr>
        </w:r>
        <w:r>
          <w:rPr>
            <w:noProof/>
            <w:webHidden/>
          </w:rPr>
          <w:fldChar w:fldCharType="separate"/>
        </w:r>
        <w:r>
          <w:rPr>
            <w:noProof/>
            <w:webHidden/>
          </w:rPr>
          <w:t>15</w:t>
        </w:r>
        <w:r>
          <w:rPr>
            <w:noProof/>
            <w:webHidden/>
          </w:rPr>
          <w:fldChar w:fldCharType="end"/>
        </w:r>
      </w:hyperlink>
    </w:p>
    <w:p w14:paraId="4953BC2A" w14:textId="2EB351EC"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6" w:history="1">
        <w:r w:rsidRPr="00F754FC">
          <w:rPr>
            <w:rStyle w:val="Hyperlink"/>
            <w:noProof/>
          </w:rPr>
          <w:t>8.1 Pruebas y distribución Windows</w:t>
        </w:r>
        <w:r>
          <w:rPr>
            <w:noProof/>
            <w:webHidden/>
          </w:rPr>
          <w:tab/>
        </w:r>
        <w:r>
          <w:rPr>
            <w:noProof/>
            <w:webHidden/>
          </w:rPr>
          <w:fldChar w:fldCharType="begin"/>
        </w:r>
        <w:r>
          <w:rPr>
            <w:noProof/>
            <w:webHidden/>
          </w:rPr>
          <w:instrText xml:space="preserve"> PAGEREF _Toc242349876 \h </w:instrText>
        </w:r>
        <w:r>
          <w:rPr>
            <w:noProof/>
            <w:webHidden/>
          </w:rPr>
        </w:r>
        <w:r>
          <w:rPr>
            <w:noProof/>
            <w:webHidden/>
          </w:rPr>
          <w:fldChar w:fldCharType="separate"/>
        </w:r>
        <w:r>
          <w:rPr>
            <w:noProof/>
            <w:webHidden/>
          </w:rPr>
          <w:t>15</w:t>
        </w:r>
        <w:r>
          <w:rPr>
            <w:noProof/>
            <w:webHidden/>
          </w:rPr>
          <w:fldChar w:fldCharType="end"/>
        </w:r>
      </w:hyperlink>
    </w:p>
    <w:p w14:paraId="2C6677B1" w14:textId="1BAB63A7" w:rsidR="00C94E1E" w:rsidRDefault="00C94E1E" w:rsidP="00C94E1E">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9877" w:history="1">
        <w:r w:rsidRPr="00F754FC">
          <w:rPr>
            <w:rStyle w:val="Hyperlink"/>
            <w:noProof/>
          </w:rPr>
          <w:t>9. Glosario y referencias académicas</w:t>
        </w:r>
        <w:r>
          <w:rPr>
            <w:noProof/>
            <w:webHidden/>
          </w:rPr>
          <w:tab/>
        </w:r>
        <w:r>
          <w:rPr>
            <w:noProof/>
            <w:webHidden/>
          </w:rPr>
          <w:fldChar w:fldCharType="begin"/>
        </w:r>
        <w:r>
          <w:rPr>
            <w:noProof/>
            <w:webHidden/>
          </w:rPr>
          <w:instrText xml:space="preserve"> PAGEREF _Toc242349877 \h </w:instrText>
        </w:r>
        <w:r>
          <w:rPr>
            <w:noProof/>
            <w:webHidden/>
          </w:rPr>
        </w:r>
        <w:r>
          <w:rPr>
            <w:noProof/>
            <w:webHidden/>
          </w:rPr>
          <w:fldChar w:fldCharType="separate"/>
        </w:r>
        <w:r>
          <w:rPr>
            <w:noProof/>
            <w:webHidden/>
          </w:rPr>
          <w:t>16</w:t>
        </w:r>
        <w:r>
          <w:rPr>
            <w:noProof/>
            <w:webHidden/>
          </w:rPr>
          <w:fldChar w:fldCharType="end"/>
        </w:r>
      </w:hyperlink>
    </w:p>
    <w:p w14:paraId="720A925F" w14:textId="31E214E8"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8" w:history="1">
        <w:r w:rsidRPr="00F754FC">
          <w:rPr>
            <w:rStyle w:val="Hyperlink"/>
            <w:noProof/>
          </w:rPr>
          <w:t>9.1 Glosario de términos</w:t>
        </w:r>
        <w:r>
          <w:rPr>
            <w:noProof/>
            <w:webHidden/>
          </w:rPr>
          <w:tab/>
        </w:r>
        <w:r>
          <w:rPr>
            <w:noProof/>
            <w:webHidden/>
          </w:rPr>
          <w:fldChar w:fldCharType="begin"/>
        </w:r>
        <w:r>
          <w:rPr>
            <w:noProof/>
            <w:webHidden/>
          </w:rPr>
          <w:instrText xml:space="preserve"> PAGEREF _Toc242349878 \h </w:instrText>
        </w:r>
        <w:r>
          <w:rPr>
            <w:noProof/>
            <w:webHidden/>
          </w:rPr>
        </w:r>
        <w:r>
          <w:rPr>
            <w:noProof/>
            <w:webHidden/>
          </w:rPr>
          <w:fldChar w:fldCharType="separate"/>
        </w:r>
        <w:r>
          <w:rPr>
            <w:noProof/>
            <w:webHidden/>
          </w:rPr>
          <w:t>16</w:t>
        </w:r>
        <w:r>
          <w:rPr>
            <w:noProof/>
            <w:webHidden/>
          </w:rPr>
          <w:fldChar w:fldCharType="end"/>
        </w:r>
      </w:hyperlink>
    </w:p>
    <w:p w14:paraId="1A9E34E2" w14:textId="0879FA95"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79" w:history="1">
        <w:r w:rsidRPr="00F754FC">
          <w:rPr>
            <w:rStyle w:val="Hyperlink"/>
            <w:noProof/>
          </w:rPr>
          <w:t>9.2 Referencias académicas</w:t>
        </w:r>
        <w:r>
          <w:rPr>
            <w:noProof/>
            <w:webHidden/>
          </w:rPr>
          <w:tab/>
        </w:r>
        <w:r>
          <w:rPr>
            <w:noProof/>
            <w:webHidden/>
          </w:rPr>
          <w:fldChar w:fldCharType="begin"/>
        </w:r>
        <w:r>
          <w:rPr>
            <w:noProof/>
            <w:webHidden/>
          </w:rPr>
          <w:instrText xml:space="preserve"> PAGEREF _Toc242349879 \h </w:instrText>
        </w:r>
        <w:r>
          <w:rPr>
            <w:noProof/>
            <w:webHidden/>
          </w:rPr>
        </w:r>
        <w:r>
          <w:rPr>
            <w:noProof/>
            <w:webHidden/>
          </w:rPr>
          <w:fldChar w:fldCharType="separate"/>
        </w:r>
        <w:r>
          <w:rPr>
            <w:noProof/>
            <w:webHidden/>
          </w:rPr>
          <w:t>16</w:t>
        </w:r>
        <w:r>
          <w:rPr>
            <w:noProof/>
            <w:webHidden/>
          </w:rPr>
          <w:fldChar w:fldCharType="end"/>
        </w:r>
      </w:hyperlink>
    </w:p>
    <w:p w14:paraId="425F8B02" w14:textId="62D1FCEA" w:rsidR="00C94E1E" w:rsidRDefault="00C94E1E" w:rsidP="00C94E1E">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9880" w:history="1">
        <w:r w:rsidRPr="00F754FC">
          <w:rPr>
            <w:rStyle w:val="Hyperlink"/>
            <w:noProof/>
          </w:rPr>
          <w:t>Autoría y condiciones de uso</w:t>
        </w:r>
        <w:r>
          <w:rPr>
            <w:noProof/>
            <w:webHidden/>
          </w:rPr>
          <w:tab/>
        </w:r>
        <w:r>
          <w:rPr>
            <w:noProof/>
            <w:webHidden/>
          </w:rPr>
          <w:fldChar w:fldCharType="begin"/>
        </w:r>
        <w:r>
          <w:rPr>
            <w:noProof/>
            <w:webHidden/>
          </w:rPr>
          <w:instrText xml:space="preserve"> PAGEREF _Toc242349880 \h </w:instrText>
        </w:r>
        <w:r>
          <w:rPr>
            <w:noProof/>
            <w:webHidden/>
          </w:rPr>
        </w:r>
        <w:r>
          <w:rPr>
            <w:noProof/>
            <w:webHidden/>
          </w:rPr>
          <w:fldChar w:fldCharType="separate"/>
        </w:r>
        <w:r>
          <w:rPr>
            <w:noProof/>
            <w:webHidden/>
          </w:rPr>
          <w:t>17</w:t>
        </w:r>
        <w:r>
          <w:rPr>
            <w:noProof/>
            <w:webHidden/>
          </w:rPr>
          <w:fldChar w:fldCharType="end"/>
        </w:r>
      </w:hyperlink>
    </w:p>
    <w:p w14:paraId="52700F89" w14:textId="66649B73" w:rsidR="00122D9A" w:rsidRDefault="006576F6" w:rsidP="00C94E1E">
      <w:pPr>
        <w:spacing w:after="0" w:line="240" w:lineRule="auto"/>
      </w:pPr>
      <w:r>
        <w:fldChar w:fldCharType="end"/>
      </w:r>
    </w:p>
    <w:p w14:paraId="3010E518" w14:textId="77777777" w:rsidR="00122D9A" w:rsidRDefault="00122D9A">
      <w:pPr>
        <w:sectPr w:rsidR="00122D9A">
          <w:headerReference w:type="default" r:id="rId14"/>
          <w:pgSz w:w="12240" w:h="15840"/>
          <w:pgMar w:top="1440" w:right="1440" w:bottom="1440" w:left="1440" w:header="720" w:footer="720" w:gutter="0"/>
          <w:cols w:space="720"/>
          <w:docGrid w:linePitch="360"/>
        </w:sectPr>
      </w:pPr>
    </w:p>
    <w:p w14:paraId="133199E5" w14:textId="77777777" w:rsidR="00122D9A" w:rsidRDefault="006576F6">
      <w:pPr>
        <w:pStyle w:val="Heading1"/>
      </w:pPr>
      <w:bookmarkStart w:id="0" w:name="_Toc242349843"/>
      <w:r>
        <w:lastRenderedPageBreak/>
        <w:t>1. Introducción</w:t>
      </w:r>
      <w:bookmarkEnd w:id="0"/>
    </w:p>
    <w:p w14:paraId="70E9A74D" w14:textId="77777777" w:rsidR="00122D9A" w:rsidRDefault="006576F6">
      <w:pPr>
        <w:pStyle w:val="Heading2"/>
      </w:pPr>
      <w:bookmarkStart w:id="1" w:name="_Toc242349844"/>
      <w:r>
        <w:t>1.1 Propósito del software</w:t>
      </w:r>
      <w:bookmarkEnd w:id="1"/>
    </w:p>
    <w:p w14:paraId="4EC42F41" w14:textId="77777777" w:rsidR="00122D9A" w:rsidRDefault="006576F6">
      <w:r>
        <w:t>BikeEnergyLab 1.0.0 modela energía, autonomía y misión de bicicletas eléctricas con física explícita, calibración y aprendizaje residual. Este manual explica arquitectura y procedimientos reproducibles para desarrolladores e investigadores.</w:t>
      </w:r>
    </w:p>
    <w:p w14:paraId="5755BB3C" w14:textId="77777777" w:rsidR="00122D9A" w:rsidRDefault="006576F6">
      <w:pPr>
        <w:pStyle w:val="Heading2"/>
      </w:pPr>
      <w:bookmarkStart w:id="2" w:name="_Toc242349845"/>
      <w:r>
        <w:t>1.2 Contexto y alcance</w:t>
      </w:r>
      <w:bookmarkEnd w:id="2"/>
    </w:p>
    <w:p w14:paraId="0EFCD8D9" w14:textId="77777777" w:rsidR="00122D9A" w:rsidRDefault="006576F6">
      <w:r>
        <w:t>La revisión de auditoría del 8 de octubre de 2026 conserva la identidad de algoritmos y resultados históricos. Los ejemplos son sintéticos. Contacto: fjburgosf@gmail.com.</w:t>
      </w:r>
    </w:p>
    <w:p w14:paraId="1517AD77" w14:textId="77777777" w:rsidR="00122D9A" w:rsidRDefault="006576F6">
      <w:pPr>
        <w:pStyle w:val="Heading2"/>
      </w:pPr>
      <w:bookmarkStart w:id="3" w:name="_Toc242349846"/>
      <w:r>
        <w:t>1.3 Pregunta de investigación y alcance</w:t>
      </w:r>
      <w:bookmarkEnd w:id="3"/>
    </w:p>
    <w:p w14:paraId="48665D49" w14:textId="77777777" w:rsidR="00122D9A" w:rsidRDefault="006576F6">
      <w: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1A15960F" w14:textId="77777777" w:rsidR="00122D9A" w:rsidRDefault="006576F6">
      <w:r>
        <w:t>La entrega utiliza datos sintéticos con verdad física y discrepancia declaradas. Los resultados que siguen pertenecen a esos protocolos, no a mediciones de una bicicleta real. La versión 1.0.0 incluye los ejemplos y el tutorial. Su núcleo numérico conserva el comportamiento de la revisión científica histórica del 4 de octubre de 2026. Se conserva la identidad de cada experimento para distinguirlos de las pruebas de software.</w:t>
      </w:r>
    </w:p>
    <w:p w14:paraId="492A7D70" w14:textId="77777777" w:rsidR="00122D9A" w:rsidRDefault="00122D9A">
      <w:pPr>
        <w:sectPr w:rsidR="00122D9A">
          <w:headerReference w:type="default" r:id="rId15"/>
          <w:type w:val="continuous"/>
          <w:pgSz w:w="12240" w:h="15840"/>
          <w:pgMar w:top="1440" w:right="1440" w:bottom="1440" w:left="1440" w:header="720" w:footer="720" w:gutter="0"/>
          <w:cols w:space="720"/>
          <w:docGrid w:linePitch="360"/>
        </w:sectPr>
      </w:pPr>
    </w:p>
    <w:p w14:paraId="7E1B102B" w14:textId="77777777" w:rsidR="00122D9A" w:rsidRDefault="006576F6">
      <w:pPr>
        <w:pStyle w:val="Heading1"/>
      </w:pPr>
      <w:bookmarkStart w:id="4" w:name="_Toc242349847"/>
      <w:r>
        <w:t>2. Arquitectura del sistema</w:t>
      </w:r>
      <w:bookmarkEnd w:id="4"/>
    </w:p>
    <w:p w14:paraId="6F4843B2" w14:textId="77777777" w:rsidR="00122D9A" w:rsidRDefault="006576F6">
      <w:pPr>
        <w:pStyle w:val="Heading2"/>
      </w:pPr>
      <w:bookmarkStart w:id="5" w:name="_Toc242349848"/>
      <w:r>
        <w:t>2.1 Arquitectura y responsabilidades</w:t>
      </w:r>
      <w:bookmarkEnd w:id="5"/>
    </w:p>
    <w:p w14:paraId="4259EA17" w14:textId="77777777" w:rsidR="00122D9A" w:rsidRDefault="006576F6">
      <w:r>
        <w:t>BikeEnergyLab separa la configuración, los cálculos numéricos, los datos y la interfaz. La API y la CLI permiten ejecutar experimentos sin Tk ni interacción gráfica. La GUI adapta los mismos componentes y presenta los resultados. No introduce un segundo modelo físico. Las ecuaciones y sus supuestos se desarrollan en el capítulo 6 de este manual técnico.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0CA96314" w14:textId="77777777">
        <w:trPr>
          <w:cantSplit/>
          <w:tblHeader/>
          <w:tblCellSpacing w:w="15" w:type="dxa"/>
        </w:trPr>
        <w:tc>
          <w:tcPr>
            <w:tcW w:w="3096" w:type="dxa"/>
            <w:vAlign w:val="center"/>
            <w:hideMark/>
          </w:tcPr>
          <w:p w14:paraId="0E7659E3" w14:textId="77777777" w:rsidR="004A0990" w:rsidRPr="00393274" w:rsidRDefault="004A0990" w:rsidP="004A0990">
            <w:pPr>
              <w:jc w:val="left"/>
              <w:rPr>
                <w:rFonts w:cs="Calibri"/>
                <w:b/>
                <w:bCs/>
                <w:lang w:val="es-CO"/>
              </w:rPr>
            </w:pPr>
            <w:r>
              <w:rPr>
                <w:rFonts w:cs="Calibri"/>
                <w:b/>
                <w:bCs/>
                <w:lang w:val="es-CO"/>
              </w:rPr>
              <w:t>Componente</w:t>
            </w:r>
          </w:p>
        </w:tc>
        <w:tc>
          <w:tcPr>
            <w:tcW w:w="6264" w:type="dxa"/>
            <w:vAlign w:val="center"/>
            <w:hideMark/>
          </w:tcPr>
          <w:p w14:paraId="6D6311A9" w14:textId="77777777" w:rsidR="004A0990" w:rsidRPr="00393274" w:rsidRDefault="004A0990" w:rsidP="004A0990">
            <w:pPr>
              <w:jc w:val="left"/>
              <w:rPr>
                <w:rFonts w:cs="Calibri"/>
                <w:b/>
                <w:bCs/>
                <w:lang w:val="es-CO"/>
              </w:rPr>
            </w:pPr>
            <w:r>
              <w:rPr>
                <w:rFonts w:cs="Calibri"/>
                <w:b/>
                <w:bCs/>
                <w:lang w:val="es-CO"/>
              </w:rPr>
              <w:t>Responsabilidad</w:t>
            </w:r>
          </w:p>
        </w:tc>
      </w:tr>
      <w:tr w:rsidR="004A0990" w:rsidRPr="003B30A4" w14:paraId="06E24098" w14:textId="77777777">
        <w:trPr>
          <w:cantSplit/>
          <w:tblCellSpacing w:w="15" w:type="dxa"/>
        </w:trPr>
        <w:tc>
          <w:tcPr>
            <w:tcW w:w="3096" w:type="dxa"/>
            <w:vAlign w:val="center"/>
            <w:hideMark/>
          </w:tcPr>
          <w:p w14:paraId="594AB248" w14:textId="77777777" w:rsidR="004A0990" w:rsidRPr="00393274" w:rsidRDefault="004A0990" w:rsidP="004A0990">
            <w:pPr>
              <w:jc w:val="left"/>
              <w:rPr>
                <w:rFonts w:cs="Calibri"/>
                <w:lang w:val="es-CO"/>
              </w:rPr>
            </w:pPr>
            <w:r>
              <w:rPr>
                <w:rFonts w:cs="Calibri"/>
                <w:lang w:val="es-CO"/>
              </w:rPr>
              <w:t>config.py</w:t>
            </w:r>
          </w:p>
        </w:tc>
        <w:tc>
          <w:tcPr>
            <w:tcW w:w="6264" w:type="dxa"/>
            <w:vAlign w:val="center"/>
            <w:hideMark/>
          </w:tcPr>
          <w:p w14:paraId="21A660F4" w14:textId="77777777" w:rsidR="004A0990" w:rsidRPr="00393274" w:rsidRDefault="004A0990" w:rsidP="004A0990">
            <w:pPr>
              <w:jc w:val="left"/>
              <w:rPr>
                <w:rFonts w:cs="Calibri"/>
                <w:lang w:val="es-CO"/>
              </w:rPr>
            </w:pPr>
            <w:r>
              <w:rPr>
                <w:rFonts w:cs="Calibri"/>
                <w:lang w:val="es-CO"/>
              </w:rPr>
              <w:t>Dataclasses, lectura YAML estricta, validación y copias de parámetros</w:t>
            </w:r>
          </w:p>
        </w:tc>
      </w:tr>
      <w:tr w:rsidR="004A0990" w:rsidRPr="003B30A4" w14:paraId="36D06D3D" w14:textId="77777777">
        <w:trPr>
          <w:cantSplit/>
          <w:tblCellSpacing w:w="15" w:type="dxa"/>
        </w:trPr>
        <w:tc>
          <w:tcPr>
            <w:tcW w:w="3096" w:type="dxa"/>
            <w:vAlign w:val="center"/>
            <w:hideMark/>
          </w:tcPr>
          <w:p w14:paraId="30D4B36D" w14:textId="77777777" w:rsidR="004A0990" w:rsidRPr="00393274" w:rsidRDefault="004A0990" w:rsidP="004A0990">
            <w:pPr>
              <w:jc w:val="left"/>
              <w:rPr>
                <w:rFonts w:cs="Calibri"/>
                <w:lang w:val="es-CO"/>
              </w:rPr>
            </w:pPr>
            <w:r>
              <w:rPr>
                <w:rFonts w:cs="Calibri"/>
                <w:lang w:val="es-CO"/>
              </w:rPr>
              <w:t>routes</w:t>
            </w:r>
          </w:p>
        </w:tc>
        <w:tc>
          <w:tcPr>
            <w:tcW w:w="6264" w:type="dxa"/>
            <w:vAlign w:val="center"/>
            <w:hideMark/>
          </w:tcPr>
          <w:p w14:paraId="6AF43CE1" w14:textId="77777777" w:rsidR="004A0990" w:rsidRPr="00393274" w:rsidRDefault="004A0990" w:rsidP="004A0990">
            <w:pPr>
              <w:jc w:val="left"/>
              <w:rPr>
                <w:rFonts w:cs="Calibri"/>
                <w:lang w:val="es-CO"/>
              </w:rPr>
            </w:pPr>
            <w:r>
              <w:rPr>
                <w:rFonts w:cs="Calibri"/>
                <w:lang w:val="es-CO"/>
              </w:rPr>
              <w:t>Intervalos, CSV y GPX, paradas, suavizado registrado y segmentación</w:t>
            </w:r>
          </w:p>
        </w:tc>
      </w:tr>
      <w:tr w:rsidR="004A0990" w:rsidRPr="003B30A4" w14:paraId="73A42A04" w14:textId="77777777">
        <w:trPr>
          <w:cantSplit/>
          <w:tblCellSpacing w:w="15" w:type="dxa"/>
        </w:trPr>
        <w:tc>
          <w:tcPr>
            <w:tcW w:w="3096" w:type="dxa"/>
            <w:vAlign w:val="center"/>
            <w:hideMark/>
          </w:tcPr>
          <w:p w14:paraId="74FB8D68" w14:textId="77777777" w:rsidR="004A0990" w:rsidRPr="00393274" w:rsidRDefault="004A0990" w:rsidP="004A0990">
            <w:pPr>
              <w:jc w:val="left"/>
              <w:rPr>
                <w:rFonts w:cs="Calibri"/>
                <w:lang w:val="es-CO"/>
              </w:rPr>
            </w:pPr>
            <w:r>
              <w:rPr>
                <w:rFonts w:cs="Calibri"/>
                <w:lang w:val="es-CO"/>
              </w:rPr>
              <w:t>physics</w:t>
            </w:r>
          </w:p>
        </w:tc>
        <w:tc>
          <w:tcPr>
            <w:tcW w:w="6264" w:type="dxa"/>
            <w:vAlign w:val="center"/>
            <w:hideMark/>
          </w:tcPr>
          <w:p w14:paraId="716CBD39" w14:textId="77777777" w:rsidR="004A0990" w:rsidRPr="00393274" w:rsidRDefault="004A0990" w:rsidP="004A0990">
            <w:pPr>
              <w:jc w:val="left"/>
              <w:rPr>
                <w:rFonts w:cs="Calibri"/>
                <w:lang w:val="es-CO"/>
              </w:rPr>
            </w:pPr>
            <w:r>
              <w:rPr>
                <w:rFonts w:cs="Calibri"/>
                <w:lang w:val="es-CO"/>
              </w:rPr>
              <w:t>Fuerzas longitudinales, viento con signo, densidad del aire y unidades SI</w:t>
            </w:r>
          </w:p>
        </w:tc>
      </w:tr>
      <w:tr w:rsidR="004A0990" w:rsidRPr="003B30A4" w14:paraId="50EB3639" w14:textId="77777777">
        <w:trPr>
          <w:cantSplit/>
          <w:tblCellSpacing w:w="15" w:type="dxa"/>
        </w:trPr>
        <w:tc>
          <w:tcPr>
            <w:tcW w:w="3096" w:type="dxa"/>
            <w:vAlign w:val="center"/>
            <w:hideMark/>
          </w:tcPr>
          <w:p w14:paraId="7BECD476" w14:textId="77777777" w:rsidR="004A0990" w:rsidRPr="00393274" w:rsidRDefault="004A0990" w:rsidP="004A0990">
            <w:pPr>
              <w:jc w:val="left"/>
              <w:rPr>
                <w:rFonts w:cs="Calibri"/>
                <w:lang w:val="es-CO"/>
              </w:rPr>
            </w:pPr>
            <w:r>
              <w:rPr>
                <w:rFonts w:cs="Calibri"/>
                <w:lang w:val="es-CO"/>
              </w:rPr>
              <w:t>motor</w:t>
            </w:r>
          </w:p>
        </w:tc>
        <w:tc>
          <w:tcPr>
            <w:tcW w:w="6264" w:type="dxa"/>
            <w:vAlign w:val="center"/>
            <w:hideMark/>
          </w:tcPr>
          <w:p w14:paraId="479F9A31" w14:textId="77777777" w:rsidR="004A0990" w:rsidRPr="00393274" w:rsidRDefault="004A0990" w:rsidP="004A0990">
            <w:pPr>
              <w:jc w:val="left"/>
              <w:rPr>
                <w:rFonts w:cs="Calibri"/>
                <w:lang w:val="es-CO"/>
              </w:rPr>
            </w:pPr>
            <w:r>
              <w:rPr>
                <w:rFonts w:cs="Calibri"/>
                <w:lang w:val="es-CO"/>
              </w:rPr>
              <w:t>Eficiencia constante o mapas rectangulares interpolados</w:t>
            </w:r>
          </w:p>
        </w:tc>
      </w:tr>
      <w:tr w:rsidR="004A0990" w:rsidRPr="003B30A4" w14:paraId="60B6C016" w14:textId="77777777">
        <w:trPr>
          <w:cantSplit/>
          <w:tblCellSpacing w:w="15" w:type="dxa"/>
        </w:trPr>
        <w:tc>
          <w:tcPr>
            <w:tcW w:w="3096" w:type="dxa"/>
            <w:vAlign w:val="center"/>
            <w:hideMark/>
          </w:tcPr>
          <w:p w14:paraId="6A8BFC2D" w14:textId="77777777" w:rsidR="004A0990" w:rsidRPr="00393274" w:rsidRDefault="004A0990" w:rsidP="004A0990">
            <w:pPr>
              <w:jc w:val="left"/>
              <w:rPr>
                <w:rFonts w:cs="Calibri"/>
                <w:lang w:val="es-CO"/>
              </w:rPr>
            </w:pPr>
            <w:r>
              <w:rPr>
                <w:rFonts w:cs="Calibri"/>
                <w:lang w:val="es-CO"/>
              </w:rPr>
              <w:lastRenderedPageBreak/>
              <w:t>battery</w:t>
            </w:r>
          </w:p>
        </w:tc>
        <w:tc>
          <w:tcPr>
            <w:tcW w:w="6264" w:type="dxa"/>
            <w:vAlign w:val="center"/>
            <w:hideMark/>
          </w:tcPr>
          <w:p w14:paraId="17563187" w14:textId="77777777" w:rsidR="004A0990" w:rsidRPr="00393274" w:rsidRDefault="004A0990" w:rsidP="004A0990">
            <w:pPr>
              <w:jc w:val="left"/>
              <w:rPr>
                <w:rFonts w:cs="Calibri"/>
                <w:lang w:val="es-CO"/>
              </w:rPr>
            </w:pPr>
            <w:r>
              <w:rPr>
                <w:rFonts w:cs="Calibri"/>
                <w:lang w:val="es-CO"/>
              </w:rPr>
              <w:t>Estado energético, SOC y circuito equivalente Thevenin de una rama RC</w:t>
            </w:r>
          </w:p>
        </w:tc>
      </w:tr>
      <w:tr w:rsidR="004A0990" w:rsidRPr="003B30A4" w14:paraId="100CE992" w14:textId="77777777">
        <w:trPr>
          <w:cantSplit/>
          <w:tblCellSpacing w:w="15" w:type="dxa"/>
        </w:trPr>
        <w:tc>
          <w:tcPr>
            <w:tcW w:w="3096" w:type="dxa"/>
            <w:vAlign w:val="center"/>
            <w:hideMark/>
          </w:tcPr>
          <w:p w14:paraId="5DF40719" w14:textId="77777777" w:rsidR="004A0990" w:rsidRPr="00393274" w:rsidRDefault="004A0990" w:rsidP="004A0990">
            <w:pPr>
              <w:jc w:val="left"/>
              <w:rPr>
                <w:rFonts w:cs="Calibri"/>
                <w:lang w:val="es-CO"/>
              </w:rPr>
            </w:pPr>
            <w:r>
              <w:rPr>
                <w:rFonts w:cs="Calibri"/>
                <w:lang w:val="es-CO"/>
              </w:rPr>
              <w:t>model.py</w:t>
            </w:r>
          </w:p>
        </w:tc>
        <w:tc>
          <w:tcPr>
            <w:tcW w:w="6264" w:type="dxa"/>
            <w:vAlign w:val="center"/>
            <w:hideMark/>
          </w:tcPr>
          <w:p w14:paraId="75C134A1" w14:textId="77777777" w:rsidR="004A0990" w:rsidRPr="00393274" w:rsidRDefault="004A0990" w:rsidP="004A0990">
            <w:pPr>
              <w:jc w:val="left"/>
              <w:rPr>
                <w:rFonts w:cs="Calibri"/>
                <w:lang w:val="es-CO"/>
              </w:rPr>
            </w:pPr>
            <w:r>
              <w:rPr>
                <w:rFonts w:cs="Calibri"/>
                <w:lang w:val="es-CO"/>
              </w:rPr>
              <w:t>Perfil operativo, demanda física, integración de batería y balances</w:t>
            </w:r>
          </w:p>
        </w:tc>
      </w:tr>
      <w:tr w:rsidR="004A0990" w:rsidRPr="003B30A4" w14:paraId="40589B8C" w14:textId="77777777">
        <w:trPr>
          <w:cantSplit/>
          <w:tblCellSpacing w:w="15" w:type="dxa"/>
        </w:trPr>
        <w:tc>
          <w:tcPr>
            <w:tcW w:w="3096" w:type="dxa"/>
            <w:vAlign w:val="center"/>
            <w:hideMark/>
          </w:tcPr>
          <w:p w14:paraId="5A693ADD" w14:textId="77777777" w:rsidR="004A0990" w:rsidRPr="00393274" w:rsidRDefault="004A0990" w:rsidP="004A0990">
            <w:pPr>
              <w:jc w:val="left"/>
              <w:rPr>
                <w:rFonts w:cs="Calibri"/>
                <w:lang w:val="es-CO"/>
              </w:rPr>
            </w:pPr>
            <w:r>
              <w:rPr>
                <w:rFonts w:cs="Calibri"/>
                <w:lang w:val="es-CO"/>
              </w:rPr>
              <w:t>calibration</w:t>
            </w:r>
          </w:p>
        </w:tc>
        <w:tc>
          <w:tcPr>
            <w:tcW w:w="6264" w:type="dxa"/>
            <w:vAlign w:val="center"/>
            <w:hideMark/>
          </w:tcPr>
          <w:p w14:paraId="12040C4D" w14:textId="77777777" w:rsidR="004A0990" w:rsidRPr="00393274" w:rsidRDefault="004A0990" w:rsidP="004A0990">
            <w:pPr>
              <w:jc w:val="left"/>
              <w:rPr>
                <w:rFonts w:cs="Calibri"/>
                <w:lang w:val="es-CO"/>
              </w:rPr>
            </w:pPr>
            <w:r>
              <w:rPr>
                <w:rFonts w:cs="Calibri"/>
                <w:lang w:val="es-CO"/>
              </w:rPr>
              <w:t>Ajuste acotado, identificabilidad práctica y actualización secuencial RLS</w:t>
            </w:r>
          </w:p>
        </w:tc>
      </w:tr>
      <w:tr w:rsidR="004A0990" w:rsidRPr="003B30A4" w14:paraId="09EBD887" w14:textId="77777777">
        <w:trPr>
          <w:cantSplit/>
          <w:tblCellSpacing w:w="15" w:type="dxa"/>
        </w:trPr>
        <w:tc>
          <w:tcPr>
            <w:tcW w:w="3096" w:type="dxa"/>
            <w:vAlign w:val="center"/>
            <w:hideMark/>
          </w:tcPr>
          <w:p w14:paraId="22541ED5" w14:textId="77777777" w:rsidR="004A0990" w:rsidRPr="00393274" w:rsidRDefault="004A0990" w:rsidP="004A0990">
            <w:pPr>
              <w:jc w:val="left"/>
              <w:rPr>
                <w:rFonts w:cs="Calibri"/>
                <w:lang w:val="es-CO"/>
              </w:rPr>
            </w:pPr>
            <w:r>
              <w:rPr>
                <w:rFonts w:cs="Calibri"/>
                <w:lang w:val="es-CO"/>
              </w:rPr>
              <w:t>residual</w:t>
            </w:r>
          </w:p>
        </w:tc>
        <w:tc>
          <w:tcPr>
            <w:tcW w:w="6264" w:type="dxa"/>
            <w:vAlign w:val="center"/>
            <w:hideMark/>
          </w:tcPr>
          <w:p w14:paraId="102F841C" w14:textId="77777777" w:rsidR="004A0990" w:rsidRPr="00393274" w:rsidRDefault="004A0990" w:rsidP="004A0990">
            <w:pPr>
              <w:jc w:val="left"/>
              <w:rPr>
                <w:rFonts w:cs="Calibri"/>
                <w:lang w:val="es-CO"/>
              </w:rPr>
            </w:pPr>
            <w:r>
              <w:rPr>
                <w:rFonts w:cs="Calibri"/>
                <w:lang w:val="es-CO"/>
              </w:rPr>
              <w:t>M1 a M4, características, compuertas, intervalos y replay del modelo</w:t>
            </w:r>
          </w:p>
        </w:tc>
      </w:tr>
      <w:tr w:rsidR="004A0990" w:rsidRPr="003B30A4" w14:paraId="442B78CD" w14:textId="77777777">
        <w:trPr>
          <w:cantSplit/>
          <w:tblCellSpacing w:w="15" w:type="dxa"/>
        </w:trPr>
        <w:tc>
          <w:tcPr>
            <w:tcW w:w="3096" w:type="dxa"/>
            <w:vAlign w:val="center"/>
            <w:hideMark/>
          </w:tcPr>
          <w:p w14:paraId="37DE68EB" w14:textId="77777777" w:rsidR="004A0990" w:rsidRPr="00393274" w:rsidRDefault="004A0990" w:rsidP="004A0990">
            <w:pPr>
              <w:jc w:val="left"/>
              <w:rPr>
                <w:rFonts w:cs="Calibri"/>
                <w:lang w:val="es-CO"/>
              </w:rPr>
            </w:pPr>
            <w:r>
              <w:rPr>
                <w:rFonts w:cs="Calibri"/>
                <w:lang w:val="es-CO"/>
              </w:rPr>
              <w:t>uncertainty</w:t>
            </w:r>
          </w:p>
        </w:tc>
        <w:tc>
          <w:tcPr>
            <w:tcW w:w="6264" w:type="dxa"/>
            <w:vAlign w:val="center"/>
            <w:hideMark/>
          </w:tcPr>
          <w:p w14:paraId="6A6BC9D9" w14:textId="77777777" w:rsidR="004A0990" w:rsidRPr="00393274" w:rsidRDefault="004A0990" w:rsidP="004A0990">
            <w:pPr>
              <w:jc w:val="left"/>
              <w:rPr>
                <w:rFonts w:cs="Calibri"/>
                <w:lang w:val="es-CO"/>
              </w:rPr>
            </w:pPr>
            <w:r>
              <w:rPr>
                <w:rFonts w:cs="Calibri"/>
                <w:lang w:val="es-CO"/>
              </w:rPr>
              <w:t>Monte Carlo físico, misión, autonomía y errores predictivos opcionales</w:t>
            </w:r>
          </w:p>
        </w:tc>
      </w:tr>
      <w:tr w:rsidR="004A0990" w:rsidRPr="003B30A4" w14:paraId="69B8E723" w14:textId="77777777">
        <w:trPr>
          <w:cantSplit/>
          <w:tblCellSpacing w:w="15" w:type="dxa"/>
        </w:trPr>
        <w:tc>
          <w:tcPr>
            <w:tcW w:w="3096" w:type="dxa"/>
            <w:vAlign w:val="center"/>
            <w:hideMark/>
          </w:tcPr>
          <w:p w14:paraId="52C62AAF" w14:textId="77777777" w:rsidR="004A0990" w:rsidRPr="00393274" w:rsidRDefault="004A0990" w:rsidP="004A0990">
            <w:pPr>
              <w:jc w:val="left"/>
              <w:rPr>
                <w:rFonts w:cs="Calibri"/>
                <w:lang w:val="es-CO"/>
              </w:rPr>
            </w:pPr>
            <w:r>
              <w:rPr>
                <w:rFonts w:cs="Calibri"/>
                <w:lang w:val="es-CO"/>
              </w:rPr>
              <w:t>metrics</w:t>
            </w:r>
          </w:p>
        </w:tc>
        <w:tc>
          <w:tcPr>
            <w:tcW w:w="6264" w:type="dxa"/>
            <w:vAlign w:val="center"/>
            <w:hideMark/>
          </w:tcPr>
          <w:p w14:paraId="17607017" w14:textId="77777777" w:rsidR="004A0990" w:rsidRPr="00393274" w:rsidRDefault="004A0990" w:rsidP="004A0990">
            <w:pPr>
              <w:jc w:val="left"/>
              <w:rPr>
                <w:rFonts w:cs="Calibri"/>
                <w:lang w:val="es-CO"/>
              </w:rPr>
            </w:pPr>
            <w:r>
              <w:rPr>
                <w:rFonts w:cs="Calibri"/>
                <w:lang w:val="es-CO"/>
              </w:rPr>
              <w:t>MAE, RMSE, R², intervalos y CRPS empírico</w:t>
            </w:r>
          </w:p>
        </w:tc>
      </w:tr>
      <w:tr w:rsidR="004A0990" w:rsidRPr="003B30A4" w14:paraId="02432F9A" w14:textId="77777777">
        <w:trPr>
          <w:cantSplit/>
          <w:tblCellSpacing w:w="15" w:type="dxa"/>
        </w:trPr>
        <w:tc>
          <w:tcPr>
            <w:tcW w:w="3096" w:type="dxa"/>
            <w:vAlign w:val="center"/>
            <w:hideMark/>
          </w:tcPr>
          <w:p w14:paraId="7588202C" w14:textId="77777777" w:rsidR="004A0990" w:rsidRPr="00393274" w:rsidRDefault="004A0990" w:rsidP="004A0990">
            <w:pPr>
              <w:jc w:val="left"/>
              <w:rPr>
                <w:rFonts w:cs="Calibri"/>
                <w:lang w:val="es-CO"/>
              </w:rPr>
            </w:pPr>
            <w:r>
              <w:rPr>
                <w:rFonts w:cs="Calibri"/>
                <w:lang w:val="es-CO"/>
              </w:rPr>
              <w:t>experiments</w:t>
            </w:r>
          </w:p>
        </w:tc>
        <w:tc>
          <w:tcPr>
            <w:tcW w:w="6264" w:type="dxa"/>
            <w:vAlign w:val="center"/>
            <w:hideMark/>
          </w:tcPr>
          <w:p w14:paraId="02473EDC" w14:textId="77777777" w:rsidR="004A0990" w:rsidRPr="00393274" w:rsidRDefault="004A0990" w:rsidP="004A0990">
            <w:pPr>
              <w:jc w:val="left"/>
              <w:rPr>
                <w:rFonts w:cs="Calibri"/>
                <w:lang w:val="es-CO"/>
              </w:rPr>
            </w:pPr>
            <w:r>
              <w:rPr>
                <w:rFonts w:cs="Calibri"/>
                <w:lang w:val="es-CO"/>
              </w:rPr>
              <w:t>Verdad sintética, escenarios ID y OOD, ablaciones y EXP 01 a 15</w:t>
            </w:r>
          </w:p>
        </w:tc>
      </w:tr>
      <w:tr w:rsidR="004A0990" w:rsidRPr="003B30A4" w14:paraId="1371A805" w14:textId="77777777">
        <w:trPr>
          <w:cantSplit/>
          <w:tblCellSpacing w:w="15" w:type="dxa"/>
        </w:trPr>
        <w:tc>
          <w:tcPr>
            <w:tcW w:w="3096" w:type="dxa"/>
            <w:vAlign w:val="center"/>
            <w:hideMark/>
          </w:tcPr>
          <w:p w14:paraId="6685EAD5" w14:textId="77777777" w:rsidR="004A0990" w:rsidRPr="00393274" w:rsidRDefault="004A0990" w:rsidP="004A0990">
            <w:pPr>
              <w:jc w:val="left"/>
              <w:rPr>
                <w:rFonts w:cs="Calibri"/>
                <w:lang w:val="es-CO"/>
              </w:rPr>
            </w:pPr>
            <w:r>
              <w:rPr>
                <w:rFonts w:cs="Calibri"/>
                <w:lang w:val="es-CO"/>
              </w:rPr>
              <w:t>io</w:t>
            </w:r>
          </w:p>
        </w:tc>
        <w:tc>
          <w:tcPr>
            <w:tcW w:w="6264" w:type="dxa"/>
            <w:vAlign w:val="center"/>
            <w:hideMark/>
          </w:tcPr>
          <w:p w14:paraId="3A8ECD95" w14:textId="77777777" w:rsidR="004A0990" w:rsidRPr="00393274" w:rsidRDefault="004A0990" w:rsidP="004A0990">
            <w:pPr>
              <w:jc w:val="left"/>
              <w:rPr>
                <w:rFonts w:cs="Calibri"/>
                <w:lang w:val="es-CO"/>
              </w:rPr>
            </w:pPr>
            <w:r>
              <w:rPr>
                <w:rFonts w:cs="Calibri"/>
                <w:lang w:val="es-CO"/>
              </w:rPr>
              <w:t>Calidad de datos, telemetría, exportación y metadatos de reproducción</w:t>
            </w:r>
          </w:p>
        </w:tc>
      </w:tr>
      <w:tr w:rsidR="004A0990" w:rsidRPr="003B30A4" w14:paraId="6E6BA148" w14:textId="77777777">
        <w:trPr>
          <w:cantSplit/>
          <w:tblCellSpacing w:w="15" w:type="dxa"/>
        </w:trPr>
        <w:tc>
          <w:tcPr>
            <w:tcW w:w="3096" w:type="dxa"/>
            <w:vAlign w:val="center"/>
            <w:hideMark/>
          </w:tcPr>
          <w:p w14:paraId="0A4787F5" w14:textId="77777777" w:rsidR="004A0990" w:rsidRPr="00393274" w:rsidRDefault="004A0990" w:rsidP="004A0990">
            <w:pPr>
              <w:jc w:val="left"/>
              <w:rPr>
                <w:rFonts w:cs="Calibri"/>
                <w:lang w:val="es-CO"/>
              </w:rPr>
            </w:pPr>
            <w:r>
              <w:rPr>
                <w:rFonts w:cs="Calibri"/>
                <w:lang w:val="es-CO"/>
              </w:rPr>
              <w:t>visualization</w:t>
            </w:r>
          </w:p>
        </w:tc>
        <w:tc>
          <w:tcPr>
            <w:tcW w:w="6264" w:type="dxa"/>
            <w:vAlign w:val="center"/>
            <w:hideMark/>
          </w:tcPr>
          <w:p w14:paraId="7537880F" w14:textId="77777777" w:rsidR="004A0990" w:rsidRPr="00393274" w:rsidRDefault="004A0990" w:rsidP="004A0990">
            <w:pPr>
              <w:jc w:val="left"/>
              <w:rPr>
                <w:rFonts w:cs="Calibri"/>
                <w:lang w:val="es-CO"/>
              </w:rPr>
            </w:pPr>
            <w:r>
              <w:rPr>
                <w:rFonts w:cs="Calibri"/>
                <w:lang w:val="es-CO"/>
              </w:rPr>
              <w:t>Figuras PNG, SVG y PDF mediante Matplotlib sin GUI</w:t>
            </w:r>
          </w:p>
        </w:tc>
      </w:tr>
      <w:tr w:rsidR="004A0990" w:rsidRPr="003B30A4" w14:paraId="60200C47" w14:textId="77777777">
        <w:trPr>
          <w:cantSplit/>
          <w:tblCellSpacing w:w="15" w:type="dxa"/>
        </w:trPr>
        <w:tc>
          <w:tcPr>
            <w:tcW w:w="3096" w:type="dxa"/>
            <w:vAlign w:val="center"/>
            <w:hideMark/>
          </w:tcPr>
          <w:p w14:paraId="32172E7C" w14:textId="77777777" w:rsidR="004A0990" w:rsidRPr="00393274" w:rsidRDefault="004A0990" w:rsidP="004A0990">
            <w:pPr>
              <w:jc w:val="left"/>
              <w:rPr>
                <w:rFonts w:cs="Calibri"/>
                <w:lang w:val="es-CO"/>
              </w:rPr>
            </w:pPr>
            <w:r>
              <w:rPr>
                <w:rFonts w:cs="Calibri"/>
                <w:lang w:val="es-CO"/>
              </w:rPr>
              <w:t>gui</w:t>
            </w:r>
          </w:p>
        </w:tc>
        <w:tc>
          <w:tcPr>
            <w:tcW w:w="6264" w:type="dxa"/>
            <w:vAlign w:val="center"/>
            <w:hideMark/>
          </w:tcPr>
          <w:p w14:paraId="3E5F111B" w14:textId="77777777" w:rsidR="004A0990" w:rsidRPr="00393274" w:rsidRDefault="004A0990" w:rsidP="004A0990">
            <w:pPr>
              <w:jc w:val="left"/>
              <w:rPr>
                <w:rFonts w:cs="Calibri"/>
                <w:lang w:val="es-CO"/>
              </w:rPr>
            </w:pPr>
            <w:r>
              <w:rPr>
                <w:rFonts w:cs="Calibri"/>
                <w:lang w:val="es-CO"/>
              </w:rPr>
              <w:t>Adaptador Tk, ayudas ES y EN, ejemplos y tutorial integrado</w:t>
            </w:r>
          </w:p>
        </w:tc>
      </w:tr>
      <w:tr w:rsidR="004A0990" w:rsidRPr="003B30A4" w14:paraId="53DAA79B" w14:textId="77777777">
        <w:trPr>
          <w:cantSplit/>
          <w:tblCellSpacing w:w="15" w:type="dxa"/>
        </w:trPr>
        <w:tc>
          <w:tcPr>
            <w:tcW w:w="3096" w:type="dxa"/>
            <w:vAlign w:val="center"/>
            <w:hideMark/>
          </w:tcPr>
          <w:p w14:paraId="4883E6F8" w14:textId="77777777" w:rsidR="004A0990" w:rsidRPr="00393274" w:rsidRDefault="004A0990" w:rsidP="004A0990">
            <w:pPr>
              <w:jc w:val="left"/>
              <w:rPr>
                <w:rFonts w:cs="Calibri"/>
                <w:lang w:val="es-CO"/>
              </w:rPr>
            </w:pPr>
            <w:r>
              <w:rPr>
                <w:rFonts w:cs="Calibri"/>
                <w:lang w:val="es-CO"/>
              </w:rPr>
              <w:t>cli.py</w:t>
            </w:r>
          </w:p>
        </w:tc>
        <w:tc>
          <w:tcPr>
            <w:tcW w:w="6264" w:type="dxa"/>
            <w:vAlign w:val="center"/>
            <w:hideMark/>
          </w:tcPr>
          <w:p w14:paraId="07409682" w14:textId="77777777" w:rsidR="004A0990" w:rsidRPr="00393274" w:rsidRDefault="004A0990" w:rsidP="004A0990">
            <w:pPr>
              <w:jc w:val="left"/>
              <w:rPr>
                <w:rFonts w:cs="Calibri"/>
                <w:lang w:val="es-CO"/>
              </w:rPr>
            </w:pPr>
            <w:r>
              <w:rPr>
                <w:rFonts w:cs="Calibri"/>
                <w:lang w:val="es-CO"/>
              </w:rPr>
              <w:t>Despacho de comandos sin conexión y registro de eventos</w:t>
            </w:r>
          </w:p>
        </w:tc>
      </w:tr>
    </w:tbl>
    <w:p w14:paraId="065CCFDC" w14:textId="77777777" w:rsidR="00122D9A" w:rsidRDefault="00122D9A">
      <w:pPr>
        <w:spacing w:after="0"/>
      </w:pPr>
    </w:p>
    <w:p w14:paraId="319EE9A3" w14:textId="77777777" w:rsidR="00122D9A" w:rsidRDefault="006576F6">
      <w:r>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3875ED54" w14:textId="77777777" w:rsidR="00122D9A" w:rsidRDefault="00122D9A">
      <w:pPr>
        <w:sectPr w:rsidR="00122D9A">
          <w:type w:val="continuous"/>
          <w:pgSz w:w="12240" w:h="15840"/>
          <w:pgMar w:top="1440" w:right="1440" w:bottom="1440" w:left="1440" w:header="720" w:footer="720" w:gutter="0"/>
          <w:cols w:space="720"/>
          <w:docGrid w:linePitch="360"/>
        </w:sectPr>
      </w:pPr>
    </w:p>
    <w:p w14:paraId="1F1E8490" w14:textId="77777777" w:rsidR="00122D9A" w:rsidRDefault="006576F6">
      <w:pPr>
        <w:pStyle w:val="Heading1"/>
      </w:pPr>
      <w:bookmarkStart w:id="6" w:name="_Toc242349849"/>
      <w:r>
        <w:t>3. Componentes del software</w:t>
      </w:r>
      <w:bookmarkEnd w:id="6"/>
    </w:p>
    <w:p w14:paraId="70D04201" w14:textId="77777777" w:rsidR="00122D9A" w:rsidRDefault="006576F6">
      <w:pPr>
        <w:pStyle w:val="Heading2"/>
      </w:pPr>
      <w:bookmarkStart w:id="7" w:name="_Toc242349850"/>
      <w:r>
        <w:t>3.1 Clases públicas y uso de la API</w:t>
      </w:r>
      <w:bookmarkEnd w:id="7"/>
    </w:p>
    <w:p w14:paraId="00811B53" w14:textId="77777777" w:rsidR="00122D9A" w:rsidRDefault="006576F6">
      <w:r>
        <w:rPr>
          <w:b/>
        </w:rPr>
        <w:t>Config</w:t>
      </w:r>
      <w:r>
        <w:t xml:space="preserve"> expone from_yaml, from_dict, changed y validate. Rechaza secciones desconocidas y atributos mal escritos. </w:t>
      </w:r>
      <w:r>
        <w:rPr>
          <w:b/>
        </w:rPr>
        <w:t>Route</w:t>
      </w:r>
      <w:r>
        <w:t xml:space="preserve"> ofrece synthetic, from_csv, from_gpx, from_elevation, subdivide, uniform y adaptive. Las operaciones de segmentación conservan las distancias y registran las aproximaciones utilizadas.</w:t>
      </w:r>
    </w:p>
    <w:p w14:paraId="7401F579" w14:textId="77777777" w:rsidR="00122D9A" w:rsidRDefault="006576F6">
      <w:r>
        <w:rPr>
          <w:b/>
        </w:rPr>
        <w:t>BikeModel</w:t>
      </w:r>
      <w:r>
        <w:t xml:space="preserve"> ofrece operating_profile, predict_energy, simulate, calibrate, predict_range y predict_mission_probability. </w:t>
      </w:r>
      <w:r>
        <w:rPr>
          <w:b/>
        </w:rPr>
        <w:t>SimulationResult.export</w:t>
      </w:r>
      <w:r>
        <w:t xml:space="preserve"> conserva configuración, series, resumen, figuras y metadatos en una carpeta de ejecución nueva. Los métodos numéricos no necesitan importar la GUI.</w:t>
      </w:r>
    </w:p>
    <w:p w14:paraId="0A331740" w14:textId="77777777" w:rsidR="00122D9A" w:rsidRDefault="006576F6">
      <w:r>
        <w:rPr>
          <w:b/>
        </w:rPr>
        <w:t>Observation(route, energy_wh, config, group, weight)</w:t>
      </w:r>
      <w:r>
        <w:t xml:space="preserve"> vincula una ruta con su energía terminal observada, condiciones operativas y grupo independiente. </w:t>
      </w:r>
      <w:r>
        <w:rPr>
          <w:b/>
        </w:rPr>
        <w:t>CalibrationResult</w:t>
      </w:r>
      <w:r>
        <w:t xml:space="preserve"> contiene parámetros </w:t>
      </w:r>
      <w:r>
        <w:lastRenderedPageBreak/>
        <w:t>ajustados, residuos, covarianza aproximada y diagnósticos de identificabilidad. Los grupos corresponden a rutas completas. Los segmentos de una misma ruta no son réplicas independientes.</w:t>
      </w:r>
    </w:p>
    <w:p w14:paraId="650FADAB" w14:textId="77777777" w:rsidR="00122D9A" w:rsidRDefault="006576F6">
      <w:r>
        <w:rPr>
          <w:b/>
        </w:rPr>
        <w:t>CGPRAModel</w:t>
      </w:r>
      <w:r>
        <w:t xml:space="preserve"> expone fit, predict, calibrate_intervals, adapt, save, load y annotate_simulation. </w:t>
      </w:r>
      <w:r>
        <w:rPr>
          <w:b/>
        </w:rPr>
        <w:t>ConfidenceGate</w:t>
      </w:r>
      <w:r>
        <w:t xml:space="preserve"> permite fit y evaluate. La opción physical_energy_wh de predict conserva una demanda física externa, por ejemplo una realización de parámetros muestreados en Monte Carlo.</w:t>
      </w:r>
    </w:p>
    <w:p w14:paraId="25865489" w14:textId="77777777" w:rsidR="00122D9A" w:rsidRDefault="006576F6">
      <w:pPr>
        <w:pStyle w:val="Code"/>
        <w:keepNext/>
      </w:pPr>
      <w:r>
        <w:t>from bikeenergylab import Config</w:t>
      </w:r>
    </w:p>
    <w:p w14:paraId="2D65D653" w14:textId="77777777" w:rsidR="00122D9A" w:rsidRDefault="006576F6">
      <w:pPr>
        <w:pStyle w:val="Code"/>
        <w:keepNext/>
      </w:pPr>
      <w:r>
        <w:t>from bikeenergylab.experiments import generate_observations</w:t>
      </w:r>
    </w:p>
    <w:p w14:paraId="36DBFDBA" w14:textId="77777777" w:rsidR="00122D9A" w:rsidRDefault="006576F6">
      <w:pPr>
        <w:pStyle w:val="Code"/>
        <w:keepNext/>
      </w:pPr>
      <w:r>
        <w:t>from bikeenergylab.residual import CGPRAModel</w:t>
      </w:r>
    </w:p>
    <w:p w14:paraId="30A19EAA" w14:textId="77777777" w:rsidR="00122D9A" w:rsidRDefault="00122D9A">
      <w:pPr>
        <w:pStyle w:val="Code"/>
        <w:keepNext/>
      </w:pPr>
    </w:p>
    <w:p w14:paraId="4350AE48" w14:textId="77777777" w:rsidR="00122D9A" w:rsidRDefault="006576F6">
      <w:pPr>
        <w:pStyle w:val="Code"/>
        <w:keepNext/>
      </w:pPr>
      <w:r>
        <w:t>train = generate_observations(60, 42, prefix="train")</w:t>
      </w:r>
    </w:p>
    <w:p w14:paraId="093AE7C9" w14:textId="77777777" w:rsidR="00122D9A" w:rsidRDefault="006576F6">
      <w:pPr>
        <w:pStyle w:val="Code"/>
        <w:keepNext/>
      </w:pPr>
      <w:r>
        <w:t>held = generate_observations(30, 43, prefix="interval")</w:t>
      </w:r>
    </w:p>
    <w:p w14:paraId="33DAC583" w14:textId="77777777" w:rsidR="00122D9A" w:rsidRDefault="006576F6">
      <w:pPr>
        <w:pStyle w:val="Code"/>
        <w:keepNext/>
      </w:pPr>
      <w:r>
        <w:t>test = generate_observations(15, 44, scenario="OOD-Wind", prefix="test")</w:t>
      </w:r>
    </w:p>
    <w:p w14:paraId="6AD814F8" w14:textId="77777777" w:rsidR="00122D9A" w:rsidRDefault="006576F6">
      <w:pPr>
        <w:pStyle w:val="Code"/>
        <w:keepNext/>
      </w:pPr>
      <w:r>
        <w:t>model = CGPRAModel(Config(), seed=42).fit(train)</w:t>
      </w:r>
    </w:p>
    <w:p w14:paraId="7EA95AE3" w14:textId="77777777" w:rsidR="00122D9A" w:rsidRDefault="006576F6">
      <w:pPr>
        <w:pStyle w:val="Code"/>
        <w:keepNext/>
      </w:pPr>
      <w:r>
        <w:t>model.calibrate_intervals(held)</w:t>
      </w:r>
    </w:p>
    <w:p w14:paraId="4210ACC7" w14:textId="77777777" w:rsidR="00122D9A" w:rsidRDefault="006576F6">
      <w:pPr>
        <w:pStyle w:val="Code"/>
      </w:pPr>
      <w:r>
        <w:t>prediction = model.predict(test, model="M4", coverage=0.95)</w:t>
      </w:r>
    </w:p>
    <w:p w14:paraId="14C120F1" w14:textId="77777777" w:rsidR="00122D9A" w:rsidRDefault="006576F6">
      <w:pPr>
        <w:pStyle w:val="Heading2"/>
      </w:pPr>
      <w:bookmarkStart w:id="8" w:name="_Toc242349851"/>
      <w:r>
        <w:t>3.2 Configuración y parámetros físicos</w:t>
      </w:r>
      <w:bookmarkEnd w:id="8"/>
    </w:p>
    <w:p w14:paraId="50197E70" w14:textId="77777777" w:rsidR="00122D9A" w:rsidRDefault="006576F6">
      <w: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7D147410" w14:textId="77777777" w:rsidR="00122D9A" w:rsidRDefault="006576F6">
      <w: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14B580CD" w14:textId="77777777" w:rsidR="00122D9A" w:rsidRDefault="006576F6">
      <w:r>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6D2D84BC" w14:textId="77777777">
        <w:trPr>
          <w:cantSplit/>
          <w:tblHeader/>
          <w:tblCellSpacing w:w="15" w:type="dxa"/>
        </w:trPr>
        <w:tc>
          <w:tcPr>
            <w:tcW w:w="3096" w:type="dxa"/>
            <w:vAlign w:val="center"/>
            <w:hideMark/>
          </w:tcPr>
          <w:p w14:paraId="121AFD09" w14:textId="77777777" w:rsidR="004A0990" w:rsidRPr="00393274" w:rsidRDefault="004A0990" w:rsidP="004A0990">
            <w:pPr>
              <w:jc w:val="left"/>
              <w:rPr>
                <w:rFonts w:cs="Calibri"/>
                <w:b/>
                <w:bCs/>
                <w:lang w:val="es-CO"/>
              </w:rPr>
            </w:pPr>
            <w:r>
              <w:rPr>
                <w:rFonts w:cs="Calibri"/>
                <w:b/>
                <w:bCs/>
                <w:lang w:val="es-CO"/>
              </w:rPr>
              <w:t>Magnitud</w:t>
            </w:r>
          </w:p>
        </w:tc>
        <w:tc>
          <w:tcPr>
            <w:tcW w:w="6264" w:type="dxa"/>
            <w:vAlign w:val="center"/>
            <w:hideMark/>
          </w:tcPr>
          <w:p w14:paraId="3069FD77" w14:textId="77777777" w:rsidR="004A0990" w:rsidRPr="00393274" w:rsidRDefault="004A0990" w:rsidP="004A0990">
            <w:pPr>
              <w:jc w:val="left"/>
              <w:rPr>
                <w:rFonts w:cs="Calibri"/>
                <w:b/>
                <w:bCs/>
                <w:lang w:val="es-CO"/>
              </w:rPr>
            </w:pPr>
            <w:r>
              <w:rPr>
                <w:rFonts w:cs="Calibri"/>
                <w:b/>
                <w:bCs/>
                <w:lang w:val="es-CO"/>
              </w:rPr>
              <w:t>Unidad o convención</w:t>
            </w:r>
          </w:p>
        </w:tc>
      </w:tr>
      <w:tr w:rsidR="004A0990" w:rsidRPr="003B30A4" w14:paraId="72CC6FA3" w14:textId="77777777">
        <w:trPr>
          <w:cantSplit/>
          <w:tblCellSpacing w:w="15" w:type="dxa"/>
        </w:trPr>
        <w:tc>
          <w:tcPr>
            <w:tcW w:w="3096" w:type="dxa"/>
            <w:vAlign w:val="center"/>
            <w:hideMark/>
          </w:tcPr>
          <w:p w14:paraId="064A1D95" w14:textId="77777777" w:rsidR="004A0990" w:rsidRPr="00393274" w:rsidRDefault="004A0990" w:rsidP="004A0990">
            <w:pPr>
              <w:jc w:val="left"/>
              <w:rPr>
                <w:rFonts w:cs="Calibri"/>
                <w:lang w:val="es-CO"/>
              </w:rPr>
            </w:pPr>
            <w:r>
              <w:rPr>
                <w:rFonts w:cs="Calibri"/>
                <w:lang w:val="es-CO"/>
              </w:rPr>
              <w:t>Distancia y duración del intervalo</w:t>
            </w:r>
          </w:p>
        </w:tc>
        <w:tc>
          <w:tcPr>
            <w:tcW w:w="6264" w:type="dxa"/>
            <w:vAlign w:val="center"/>
            <w:hideMark/>
          </w:tcPr>
          <w:p w14:paraId="645D8537" w14:textId="77777777" w:rsidR="004A0990" w:rsidRPr="00393274" w:rsidRDefault="004A0990" w:rsidP="004A0990">
            <w:pPr>
              <w:jc w:val="left"/>
              <w:rPr>
                <w:rFonts w:cs="Calibri"/>
                <w:lang w:val="es-CO"/>
              </w:rPr>
            </w:pPr>
            <w:r>
              <w:rPr>
                <w:rFonts w:cs="Calibri"/>
                <w:lang w:val="es-CO"/>
              </w:rPr>
              <w:t>m y s</w:t>
            </w:r>
          </w:p>
        </w:tc>
      </w:tr>
      <w:tr w:rsidR="004A0990" w:rsidRPr="003B30A4" w14:paraId="2F48BA07" w14:textId="77777777">
        <w:trPr>
          <w:cantSplit/>
          <w:tblCellSpacing w:w="15" w:type="dxa"/>
        </w:trPr>
        <w:tc>
          <w:tcPr>
            <w:tcW w:w="3096" w:type="dxa"/>
            <w:vAlign w:val="center"/>
            <w:hideMark/>
          </w:tcPr>
          <w:p w14:paraId="27E3A632" w14:textId="77777777" w:rsidR="004A0990" w:rsidRPr="00393274" w:rsidRDefault="004A0990" w:rsidP="004A0990">
            <w:pPr>
              <w:jc w:val="left"/>
              <w:rPr>
                <w:rFonts w:cs="Calibri"/>
                <w:lang w:val="es-CO"/>
              </w:rPr>
            </w:pPr>
            <w:r>
              <w:rPr>
                <w:rFonts w:cs="Calibri"/>
                <w:lang w:val="es-CO"/>
              </w:rPr>
              <w:t>Velocidad solicitada</w:t>
            </w:r>
          </w:p>
        </w:tc>
        <w:tc>
          <w:tcPr>
            <w:tcW w:w="6264" w:type="dxa"/>
            <w:vAlign w:val="center"/>
            <w:hideMark/>
          </w:tcPr>
          <w:p w14:paraId="636B87E1" w14:textId="77777777" w:rsidR="004A0990" w:rsidRPr="00393274" w:rsidRDefault="004A0990" w:rsidP="004A0990">
            <w:pPr>
              <w:jc w:val="left"/>
              <w:rPr>
                <w:rFonts w:cs="Calibri"/>
                <w:lang w:val="es-CO"/>
              </w:rPr>
            </w:pPr>
            <w:r>
              <w:rPr>
                <w:rFonts w:cs="Calibri"/>
                <w:lang w:val="es-CO"/>
              </w:rPr>
              <w:t>m/s a lo largo de la vía</w:t>
            </w:r>
          </w:p>
        </w:tc>
      </w:tr>
      <w:tr w:rsidR="004A0990" w:rsidRPr="003B30A4" w14:paraId="0B0F0A2E" w14:textId="77777777">
        <w:trPr>
          <w:cantSplit/>
          <w:tblCellSpacing w:w="15" w:type="dxa"/>
        </w:trPr>
        <w:tc>
          <w:tcPr>
            <w:tcW w:w="3096" w:type="dxa"/>
            <w:vAlign w:val="center"/>
            <w:hideMark/>
          </w:tcPr>
          <w:p w14:paraId="1415589E" w14:textId="77777777" w:rsidR="004A0990" w:rsidRPr="00393274" w:rsidRDefault="004A0990" w:rsidP="004A0990">
            <w:pPr>
              <w:jc w:val="left"/>
              <w:rPr>
                <w:rFonts w:cs="Calibri"/>
                <w:lang w:val="es-CO"/>
              </w:rPr>
            </w:pPr>
            <w:r>
              <w:rPr>
                <w:rFonts w:cs="Calibri"/>
                <w:lang w:val="es-CO"/>
              </w:rPr>
              <w:t>Pendiente grade</w:t>
            </w:r>
          </w:p>
        </w:tc>
        <w:tc>
          <w:tcPr>
            <w:tcW w:w="6264" w:type="dxa"/>
            <w:vAlign w:val="center"/>
            <w:hideMark/>
          </w:tcPr>
          <w:p w14:paraId="11F5501C" w14:textId="77777777" w:rsidR="004A0990" w:rsidRPr="00393274" w:rsidRDefault="004A0990" w:rsidP="004A0990">
            <w:pPr>
              <w:jc w:val="left"/>
              <w:rPr>
                <w:rFonts w:cs="Calibri"/>
                <w:lang w:val="es-CO"/>
              </w:rPr>
            </w:pPr>
            <w:r>
              <w:rPr>
                <w:rFonts w:cs="Calibri"/>
                <w:lang w:val="es-CO"/>
              </w:rPr>
              <w:t>Elevación dividida por distancia horizontal</w:t>
            </w:r>
          </w:p>
        </w:tc>
      </w:tr>
      <w:tr w:rsidR="004A0990" w:rsidRPr="003B30A4" w14:paraId="04E18F67" w14:textId="77777777">
        <w:trPr>
          <w:cantSplit/>
          <w:tblCellSpacing w:w="15" w:type="dxa"/>
        </w:trPr>
        <w:tc>
          <w:tcPr>
            <w:tcW w:w="3096" w:type="dxa"/>
            <w:vAlign w:val="center"/>
            <w:hideMark/>
          </w:tcPr>
          <w:p w14:paraId="5B064F8A" w14:textId="77777777" w:rsidR="004A0990" w:rsidRPr="00393274" w:rsidRDefault="004A0990" w:rsidP="004A0990">
            <w:pPr>
              <w:jc w:val="left"/>
              <w:rPr>
                <w:rFonts w:cs="Calibri"/>
                <w:lang w:val="es-CO"/>
              </w:rPr>
            </w:pPr>
            <w:r>
              <w:rPr>
                <w:rFonts w:cs="Calibri"/>
                <w:lang w:val="es-CO"/>
              </w:rPr>
              <w:t>Viento positivo</w:t>
            </w:r>
          </w:p>
        </w:tc>
        <w:tc>
          <w:tcPr>
            <w:tcW w:w="6264" w:type="dxa"/>
            <w:vAlign w:val="center"/>
            <w:hideMark/>
          </w:tcPr>
          <w:p w14:paraId="1C265041" w14:textId="77777777" w:rsidR="004A0990" w:rsidRPr="00393274" w:rsidRDefault="004A0990" w:rsidP="004A0990">
            <w:pPr>
              <w:jc w:val="left"/>
              <w:rPr>
                <w:rFonts w:cs="Calibri"/>
                <w:lang w:val="es-CO"/>
              </w:rPr>
            </w:pPr>
            <w:r>
              <w:rPr>
                <w:rFonts w:cs="Calibri"/>
                <w:lang w:val="es-CO"/>
              </w:rPr>
              <w:t>Viento posterior en m/s</w:t>
            </w:r>
          </w:p>
        </w:tc>
      </w:tr>
      <w:tr w:rsidR="004A0990" w:rsidRPr="003B30A4" w14:paraId="0B538FC8" w14:textId="77777777">
        <w:trPr>
          <w:cantSplit/>
          <w:tblCellSpacing w:w="15" w:type="dxa"/>
        </w:trPr>
        <w:tc>
          <w:tcPr>
            <w:tcW w:w="3096" w:type="dxa"/>
            <w:vAlign w:val="center"/>
            <w:hideMark/>
          </w:tcPr>
          <w:p w14:paraId="5C472853" w14:textId="77777777" w:rsidR="004A0990" w:rsidRPr="00393274" w:rsidRDefault="004A0990" w:rsidP="004A0990">
            <w:pPr>
              <w:jc w:val="left"/>
              <w:rPr>
                <w:rFonts w:cs="Calibri"/>
                <w:lang w:val="es-CO"/>
              </w:rPr>
            </w:pPr>
            <w:r>
              <w:rPr>
                <w:rFonts w:cs="Calibri"/>
                <w:lang w:val="es-CO"/>
              </w:rPr>
              <w:lastRenderedPageBreak/>
              <w:t>Potencia y energía terminal</w:t>
            </w:r>
          </w:p>
        </w:tc>
        <w:tc>
          <w:tcPr>
            <w:tcW w:w="6264" w:type="dxa"/>
            <w:vAlign w:val="center"/>
            <w:hideMark/>
          </w:tcPr>
          <w:p w14:paraId="30E2E40D" w14:textId="77777777" w:rsidR="004A0990" w:rsidRPr="00393274" w:rsidRDefault="004A0990" w:rsidP="004A0990">
            <w:pPr>
              <w:jc w:val="left"/>
              <w:rPr>
                <w:rFonts w:cs="Calibri"/>
                <w:lang w:val="es-CO"/>
              </w:rPr>
            </w:pPr>
            <w:r>
              <w:rPr>
                <w:rFonts w:cs="Calibri"/>
                <w:lang w:val="es-CO"/>
              </w:rPr>
              <w:t>W y Wh</w:t>
            </w:r>
          </w:p>
        </w:tc>
      </w:tr>
      <w:tr w:rsidR="004A0990" w:rsidRPr="003B30A4" w14:paraId="1829B0FF" w14:textId="77777777">
        <w:trPr>
          <w:cantSplit/>
          <w:tblCellSpacing w:w="15" w:type="dxa"/>
        </w:trPr>
        <w:tc>
          <w:tcPr>
            <w:tcW w:w="3096" w:type="dxa"/>
            <w:vAlign w:val="center"/>
            <w:hideMark/>
          </w:tcPr>
          <w:p w14:paraId="1FBFA2F5" w14:textId="77777777" w:rsidR="004A0990" w:rsidRPr="00393274" w:rsidRDefault="004A0990" w:rsidP="004A0990">
            <w:pPr>
              <w:jc w:val="left"/>
              <w:rPr>
                <w:rFonts w:cs="Calibri"/>
                <w:lang w:val="es-CO"/>
              </w:rPr>
            </w:pPr>
            <w:r>
              <w:rPr>
                <w:rFonts w:cs="Calibri"/>
                <w:lang w:val="es-CO"/>
              </w:rPr>
              <w:t>Consumo por distancia</w:t>
            </w:r>
          </w:p>
        </w:tc>
        <w:tc>
          <w:tcPr>
            <w:tcW w:w="6264" w:type="dxa"/>
            <w:vAlign w:val="center"/>
            <w:hideMark/>
          </w:tcPr>
          <w:p w14:paraId="15DB466E" w14:textId="77777777" w:rsidR="004A0990" w:rsidRPr="00393274" w:rsidRDefault="004A0990" w:rsidP="004A0990">
            <w:pPr>
              <w:jc w:val="left"/>
              <w:rPr>
                <w:rFonts w:cs="Calibri"/>
                <w:lang w:val="es-CO"/>
              </w:rPr>
            </w:pPr>
            <w:r>
              <w:rPr>
                <w:rFonts w:cs="Calibri"/>
                <w:lang w:val="es-CO"/>
              </w:rPr>
              <w:t>Wh/km</w:t>
            </w:r>
          </w:p>
        </w:tc>
      </w:tr>
      <w:tr w:rsidR="004A0990" w:rsidRPr="003B30A4" w14:paraId="321A93B6" w14:textId="77777777">
        <w:trPr>
          <w:cantSplit/>
          <w:tblCellSpacing w:w="15" w:type="dxa"/>
        </w:trPr>
        <w:tc>
          <w:tcPr>
            <w:tcW w:w="3096" w:type="dxa"/>
            <w:vAlign w:val="center"/>
            <w:hideMark/>
          </w:tcPr>
          <w:p w14:paraId="1277E19C" w14:textId="77777777" w:rsidR="004A0990" w:rsidRPr="00393274" w:rsidRDefault="004A0990" w:rsidP="004A0990">
            <w:pPr>
              <w:jc w:val="left"/>
              <w:rPr>
                <w:rFonts w:cs="Calibri"/>
                <w:lang w:val="es-CO"/>
              </w:rPr>
            </w:pPr>
            <w:r>
              <w:rPr>
                <w:rFonts w:cs="Calibri"/>
                <w:lang w:val="es-CO"/>
              </w:rPr>
              <w:t>SOC y nivel de asistencia</w:t>
            </w:r>
          </w:p>
        </w:tc>
        <w:tc>
          <w:tcPr>
            <w:tcW w:w="6264" w:type="dxa"/>
            <w:vAlign w:val="center"/>
            <w:hideMark/>
          </w:tcPr>
          <w:p w14:paraId="1C16CF47" w14:textId="77777777" w:rsidR="004A0990" w:rsidRPr="00393274" w:rsidRDefault="004A0990" w:rsidP="004A0990">
            <w:pPr>
              <w:jc w:val="left"/>
              <w:rPr>
                <w:rFonts w:cs="Calibri"/>
                <w:lang w:val="es-CO"/>
              </w:rPr>
            </w:pPr>
            <w:r>
              <w:rPr>
                <w:rFonts w:cs="Calibri"/>
                <w:lang w:val="es-CO"/>
              </w:rPr>
              <w:t>Fracciones entre 0 y 1</w:t>
            </w:r>
          </w:p>
        </w:tc>
      </w:tr>
      <w:tr w:rsidR="004A0990" w:rsidRPr="003B30A4" w14:paraId="5F26507F" w14:textId="77777777">
        <w:trPr>
          <w:cantSplit/>
          <w:tblCellSpacing w:w="15" w:type="dxa"/>
        </w:trPr>
        <w:tc>
          <w:tcPr>
            <w:tcW w:w="3096" w:type="dxa"/>
            <w:vAlign w:val="center"/>
            <w:hideMark/>
          </w:tcPr>
          <w:p w14:paraId="40A17A72"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0DE32C47" w14:textId="77777777" w:rsidR="004A0990" w:rsidRPr="00393274" w:rsidRDefault="004A0990" w:rsidP="004A0990">
            <w:pPr>
              <w:jc w:val="left"/>
              <w:rPr>
                <w:rFonts w:cs="Calibri"/>
                <w:lang w:val="es-CO"/>
              </w:rPr>
            </w:pPr>
            <w:r>
              <w:rPr>
                <w:rFonts w:cs="Calibri"/>
                <w:lang w:val="es-CO"/>
              </w:rPr>
              <w:t>Adimensional y m² respectivamente</w:t>
            </w:r>
          </w:p>
        </w:tc>
      </w:tr>
    </w:tbl>
    <w:p w14:paraId="5BEAF486" w14:textId="77777777" w:rsidR="00122D9A" w:rsidRDefault="00122D9A">
      <w:pPr>
        <w:spacing w:after="0"/>
      </w:pPr>
    </w:p>
    <w:p w14:paraId="5FB39118" w14:textId="77777777" w:rsidR="00122D9A" w:rsidRDefault="006576F6">
      <w:pPr>
        <w:pStyle w:val="Heading2"/>
      </w:pPr>
      <w:bookmarkStart w:id="9" w:name="_Toc242349852"/>
      <w:r>
        <w:t>3.3 Unidades y convenciones</w:t>
      </w:r>
      <w:bookmarkEnd w:id="9"/>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401C0C58" w14:textId="77777777">
        <w:trPr>
          <w:cantSplit/>
          <w:tblHeader/>
          <w:tblCellSpacing w:w="15" w:type="dxa"/>
        </w:trPr>
        <w:tc>
          <w:tcPr>
            <w:tcW w:w="3096" w:type="dxa"/>
            <w:vAlign w:val="center"/>
            <w:hideMark/>
          </w:tcPr>
          <w:p w14:paraId="06D22C73" w14:textId="77777777" w:rsidR="004A0990" w:rsidRPr="00393274" w:rsidRDefault="004A0990" w:rsidP="004A0990">
            <w:pPr>
              <w:jc w:val="left"/>
              <w:rPr>
                <w:rFonts w:cs="Calibri"/>
                <w:b/>
                <w:bCs/>
                <w:lang w:val="es-CO"/>
              </w:rPr>
            </w:pPr>
            <w:r>
              <w:rPr>
                <w:rFonts w:cs="Calibri"/>
                <w:b/>
                <w:bCs/>
                <w:lang w:val="es-CO"/>
              </w:rPr>
              <w:t>Símbolo o magnitud</w:t>
            </w:r>
          </w:p>
        </w:tc>
        <w:tc>
          <w:tcPr>
            <w:tcW w:w="6264" w:type="dxa"/>
            <w:vAlign w:val="center"/>
            <w:hideMark/>
          </w:tcPr>
          <w:p w14:paraId="47FFEC60" w14:textId="77777777" w:rsidR="004A0990" w:rsidRPr="00393274" w:rsidRDefault="004A0990" w:rsidP="004A0990">
            <w:pPr>
              <w:jc w:val="left"/>
              <w:rPr>
                <w:rFonts w:cs="Calibri"/>
                <w:b/>
                <w:bCs/>
                <w:lang w:val="es-CO"/>
              </w:rPr>
            </w:pPr>
            <w:r>
              <w:rPr>
                <w:rFonts w:cs="Calibri"/>
                <w:b/>
                <w:bCs/>
                <w:lang w:val="es-CO"/>
              </w:rPr>
              <w:t>Definición y unidad</w:t>
            </w:r>
          </w:p>
        </w:tc>
      </w:tr>
      <w:tr w:rsidR="004A0990" w:rsidRPr="003B30A4" w14:paraId="63F7244C" w14:textId="77777777">
        <w:trPr>
          <w:cantSplit/>
          <w:tblCellSpacing w:w="15" w:type="dxa"/>
        </w:trPr>
        <w:tc>
          <w:tcPr>
            <w:tcW w:w="3096" w:type="dxa"/>
            <w:vAlign w:val="center"/>
            <w:hideMark/>
          </w:tcPr>
          <w:p w14:paraId="0F127446" w14:textId="77777777" w:rsidR="004A0990" w:rsidRPr="00393274" w:rsidRDefault="004A0990" w:rsidP="004A0990">
            <w:pPr>
              <w:jc w:val="left"/>
              <w:rPr>
                <w:rFonts w:cs="Calibri"/>
                <w:lang w:val="es-CO"/>
              </w:rPr>
            </w:pPr>
            <w:r>
              <w:rPr>
                <w:rFonts w:cs="Calibri"/>
                <w:lang w:val="es-CO"/>
              </w:rPr>
              <w:t>m y g</w:t>
            </w:r>
          </w:p>
        </w:tc>
        <w:tc>
          <w:tcPr>
            <w:tcW w:w="6264" w:type="dxa"/>
            <w:vAlign w:val="center"/>
            <w:hideMark/>
          </w:tcPr>
          <w:p w14:paraId="52034EE9" w14:textId="77777777" w:rsidR="004A0990" w:rsidRPr="00393274" w:rsidRDefault="004A0990" w:rsidP="004A0990">
            <w:pPr>
              <w:jc w:val="left"/>
              <w:rPr>
                <w:rFonts w:cs="Calibri"/>
                <w:lang w:val="es-CO"/>
              </w:rPr>
            </w:pPr>
            <w:r>
              <w:rPr>
                <w:rFonts w:cs="Calibri"/>
                <w:lang w:val="es-CO"/>
              </w:rPr>
              <w:t>Masa total en kg y gravedad en m/s²</w:t>
            </w:r>
          </w:p>
        </w:tc>
      </w:tr>
      <w:tr w:rsidR="004A0990" w:rsidRPr="003B30A4" w14:paraId="2AF2AA96" w14:textId="77777777">
        <w:trPr>
          <w:cantSplit/>
          <w:tblCellSpacing w:w="15" w:type="dxa"/>
        </w:trPr>
        <w:tc>
          <w:tcPr>
            <w:tcW w:w="3096" w:type="dxa"/>
            <w:vAlign w:val="center"/>
            <w:hideMark/>
          </w:tcPr>
          <w:p w14:paraId="1B3867C8" w14:textId="77777777" w:rsidR="004A0990" w:rsidRPr="00393274" w:rsidRDefault="004A0990" w:rsidP="004A0990">
            <w:pPr>
              <w:jc w:val="left"/>
              <w:rPr>
                <w:rFonts w:cs="Calibri"/>
                <w:lang w:val="es-CO"/>
              </w:rPr>
            </w:pPr>
            <w:r>
              <w:rPr>
                <w:rFonts w:cs="Calibri"/>
                <w:lang w:val="es-CO"/>
              </w:rPr>
              <w:t>v y a</w:t>
            </w:r>
          </w:p>
        </w:tc>
        <w:tc>
          <w:tcPr>
            <w:tcW w:w="6264" w:type="dxa"/>
            <w:vAlign w:val="center"/>
            <w:hideMark/>
          </w:tcPr>
          <w:p w14:paraId="5DF213E9" w14:textId="77777777" w:rsidR="004A0990" w:rsidRPr="00393274" w:rsidRDefault="004A0990" w:rsidP="004A0990">
            <w:pPr>
              <w:jc w:val="left"/>
              <w:rPr>
                <w:rFonts w:cs="Calibri"/>
                <w:lang w:val="es-CO"/>
              </w:rPr>
            </w:pPr>
            <w:r>
              <w:rPr>
                <w:rFonts w:cs="Calibri"/>
                <w:lang w:val="es-CO"/>
              </w:rPr>
              <w:t>Velocidad longitudinal en m/s y aceleración en m/s²</w:t>
            </w:r>
          </w:p>
        </w:tc>
      </w:tr>
      <w:tr w:rsidR="004A0990" w:rsidRPr="003B30A4" w14:paraId="4283B297" w14:textId="77777777">
        <w:trPr>
          <w:cantSplit/>
          <w:tblCellSpacing w:w="15" w:type="dxa"/>
        </w:trPr>
        <w:tc>
          <w:tcPr>
            <w:tcW w:w="3096" w:type="dxa"/>
            <w:vAlign w:val="center"/>
            <w:hideMark/>
          </w:tcPr>
          <w:p w14:paraId="3A870745" w14:textId="77777777" w:rsidR="004A0990" w:rsidRPr="00393274" w:rsidRDefault="004A0990" w:rsidP="004A0990">
            <w:pPr>
              <w:jc w:val="left"/>
              <w:rPr>
                <w:rFonts w:cs="Calibri"/>
                <w:lang w:val="es-CO"/>
              </w:rPr>
            </w:pPr>
            <w:r>
              <w:rPr>
                <w:rFonts w:cs="Calibri"/>
                <w:lang w:val="es-CO"/>
              </w:rPr>
              <w:t>w y vrel</w:t>
            </w:r>
          </w:p>
        </w:tc>
        <w:tc>
          <w:tcPr>
            <w:tcW w:w="6264" w:type="dxa"/>
            <w:vAlign w:val="center"/>
            <w:hideMark/>
          </w:tcPr>
          <w:p w14:paraId="692EC68B" w14:textId="77777777" w:rsidR="004A0990" w:rsidRPr="00393274" w:rsidRDefault="004A0990" w:rsidP="004A0990">
            <w:pPr>
              <w:jc w:val="left"/>
              <w:rPr>
                <w:rFonts w:cs="Calibri"/>
                <w:lang w:val="es-CO"/>
              </w:rPr>
            </w:pPr>
            <w:r>
              <w:rPr>
                <w:rFonts w:cs="Calibri"/>
                <w:lang w:val="es-CO"/>
              </w:rPr>
              <w:t>Viento longitudinal y velocidad relativa en m/s</w:t>
            </w:r>
          </w:p>
        </w:tc>
      </w:tr>
      <w:tr w:rsidR="004A0990" w:rsidRPr="003B30A4" w14:paraId="2B4D8581" w14:textId="77777777">
        <w:trPr>
          <w:cantSplit/>
          <w:tblCellSpacing w:w="15" w:type="dxa"/>
        </w:trPr>
        <w:tc>
          <w:tcPr>
            <w:tcW w:w="3096" w:type="dxa"/>
            <w:vAlign w:val="center"/>
            <w:hideMark/>
          </w:tcPr>
          <w:p w14:paraId="51671A81" w14:textId="77777777" w:rsidR="004A0990" w:rsidRPr="00393274" w:rsidRDefault="004A0990" w:rsidP="004A0990">
            <w:pPr>
              <w:jc w:val="left"/>
              <w:rPr>
                <w:rFonts w:cs="Calibri"/>
                <w:lang w:val="es-CO"/>
              </w:rPr>
            </w:pPr>
            <w:r>
              <w:rPr>
                <w:rFonts w:cs="Calibri"/>
                <w:lang w:val="es-CO"/>
              </w:rPr>
              <w:t>grade y theta</w:t>
            </w:r>
          </w:p>
        </w:tc>
        <w:tc>
          <w:tcPr>
            <w:tcW w:w="6264" w:type="dxa"/>
            <w:vAlign w:val="center"/>
            <w:hideMark/>
          </w:tcPr>
          <w:p w14:paraId="7B70A3EC" w14:textId="77777777" w:rsidR="004A0990" w:rsidRPr="00393274" w:rsidRDefault="004A0990" w:rsidP="004A0990">
            <w:pPr>
              <w:jc w:val="left"/>
              <w:rPr>
                <w:rFonts w:cs="Calibri"/>
                <w:lang w:val="es-CO"/>
              </w:rPr>
            </w:pPr>
            <w:r>
              <w:rPr>
                <w:rFonts w:cs="Calibri"/>
                <w:lang w:val="es-CO"/>
              </w:rPr>
              <w:t>Elevación sobre horizontal y ángulo de pendiente en radianes</w:t>
            </w:r>
          </w:p>
        </w:tc>
      </w:tr>
      <w:tr w:rsidR="004A0990" w:rsidRPr="003B30A4" w14:paraId="13BA8469" w14:textId="77777777">
        <w:trPr>
          <w:cantSplit/>
          <w:tblCellSpacing w:w="15" w:type="dxa"/>
        </w:trPr>
        <w:tc>
          <w:tcPr>
            <w:tcW w:w="3096" w:type="dxa"/>
            <w:vAlign w:val="center"/>
            <w:hideMark/>
          </w:tcPr>
          <w:p w14:paraId="58076793"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2F1D57B5" w14:textId="77777777" w:rsidR="004A0990" w:rsidRPr="00393274" w:rsidRDefault="004A0990" w:rsidP="004A0990">
            <w:pPr>
              <w:jc w:val="left"/>
              <w:rPr>
                <w:rFonts w:cs="Calibri"/>
                <w:lang w:val="es-CO"/>
              </w:rPr>
            </w:pPr>
            <w:r>
              <w:rPr>
                <w:rFonts w:cs="Calibri"/>
                <w:lang w:val="es-CO"/>
              </w:rPr>
              <w:t>Rodadura adimensional y área por coeficiente aerodinámico en m²</w:t>
            </w:r>
          </w:p>
        </w:tc>
      </w:tr>
      <w:tr w:rsidR="004A0990" w:rsidRPr="003B30A4" w14:paraId="4DCD36D9" w14:textId="77777777">
        <w:trPr>
          <w:cantSplit/>
          <w:tblCellSpacing w:w="15" w:type="dxa"/>
        </w:trPr>
        <w:tc>
          <w:tcPr>
            <w:tcW w:w="3096" w:type="dxa"/>
            <w:vAlign w:val="center"/>
            <w:hideMark/>
          </w:tcPr>
          <w:p w14:paraId="757678D2" w14:textId="77777777" w:rsidR="004A0990" w:rsidRPr="00393274" w:rsidRDefault="004A0990" w:rsidP="004A0990">
            <w:pPr>
              <w:jc w:val="left"/>
              <w:rPr>
                <w:rFonts w:cs="Calibri"/>
                <w:lang w:val="es-CO"/>
              </w:rPr>
            </w:pPr>
            <w:r>
              <w:rPr>
                <w:rFonts w:cs="Calibri"/>
                <w:lang w:val="es-CO"/>
              </w:rPr>
              <w:t>rho y p</w:t>
            </w:r>
          </w:p>
        </w:tc>
        <w:tc>
          <w:tcPr>
            <w:tcW w:w="6264" w:type="dxa"/>
            <w:vAlign w:val="center"/>
            <w:hideMark/>
          </w:tcPr>
          <w:p w14:paraId="5D0617D5" w14:textId="77777777" w:rsidR="004A0990" w:rsidRPr="00393274" w:rsidRDefault="004A0990" w:rsidP="004A0990">
            <w:pPr>
              <w:jc w:val="left"/>
              <w:rPr>
                <w:rFonts w:cs="Calibri"/>
                <w:lang w:val="es-CO"/>
              </w:rPr>
            </w:pPr>
            <w:r>
              <w:rPr>
                <w:rFonts w:cs="Calibri"/>
                <w:lang w:val="es-CO"/>
              </w:rPr>
              <w:t>Densidad del aire en kg/m³ y presión en Pa</w:t>
            </w:r>
          </w:p>
        </w:tc>
      </w:tr>
      <w:tr w:rsidR="004A0990" w:rsidRPr="003B30A4" w14:paraId="2E8939EE" w14:textId="77777777">
        <w:trPr>
          <w:cantSplit/>
          <w:tblCellSpacing w:w="15" w:type="dxa"/>
        </w:trPr>
        <w:tc>
          <w:tcPr>
            <w:tcW w:w="3096" w:type="dxa"/>
            <w:vAlign w:val="center"/>
            <w:hideMark/>
          </w:tcPr>
          <w:p w14:paraId="54BDEEF5" w14:textId="77777777" w:rsidR="004A0990" w:rsidRPr="00393274" w:rsidRDefault="004A0990" w:rsidP="004A0990">
            <w:pPr>
              <w:jc w:val="left"/>
              <w:rPr>
                <w:rFonts w:cs="Calibri"/>
                <w:lang w:val="es-CO"/>
              </w:rPr>
            </w:pPr>
            <w:r>
              <w:rPr>
                <w:rFonts w:cs="Calibri"/>
                <w:lang w:val="es-CO"/>
              </w:rPr>
              <w:t>P y E</w:t>
            </w:r>
          </w:p>
        </w:tc>
        <w:tc>
          <w:tcPr>
            <w:tcW w:w="6264" w:type="dxa"/>
            <w:vAlign w:val="center"/>
            <w:hideMark/>
          </w:tcPr>
          <w:p w14:paraId="15851BD3" w14:textId="77777777" w:rsidR="004A0990" w:rsidRPr="00393274" w:rsidRDefault="004A0990" w:rsidP="004A0990">
            <w:pPr>
              <w:jc w:val="left"/>
              <w:rPr>
                <w:rFonts w:cs="Calibri"/>
                <w:lang w:val="es-CO"/>
              </w:rPr>
            </w:pPr>
            <w:r>
              <w:rPr>
                <w:rFonts w:cs="Calibri"/>
                <w:lang w:val="es-CO"/>
              </w:rPr>
              <w:t>Potencia en W y energía en Wh</w:t>
            </w:r>
          </w:p>
        </w:tc>
      </w:tr>
      <w:tr w:rsidR="004A0990" w:rsidRPr="003B30A4" w14:paraId="7E9B5C5B" w14:textId="77777777">
        <w:trPr>
          <w:cantSplit/>
          <w:tblCellSpacing w:w="15" w:type="dxa"/>
        </w:trPr>
        <w:tc>
          <w:tcPr>
            <w:tcW w:w="3096" w:type="dxa"/>
            <w:vAlign w:val="center"/>
            <w:hideMark/>
          </w:tcPr>
          <w:p w14:paraId="618035DA"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0E9ED699" w14:textId="77777777" w:rsidR="004A0990" w:rsidRPr="00393274" w:rsidRDefault="004A0990" w:rsidP="004A0990">
            <w:pPr>
              <w:jc w:val="left"/>
              <w:rPr>
                <w:rFonts w:cs="Calibri"/>
                <w:lang w:val="es-CO"/>
              </w:rPr>
            </w:pPr>
            <w:r>
              <w:rPr>
                <w:rFonts w:cs="Calibri"/>
                <w:lang w:val="es-CO"/>
              </w:rPr>
              <w:t>Fracción de carga sobre la capacidad efectiva configurada</w:t>
            </w:r>
          </w:p>
        </w:tc>
      </w:tr>
      <w:tr w:rsidR="004A0990" w:rsidRPr="003B30A4" w14:paraId="48214756" w14:textId="77777777">
        <w:trPr>
          <w:cantSplit/>
          <w:tblCellSpacing w:w="15" w:type="dxa"/>
        </w:trPr>
        <w:tc>
          <w:tcPr>
            <w:tcW w:w="3096" w:type="dxa"/>
            <w:vAlign w:val="center"/>
            <w:hideMark/>
          </w:tcPr>
          <w:p w14:paraId="293318C7" w14:textId="77777777" w:rsidR="004A0990" w:rsidRPr="00393274" w:rsidRDefault="004A0990" w:rsidP="004A0990">
            <w:pPr>
              <w:jc w:val="left"/>
              <w:rPr>
                <w:rFonts w:cs="Calibri"/>
                <w:lang w:val="es-CO"/>
              </w:rPr>
            </w:pPr>
            <w:r>
              <w:rPr>
                <w:rFonts w:cs="Calibri"/>
                <w:lang w:val="es-CO"/>
              </w:rPr>
              <w:t>L</w:t>
            </w:r>
          </w:p>
        </w:tc>
        <w:tc>
          <w:tcPr>
            <w:tcW w:w="6264" w:type="dxa"/>
            <w:vAlign w:val="center"/>
            <w:hideMark/>
          </w:tcPr>
          <w:p w14:paraId="284A5EBD" w14:textId="77777777" w:rsidR="004A0990" w:rsidRPr="00393274" w:rsidRDefault="004A0990" w:rsidP="004A0990">
            <w:pPr>
              <w:jc w:val="left"/>
              <w:rPr>
                <w:rFonts w:cs="Calibri"/>
                <w:lang w:val="es-CO"/>
              </w:rPr>
            </w:pPr>
            <w:r>
              <w:rPr>
                <w:rFonts w:cs="Calibri"/>
                <w:lang w:val="es-CO"/>
              </w:rPr>
              <w:t>Longitud de la ruta en km en las ecuaciones de residuos</w:t>
            </w:r>
          </w:p>
        </w:tc>
      </w:tr>
    </w:tbl>
    <w:p w14:paraId="3FBA7D71" w14:textId="77777777" w:rsidR="00122D9A" w:rsidRDefault="00122D9A">
      <w:pPr>
        <w:spacing w:after="0"/>
      </w:pPr>
    </w:p>
    <w:p w14:paraId="706B31AA" w14:textId="77777777" w:rsidR="00122D9A" w:rsidRDefault="006576F6">
      <w:r>
        <w:t>El movimiento positivo avanza sobre la vía. El viento positivo es posterior. Una pendiente 0.03 equivale al 3%. El ángulo se obtiene con atan(grade). La aceleración inferida usa diferencias entre intervalos y no inventa una salida desde reposo en la primera muestra. Si se dispone de aceleración medida, puede suministrarse explícitamente.</w:t>
      </w:r>
    </w:p>
    <w:p w14:paraId="5B5D29E3" w14:textId="77777777" w:rsidR="00122D9A" w:rsidRDefault="00122D9A">
      <w:pPr>
        <w:sectPr w:rsidR="00122D9A">
          <w:type w:val="continuous"/>
          <w:pgSz w:w="12240" w:h="15840"/>
          <w:pgMar w:top="1440" w:right="1440" w:bottom="1440" w:left="1440" w:header="720" w:footer="720" w:gutter="0"/>
          <w:cols w:space="720"/>
          <w:docGrid w:linePitch="360"/>
        </w:sectPr>
      </w:pPr>
    </w:p>
    <w:p w14:paraId="201CCF4B" w14:textId="77777777" w:rsidR="00122D9A" w:rsidRDefault="006576F6">
      <w:pPr>
        <w:pStyle w:val="Heading1"/>
      </w:pPr>
      <w:bookmarkStart w:id="10" w:name="_Toc242349853"/>
      <w:r>
        <w:t>4. Adquisición y procesamiento de datos</w:t>
      </w:r>
      <w:bookmarkEnd w:id="10"/>
    </w:p>
    <w:p w14:paraId="0C494452" w14:textId="77777777" w:rsidR="00122D9A" w:rsidRDefault="006576F6">
      <w:pPr>
        <w:pStyle w:val="Heading2"/>
      </w:pPr>
      <w:bookmarkStart w:id="11" w:name="_Toc242349854"/>
      <w:r>
        <w:t>4.1 Rutas y telemetría</w:t>
      </w:r>
      <w:bookmarkEnd w:id="11"/>
    </w:p>
    <w:p w14:paraId="71CEA99F" w14:textId="77777777" w:rsidR="00122D9A" w:rsidRDefault="006576F6">
      <w: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204E1C92" w14:textId="77777777" w:rsidR="00122D9A" w:rsidRDefault="006576F6">
      <w:r>
        <w:lastRenderedPageBreak/>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6FAABE6A" w14:textId="77777777" w:rsidR="00122D9A" w:rsidRDefault="006576F6">
      <w:r>
        <w:rPr>
          <w:b/>
        </w:rPr>
        <w:t>io.telemetry.load_telemetry</w:t>
      </w:r>
      <w: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0457DD40" w14:textId="77777777" w:rsidR="00122D9A" w:rsidRDefault="00122D9A">
      <w:pPr>
        <w:sectPr w:rsidR="00122D9A">
          <w:type w:val="continuous"/>
          <w:pgSz w:w="12240" w:h="15840"/>
          <w:pgMar w:top="1440" w:right="1440" w:bottom="1440" w:left="1440" w:header="720" w:footer="720" w:gutter="0"/>
          <w:cols w:space="720"/>
          <w:docGrid w:linePitch="360"/>
        </w:sectPr>
      </w:pPr>
    </w:p>
    <w:p w14:paraId="39CF93BA" w14:textId="77777777" w:rsidR="00122D9A" w:rsidRDefault="006576F6">
      <w:pPr>
        <w:pStyle w:val="Heading1"/>
      </w:pPr>
      <w:bookmarkStart w:id="12" w:name="_Toc242349855"/>
      <w:r>
        <w:t>5. Flujo de operación del sistema</w:t>
      </w:r>
      <w:bookmarkEnd w:id="12"/>
    </w:p>
    <w:p w14:paraId="6B63183D" w14:textId="77777777" w:rsidR="00122D9A" w:rsidRDefault="006576F6">
      <w:pPr>
        <w:pStyle w:val="Heading2"/>
      </w:pPr>
      <w:bookmarkStart w:id="13" w:name="_Toc242349856"/>
      <w:r>
        <w:t>5.1 Interfaz gráfica y tareas en segundo plano</w:t>
      </w:r>
      <w:bookmarkEnd w:id="13"/>
    </w:p>
    <w:p w14:paraId="53A5DBE9" w14:textId="77777777" w:rsidR="00122D9A" w:rsidRDefault="006576F6">
      <w: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1CF26E4F" w14:textId="77777777" w:rsidR="00122D9A" w:rsidRDefault="006576F6">
      <w: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1B7E9F6C" w14:textId="77777777" w:rsidR="00122D9A" w:rsidRDefault="006576F6">
      <w: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63B6BA17" w14:textId="77777777" w:rsidR="00122D9A" w:rsidRDefault="006576F6">
      <w:r>
        <w:t>Las pruebas GUI utilizan el bucle real de eventos de Tk y fallan ante errores de callbacks o limpieza. Los ciclos obsoletos de Tk y Matplotlib se recolectan en el hilo principal, también al cerrar. Se verifica el recorrido de la guía hasta exportar figuras PNG, SVG y PDF.</w:t>
      </w:r>
    </w:p>
    <w:p w14:paraId="740DE59C" w14:textId="77777777" w:rsidR="00122D9A" w:rsidRDefault="006576F6">
      <w:pPr>
        <w:pStyle w:val="Heading2"/>
      </w:pPr>
      <w:bookmarkStart w:id="14" w:name="_Toc242349857"/>
      <w:r>
        <w:t>5.2 Artefactos y reproducción</w:t>
      </w:r>
      <w:bookmarkEnd w:id="14"/>
    </w:p>
    <w:p w14:paraId="542E8908" w14:textId="77777777" w:rsidR="00122D9A" w:rsidRDefault="006576F6">
      <w: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184BDF63" w14:textId="77777777" w:rsidR="00122D9A" w:rsidRDefault="006576F6">
      <w:r>
        <w:t>Los modelos se guardan como datos CSV y JSON con comprobaciones de integridad y predicciones de referencia. load reconstruye el ajuste y verifica el replay. Se debe conservar la carpeta completa. No basta con copiar un JSON aislado. En el ejecutable se incorpora la misma identidad de fuentes que en el modo Python.</w:t>
      </w:r>
    </w:p>
    <w:p w14:paraId="31C58686" w14:textId="77777777" w:rsidR="00122D9A" w:rsidRDefault="00122D9A">
      <w:pPr>
        <w:sectPr w:rsidR="00122D9A">
          <w:type w:val="continuous"/>
          <w:pgSz w:w="12240" w:h="15840"/>
          <w:pgMar w:top="1440" w:right="1440" w:bottom="1440" w:left="1440" w:header="720" w:footer="720" w:gutter="0"/>
          <w:cols w:space="720"/>
          <w:docGrid w:linePitch="360"/>
        </w:sectPr>
      </w:pPr>
    </w:p>
    <w:p w14:paraId="01C686F2" w14:textId="77777777" w:rsidR="00122D9A" w:rsidRDefault="006576F6">
      <w:pPr>
        <w:pStyle w:val="Heading1"/>
      </w:pPr>
      <w:bookmarkStart w:id="15" w:name="_Toc242349858"/>
      <w:r>
        <w:lastRenderedPageBreak/>
        <w:t>6. Algoritmos y metodología científica</w:t>
      </w:r>
      <w:bookmarkEnd w:id="15"/>
    </w:p>
    <w:p w14:paraId="3833913C" w14:textId="77777777" w:rsidR="00122D9A" w:rsidRDefault="006576F6">
      <w:pPr>
        <w:pStyle w:val="Heading2"/>
      </w:pPr>
      <w:bookmarkStart w:id="16" w:name="_Toc242349859"/>
      <w:r>
        <w:t>6.1 Fuerzas y potencia longitudinal</w:t>
      </w:r>
      <w:bookmarkEnd w:id="16"/>
    </w:p>
    <w:p w14:paraId="2D5781CB" w14:textId="77777777" w:rsidR="00122D9A" w:rsidRDefault="006576F6">
      <w:pPr>
        <w:keepNext/>
        <w:spacing w:before="60" w:after="140"/>
        <w:jc w:val="center"/>
      </w:pPr>
      <m:oMathPara>
        <m:oMath>
          <m:r>
            <w:rPr>
              <w:rFonts w:ascii="Cambria Math" w:hAnsi="Cambria Math"/>
            </w:rPr>
            <m:t>θ</m:t>
          </m:r>
          <m:r>
            <w:rPr>
              <w:rFonts w:ascii="Cambria Math" w:hAnsi="Cambria Math"/>
            </w:rPr>
            <m:t xml:space="preserve"> = </m:t>
          </m:r>
          <m:r>
            <w:rPr>
              <w:rFonts w:ascii="Cambria Math" w:hAnsi="Cambria Math"/>
            </w:rPr>
            <m:t>atan</m:t>
          </m:r>
          <m:r>
            <w:rPr>
              <w:rFonts w:ascii="Cambria Math" w:hAnsi="Cambria Math"/>
            </w:rPr>
            <m:t>(</m:t>
          </m:r>
          <m:r>
            <w:rPr>
              <w:rFonts w:ascii="Cambria Math" w:hAnsi="Cambria Math"/>
            </w:rPr>
            <m:t>grade</m:t>
          </m:r>
          <m:r>
            <w:rPr>
              <w:rFonts w:ascii="Cambria Math" w:hAnsi="Cambria Math"/>
            </w:rPr>
            <m:t>)</m:t>
          </m:r>
        </m:oMath>
      </m:oMathPara>
    </w:p>
    <w:p w14:paraId="111B0ECF" w14:textId="77777777" w:rsidR="00122D9A" w:rsidRDefault="006576F6">
      <w:pPr>
        <w:keepNext/>
        <w:spacing w:before="60" w:after="140"/>
        <w:jc w:val="center"/>
      </w:pPr>
      <m:oMathPara>
        <m:oMath>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5613C84E"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r>
            <w:rPr>
              <w:rFonts w:ascii="Cambria Math" w:hAnsi="Cambria Math"/>
            </w:rPr>
            <m:t>m</m:t>
          </m:r>
          <m:r>
            <w:rPr>
              <w:rFonts w:ascii="Cambria Math" w:hAnsi="Cambria Math"/>
            </w:rPr>
            <m:t xml:space="preserve"> · </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 xml:space="preserve"> · </m:t>
          </m:r>
          <m:r>
            <w:rPr>
              <w:rFonts w:ascii="Cambria Math" w:hAnsi="Cambria Math"/>
            </w:rPr>
            <m:t>cos</m:t>
          </m:r>
          <m:r>
            <w:rPr>
              <w:rFonts w:ascii="Cambria Math" w:hAnsi="Cambria Math"/>
            </w:rPr>
            <m:t>(</m:t>
          </m:r>
          <m:r>
            <w:rPr>
              <w:rFonts w:ascii="Cambria Math" w:hAnsi="Cambria Math"/>
            </w:rPr>
            <m:t>θ</m:t>
          </m:r>
          <m:r>
            <w:rPr>
              <w:rFonts w:ascii="Cambria Math" w:hAnsi="Cambria Math"/>
            </w:rPr>
            <m:t>)</m:t>
          </m:r>
        </m:oMath>
      </m:oMathPara>
    </w:p>
    <w:p w14:paraId="4FF83F83"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r>
            <w:rPr>
              <w:rFonts w:ascii="Cambria Math" w:hAnsi="Cambria Math"/>
            </w:rPr>
            <m:t>m</m:t>
          </m:r>
          <m:r>
            <w:rPr>
              <w:rFonts w:ascii="Cambria Math" w:hAnsi="Cambria Math"/>
            </w:rPr>
            <m:t xml:space="preserve"> · </m:t>
          </m:r>
          <m:r>
            <w:rPr>
              <w:rFonts w:ascii="Cambria Math" w:hAnsi="Cambria Math"/>
            </w:rPr>
            <m:t>g</m:t>
          </m:r>
          <m:r>
            <w:rPr>
              <w:rFonts w:ascii="Cambria Math" w:hAnsi="Cambria Math"/>
            </w:rPr>
            <m:t xml:space="preserve"> · </m:t>
          </m:r>
          <m:r>
            <w:rPr>
              <w:rFonts w:ascii="Cambria Math" w:hAnsi="Cambria Math"/>
            </w:rPr>
            <m:t>sin</m:t>
          </m:r>
          <m:r>
            <w:rPr>
              <w:rFonts w:ascii="Cambria Math" w:hAnsi="Cambria Math"/>
            </w:rPr>
            <m:t>(</m:t>
          </m:r>
          <m:r>
            <w:rPr>
              <w:rFonts w:ascii="Cambria Math" w:hAnsi="Cambria Math"/>
            </w:rPr>
            <m:t>θ</m:t>
          </m:r>
          <m:r>
            <w:rPr>
              <w:rFonts w:ascii="Cambria Math" w:hAnsi="Cambria Math"/>
            </w:rPr>
            <m:t>)</m:t>
          </m:r>
        </m:oMath>
      </m:oMathPara>
    </w:p>
    <w:p w14:paraId="01A96301"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r>
            <w:rPr>
              <w:rFonts w:ascii="Cambria Math" w:hAnsi="Cambria Math"/>
            </w:rPr>
            <m:t>v</m:t>
          </m:r>
          <m:r>
            <w:rPr>
              <w:rFonts w:ascii="Cambria Math" w:hAnsi="Cambria Math"/>
            </w:rPr>
            <m:t xml:space="preserve"> - </m:t>
          </m:r>
          <m:r>
            <w:rPr>
              <w:rFonts w:ascii="Cambria Math" w:hAnsi="Cambria Math"/>
            </w:rPr>
            <m:t>w</m:t>
          </m:r>
        </m:oMath>
      </m:oMathPara>
    </w:p>
    <w:p w14:paraId="5A47CBBE"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xml:space="preserve"> · </m:t>
          </m:r>
          <m:r>
            <w:rPr>
              <w:rFonts w:ascii="Cambria Math" w:hAnsi="Cambria Math"/>
            </w:rPr>
            <m:t>ρ</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rel</m:t>
                  </m:r>
                </m:sub>
              </m:sSub>
            </m:e>
          </m:d>
        </m:oMath>
      </m:oMathPara>
    </w:p>
    <w:p w14:paraId="0F602293"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m</m:t>
          </m:r>
          <m:r>
            <w:rPr>
              <w:rFonts w:ascii="Cambria Math" w:hAnsi="Cambria Math"/>
            </w:rPr>
            <m:t xml:space="preserve"> · </m:t>
          </m:r>
          <m:r>
            <w:rPr>
              <w:rFonts w:ascii="Cambria Math" w:hAnsi="Cambria Math"/>
            </w:rPr>
            <m:t>a</m:t>
          </m:r>
        </m:oMath>
      </m:oMathPara>
    </w:p>
    <w:p w14:paraId="761B2B94"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v</m:t>
          </m:r>
        </m:oMath>
      </m:oMathPara>
    </w:p>
    <w:p w14:paraId="0B63C63A" w14:textId="77777777" w:rsidR="00122D9A" w:rsidRDefault="006576F6">
      <w:pPr>
        <w:spacing w:before="60" w:after="140"/>
        <w:jc w:val="center"/>
      </w:pPr>
      <m:oMathPara>
        <m:oMath>
          <m:r>
            <w:rPr>
              <w:rFonts w:ascii="Cambria Math" w:hAnsi="Cambria Math"/>
            </w:rPr>
            <m:t>ρ</m:t>
          </m:r>
          <m:r>
            <w:rPr>
              <w:rFonts w:ascii="Cambria Math" w:hAnsi="Cambria Math"/>
            </w:rPr>
            <m:t xml:space="preserve"> = </m:t>
          </m:r>
          <m:f>
            <m:fPr>
              <m:ctrlPr>
                <w:rPr>
                  <w:rFonts w:ascii="Cambria Math" w:hAnsi="Cambria Math"/>
                </w:rPr>
              </m:ctrlPr>
            </m:fPr>
            <m:num>
              <m:r>
                <w:rPr>
                  <w:rFonts w:ascii="Cambria Math" w:hAnsi="Cambria Math"/>
                </w:rPr>
                <m:t>p</m:t>
              </m:r>
            </m:num>
            <m:den>
              <m:r>
                <w:rPr>
                  <w:rFonts w:ascii="Cambria Math" w:hAnsi="Cambria Math"/>
                </w:rPr>
                <m:t>287.05 · (</m:t>
              </m:r>
              <m:r>
                <w:rPr>
                  <w:rFonts w:ascii="Cambria Math" w:hAnsi="Cambria Math"/>
                </w:rPr>
                <m:t>T</m:t>
              </m:r>
              <m:r>
                <w:rPr>
                  <w:rFonts w:ascii="Cambria Math" w:hAnsi="Cambria Math"/>
                </w:rPr>
                <m:t xml:space="preserve"> + 273.15)</m:t>
              </m:r>
            </m:den>
          </m:f>
        </m:oMath>
      </m:oMathPara>
    </w:p>
    <w:p w14:paraId="0DB8637C" w14:textId="77777777" w:rsidR="00122D9A" w:rsidRDefault="006576F6">
      <w:r>
        <w:t>En estas expresiones, grade es elevación dividida por avance horizontal, p se expresa en Pa y T en °C. 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75CD394D" w14:textId="77777777" w:rsidR="00122D9A" w:rsidRDefault="006576F6">
      <w: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5D1C3416" w14:textId="77777777" w:rsidR="00122D9A" w:rsidRDefault="006576F6">
      <w:pPr>
        <w:pStyle w:val="Heading2"/>
      </w:pPr>
      <w:bookmarkStart w:id="17" w:name="_Toc242349860"/>
      <w:r>
        <w:t>6.2 Ciclista, transmisión y motor</w:t>
      </w:r>
      <w:bookmarkEnd w:id="17"/>
    </w:p>
    <w:p w14:paraId="1E07063D"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m:t>
              </m:r>
              <m:r>
                <w:rPr>
                  <w:rFonts w:ascii="Cambria Math" w:hAnsi="Cambria Math"/>
                </w:rPr>
                <m:t>uman</m:t>
              </m:r>
              <m:r>
                <w:rPr>
                  <w:rFonts w:ascii="Cambria Math" w:hAnsi="Cambria Math"/>
                </w:rPr>
                <m:t>,</m:t>
              </m:r>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pedal</m:t>
              </m:r>
            </m:sub>
          </m:sSub>
        </m:oMath>
      </m:oMathPara>
    </w:p>
    <w:p w14:paraId="0E870843"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m:t>
                  </m:r>
                  <m:r>
                    <w:rPr>
                      <w:rFonts w:ascii="Cambria Math" w:hAnsi="Cambria Math"/>
                    </w:rPr>
                    <m:t>,</m:t>
                  </m:r>
                  <m:r>
                    <w:rPr>
                      <w:rFonts w:ascii="Cambria Math" w:hAnsi="Cambria Math"/>
                    </w:rPr>
                    <m:t>w</m:t>
                  </m:r>
                  <m:r>
                    <w:rPr>
                      <w:rFonts w:ascii="Cambria Math" w:hAnsi="Cambria Math"/>
                    </w:rPr>
                    <m:t>h</m:t>
                  </m:r>
                  <m:r>
                    <w:rPr>
                      <w:rFonts w:ascii="Cambria Math" w:hAnsi="Cambria Math"/>
                    </w:rPr>
                    <m:t>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oMath>
      </m:oMathPara>
    </w:p>
    <w:p w14:paraId="6D54AB5C"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m:t>
              </m:r>
              <m:r>
                <w:rPr>
                  <w:rFonts w:ascii="Cambria Math" w:hAnsi="Cambria Math"/>
                </w:rPr>
                <m:t>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643ECB07" w14:textId="77777777" w:rsidR="00122D9A" w:rsidRDefault="006576F6">
      <w: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57FFA6E1" w14:textId="77777777" w:rsidR="00122D9A" w:rsidRDefault="006576F6">
      <w: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05B1EFB1" w14:textId="77777777" w:rsidR="00122D9A" w:rsidRDefault="006576F6">
      <w:r>
        <w:lastRenderedPageBreak/>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164506A3" w14:textId="77777777" w:rsidR="00122D9A" w:rsidRDefault="006576F6">
      <w:pPr>
        <w:pStyle w:val="Heading2"/>
      </w:pPr>
      <w:bookmarkStart w:id="18" w:name="_Toc242349861"/>
      <w:r>
        <w:t>6.3 Batería energética y estado de carga</w:t>
      </w:r>
      <w:bookmarkEnd w:id="18"/>
    </w:p>
    <w:p w14:paraId="711C4A91"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usable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65659515"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051542F0" w14:textId="77777777" w:rsidR="00122D9A" w:rsidRDefault="006576F6">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r>
                <w:rPr>
                  <w:rFonts w:ascii="Cambria Math" w:hAnsi="Cambria Math"/>
                </w:rPr>
                <m:t>Δt</m:t>
              </m:r>
            </m:num>
            <m:den>
              <m:r>
                <w:rPr>
                  <w:rFonts w:ascii="Cambria Math" w:hAnsi="Cambria Math"/>
                </w:rPr>
                <m:t xml:space="preserve">3600 · </m:t>
              </m:r>
              <m:sSub>
                <m:sSubPr>
                  <m:ctrlPr>
                    <w:rPr>
                      <w:rFonts w:ascii="Cambria Math" w:hAnsi="Cambria Math"/>
                    </w:rPr>
                  </m:ctrlPr>
                </m:sSubPr>
                <m:e>
                  <m:r>
                    <w:rPr>
                      <w:rFonts w:ascii="Cambria Math" w:hAnsi="Cambria Math"/>
                    </w:rPr>
                    <m:t>E</m:t>
                  </m:r>
                </m:e>
                <m:sub>
                  <m:r>
                    <w:rPr>
                      <w:rFonts w:ascii="Cambria Math" w:hAnsi="Cambria Math"/>
                    </w:rPr>
                    <m:t>full</m:t>
                  </m:r>
                </m:sub>
              </m:sSub>
            </m:den>
          </m:f>
        </m:oMath>
      </m:oMathPara>
    </w:p>
    <w:p w14:paraId="1BB5B1C7" w14:textId="77777777" w:rsidR="00122D9A" w:rsidRDefault="006576F6">
      <w: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2471E8CD" w14:textId="77777777" w:rsidR="00122D9A" w:rsidRDefault="006576F6">
      <w:r>
        <w:t>La actualización de SOC usa potencia terminal con signo positivo de descarga, Δt en s y Efull en Wh.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40FCBB37" w14:textId="77777777" w:rsidR="00122D9A" w:rsidRDefault="006576F6">
      <w:pPr>
        <w:pStyle w:val="Heading2"/>
      </w:pPr>
      <w:bookmarkStart w:id="19" w:name="_Toc242349862"/>
      <w:r>
        <w:t>6.4 Circuito equivalente de batería</w:t>
      </w:r>
      <w:bookmarkEnd w:id="19"/>
    </w:p>
    <w:p w14:paraId="3AA71668" w14:textId="77777777" w:rsidR="00122D9A" w:rsidRDefault="006576F6">
      <w:pPr>
        <w:keepNext/>
        <w:spacing w:before="60" w:after="140"/>
        <w:jc w:val="center"/>
      </w:pPr>
      <m:oMathPara>
        <m:oMath>
          <m:r>
            <w:rPr>
              <w:rFonts w:ascii="Cambria Math" w:hAnsi="Cambria Math"/>
            </w:rPr>
            <m:t>V</m:t>
          </m:r>
          <m:r>
            <w:rPr>
              <w:rFonts w:ascii="Cambria Math" w:hAnsi="Cambria Math"/>
            </w:rPr>
            <m:t xml:space="preserve"> = </m:t>
          </m:r>
          <m:r>
            <w:rPr>
              <w:rFonts w:ascii="Cambria Math" w:hAnsi="Cambria Math"/>
            </w:rPr>
            <m:t>OCV</m:t>
          </m:r>
          <m:r>
            <w:rPr>
              <w:rFonts w:ascii="Cambria Math" w:hAnsi="Cambria Math"/>
            </w:rPr>
            <m:t>(</m:t>
          </m:r>
          <m:r>
            <w:rPr>
              <w:rFonts w:ascii="Cambria Math" w:hAnsi="Cambria Math"/>
            </w:rPr>
            <m:t>SOC</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 xml:space="preserve"> · </m:t>
          </m:r>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37135D10" w14:textId="77777777" w:rsidR="00122D9A" w:rsidRDefault="006576F6">
      <w:pPr>
        <w:keepNext/>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7CE5FB03" w14:textId="77777777" w:rsidR="00122D9A" w:rsidRDefault="006576F6">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r>
                <w:rPr>
                  <w:rFonts w:ascii="Cambria Math" w:hAnsi="Cambria Math"/>
                </w:rPr>
                <m:t>I</m:t>
              </m:r>
              <m:r>
                <w:rPr>
                  <w:rFonts w:ascii="Cambria Math" w:hAnsi="Cambria Math"/>
                </w:rPr>
                <m:t xml:space="preserve"> · </m:t>
              </m:r>
              <m:r>
                <w:rPr>
                  <w:rFonts w:ascii="Cambria Math" w:hAnsi="Cambria Math"/>
                </w:rPr>
                <m:t>Δt</m:t>
              </m:r>
            </m:num>
            <m:den>
              <m:r>
                <w:rPr>
                  <w:rFonts w:ascii="Cambria Math" w:hAnsi="Cambria Math"/>
                </w:rPr>
                <m:t xml:space="preserve">3600 · </m:t>
              </m:r>
              <m:sSub>
                <m:sSubPr>
                  <m:ctrlPr>
                    <w:rPr>
                      <w:rFonts w:ascii="Cambria Math" w:hAnsi="Cambria Math"/>
                    </w:rPr>
                  </m:ctrlPr>
                </m:sSubPr>
                <m:e>
                  <m:r>
                    <w:rPr>
                      <w:rFonts w:ascii="Cambria Math" w:hAnsi="Cambria Math"/>
                    </w:rPr>
                    <m:t>Q</m:t>
                  </m:r>
                </m:e>
                <m:sub>
                  <m:r>
                    <w:rPr>
                      <w:rFonts w:ascii="Cambria Math" w:hAnsi="Cambria Math"/>
                    </w:rPr>
                    <m:t>effective</m:t>
                  </m:r>
                </m:sub>
              </m:sSub>
            </m:den>
          </m:f>
        </m:oMath>
      </m:oMathPara>
    </w:p>
    <w:p w14:paraId="1DDB97E1" w14:textId="77777777" w:rsidR="00122D9A" w:rsidRDefault="006576F6">
      <w:r>
        <w:t>El ECM Thevenin de una rama RC usa Qeffective en Ah e I en A. Resuelve potencia terminal P igual a V por I mediante la raíz de corriente pequeña estable. Limita corriente de descarga, corriente de carga y voltaje. La carga se integra con capacidad efectiva en Ah y la rama RC se actualiza exactamente para corriente constante en cada subpaso.</w:t>
      </w:r>
    </w:p>
    <w:p w14:paraId="0C5E5AE6" w14:textId="77777777" w:rsidR="00122D9A" w:rsidRDefault="006576F6">
      <w: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1AD1D9F6" w14:textId="77777777" w:rsidR="00122D9A" w:rsidRDefault="006576F6">
      <w:pPr>
        <w:pStyle w:val="Heading2"/>
      </w:pPr>
      <w:bookmarkStart w:id="20" w:name="_Toc242349863"/>
      <w:r>
        <w:t>6.5 Límites, regeneración y balance</w:t>
      </w:r>
      <w:bookmarkEnd w:id="20"/>
    </w:p>
    <w:p w14:paraId="7FA372E0" w14:textId="77777777" w:rsidR="00122D9A" w:rsidRDefault="006576F6">
      <w: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3C7B0AA3"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m:t>
              </m:r>
              <m:r>
                <w:rPr>
                  <w:rFonts w:ascii="Cambria Math" w:hAnsi="Cambria Math"/>
                </w:rPr>
                <m:t>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5753F471" w14:textId="77777777" w:rsidR="00122D9A" w:rsidRDefault="006576F6">
      <w:r>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4AD57C1A" w14:textId="77777777" w:rsidR="00122D9A" w:rsidRDefault="006576F6">
      <w:pPr>
        <w:pStyle w:val="Heading2"/>
      </w:pPr>
      <w:bookmarkStart w:id="21" w:name="_Toc242349864"/>
      <w:r>
        <w:t>6.6 Calibración e identificabilidad</w:t>
      </w:r>
      <w:bookmarkEnd w:id="21"/>
    </w:p>
    <w:p w14:paraId="7B06BE3E" w14:textId="77777777" w:rsidR="00122D9A" w:rsidRDefault="006576F6">
      <w:pPr>
        <w:keepNext/>
        <w:spacing w:before="60" w:after="140"/>
        <w:jc w:val="center"/>
      </w:pPr>
      <m:oMathPara>
        <m:oMath>
          <m:r>
            <w:rPr>
              <w:rFonts w:ascii="Cambria Math" w:hAnsi="Cambria Math"/>
            </w:rPr>
            <m:t>J</m:t>
          </m:r>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m:t>
                  </m:r>
                  <m:r>
                    <w:rPr>
                      <w:rFonts w:ascii="Cambria Math" w:hAnsi="Cambria Math"/>
                    </w:rPr>
                    <m:t>,</m:t>
                  </m:r>
                  <m:r>
                    <w:rPr>
                      <w:rFonts w:ascii="Cambria Math" w:hAnsi="Cambria Math"/>
                    </w:rPr>
                    <m:t>i</m:t>
                  </m:r>
                </m:sub>
              </m:sSub>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m:t>
                  </m:r>
                  <m:r>
                    <w:rPr>
                      <w:rFonts w:ascii="Cambria Math" w:hAnsi="Cambria Math"/>
                    </w:rPr>
                    <m:t>i</m:t>
                  </m:r>
                </m:sub>
              </m:sSub>
              <m:r>
                <w:rPr>
                  <w:rFonts w:ascii="Cambria Math" w:hAnsi="Cambria Math"/>
                </w:rPr>
                <m:t>)</m:t>
              </m:r>
            </m:e>
            <m:sup>
              <m:r>
                <w:rPr>
                  <w:rFonts w:ascii="Cambria Math" w:hAnsi="Cambria Math"/>
                </w:rPr>
                <m:t>2</m:t>
              </m:r>
            </m:sup>
          </m:sSup>
        </m:oMath>
      </m:oMathPara>
    </w:p>
    <w:p w14:paraId="4CBD57B2" w14:textId="77777777" w:rsidR="00122D9A" w:rsidRDefault="006576F6">
      <w:pPr>
        <w:spacing w:before="60" w:after="140"/>
        <w:jc w:val="center"/>
      </w:pPr>
      <m:oMathPara>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 xml:space="preserve"> = </m:t>
          </m:r>
          <m:limLow>
            <m:limLowPr>
              <m:ctrlPr>
                <w:rPr>
                  <w:rFonts w:ascii="Cambria Math" w:hAnsi="Cambria Math"/>
                </w:rPr>
              </m:ctrlPr>
            </m:limLowPr>
            <m:e>
              <m:r>
                <m:rPr>
                  <m:sty m:val="p"/>
                </m:rPr>
                <w:rPr>
                  <w:rFonts w:ascii="Cambria Math" w:hAnsi="Cambria Math"/>
                </w:rPr>
                <m:t>argmin</m:t>
              </m:r>
            </m:e>
            <m:lim>
              <m:r>
                <w:rPr>
                  <w:rFonts w:ascii="Cambria Math" w:hAnsi="Cambria Math"/>
                </w:rPr>
                <m:t>θ</m:t>
              </m:r>
            </m:lim>
          </m:limLow>
          <m:r>
            <w:rPr>
              <w:rFonts w:ascii="Cambria Math" w:hAnsi="Cambria Math"/>
            </w:rPr>
            <m:t xml:space="preserve"> </m:t>
          </m:r>
          <m:r>
            <w:rPr>
              <w:rFonts w:ascii="Cambria Math" w:hAnsi="Cambria Math"/>
            </w:rPr>
            <m:t>J</m:t>
          </m:r>
          <m:r>
            <w:rPr>
              <w:rFonts w:ascii="Cambria Math" w:hAnsi="Cambria Math"/>
            </w:rPr>
            <m:t>(</m:t>
          </m:r>
          <m:r>
            <w:rPr>
              <w:rFonts w:ascii="Cambria Math" w:hAnsi="Cambria Math"/>
            </w:rPr>
            <m:t>θ</m:t>
          </m:r>
          <m:r>
            <w:rPr>
              <w:rFonts w:ascii="Cambria Math" w:hAnsi="Cambria Math"/>
            </w:rPr>
            <m:t>)</m:t>
          </m:r>
        </m:oMath>
      </m:oMathPara>
    </w:p>
    <w:p w14:paraId="16DA1538" w14:textId="77777777" w:rsidR="00122D9A" w:rsidRDefault="006576F6">
      <w:r>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476CB8BF" w14:textId="77777777" w:rsidR="00122D9A" w:rsidRDefault="006576F6">
      <w: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30F84217" w14:textId="77777777" w:rsidR="00122D9A" w:rsidRDefault="006576F6">
      <w:r>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3F0C49DE" w14:textId="77777777" w:rsidR="00122D9A" w:rsidRDefault="006576F6">
      <w:pPr>
        <w:pStyle w:val="Heading2"/>
      </w:pPr>
      <w:bookmarkStart w:id="22" w:name="_Toc242349865"/>
      <w:r>
        <w:t>6.7 Aprendizaje residual y modelos comparados</w:t>
      </w:r>
      <w:bookmarkEnd w:id="22"/>
    </w:p>
    <w:p w14:paraId="557A977F"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r>
                    <w:rPr>
                      <w:rFonts w:ascii="Cambria Math" w:hAnsi="Cambria Math"/>
                    </w:rPr>
                    <m:t>,</m:t>
                  </m:r>
                  <m:r>
                    <w:rPr>
                      <w:rFonts w:ascii="Cambria Math" w:hAnsi="Cambria Math"/>
                    </w:rPr>
                    <m:t>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oMath>
      </m:oMathPara>
    </w:p>
    <w:p w14:paraId="5B12D8C6" w14:textId="77777777" w:rsidR="00122D9A" w:rsidRDefault="006576F6">
      <w:pPr>
        <w:keepNext/>
        <w:spacing w:before="60" w:after="140"/>
        <w:jc w:val="center"/>
      </w:pPr>
      <m:oMathPara>
        <m:oMath>
          <m:r>
            <w:rPr>
              <w:rFonts w:ascii="Cambria Math" w:hAnsi="Cambria Math"/>
            </w:rPr>
            <m:t>M</m:t>
          </m:r>
          <m:r>
            <w:rPr>
              <w:rFonts w:ascii="Cambria Math" w:hAnsi="Cambria Math"/>
            </w:rPr>
            <m:t xml:space="preserve">1: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oMath>
      </m:oMathPara>
    </w:p>
    <w:p w14:paraId="7D130482" w14:textId="77777777" w:rsidR="00122D9A" w:rsidRDefault="006576F6">
      <w:pPr>
        <w:keepNext/>
        <w:spacing w:before="60" w:after="140"/>
        <w:jc w:val="center"/>
      </w:pPr>
      <m:oMathPara>
        <m:oMath>
          <m:r>
            <w:rPr>
              <w:rFonts w:ascii="Cambria Math" w:hAnsi="Cambria Math"/>
            </w:rPr>
            <m:t>M</m:t>
          </m:r>
          <m:r>
            <w:rPr>
              <w:rFonts w:ascii="Cambria Math" w:hAnsi="Cambria Math"/>
            </w:rPr>
            <m:t xml:space="preserve">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5DA0F499" w14:textId="77777777" w:rsidR="00122D9A" w:rsidRDefault="006576F6">
      <w:pPr>
        <w:keepNext/>
        <w:spacing w:before="60" w:after="140"/>
        <w:jc w:val="center"/>
      </w:pPr>
      <m:oMathPara>
        <m:oMath>
          <m:r>
            <w:rPr>
              <w:rFonts w:ascii="Cambria Math" w:hAnsi="Cambria Math"/>
            </w:rPr>
            <m:t>M</m:t>
          </m:r>
          <m:r>
            <w:rPr>
              <w:rFonts w:ascii="Cambria Math" w:hAnsi="Cambria Math"/>
            </w:rPr>
            <m:t xml:space="preserve">3: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r̂</m:t>
          </m:r>
          <m:r>
            <w:rPr>
              <w:rFonts w:ascii="Cambria Math" w:hAnsi="Cambria Math"/>
            </w:rPr>
            <m:t xml:space="preserve"> · </m:t>
          </m:r>
          <m:r>
            <w:rPr>
              <w:rFonts w:ascii="Cambria Math" w:hAnsi="Cambria Math"/>
            </w:rPr>
            <m:t>L</m:t>
          </m:r>
        </m:oMath>
      </m:oMathPara>
    </w:p>
    <w:p w14:paraId="02D477B7" w14:textId="77777777" w:rsidR="00122D9A" w:rsidRDefault="006576F6">
      <w:pPr>
        <w:spacing w:before="60" w:after="140"/>
        <w:jc w:val="center"/>
      </w:pPr>
      <m:oMathPara>
        <m:oMath>
          <m:r>
            <w:rPr>
              <w:rFonts w:ascii="Cambria Math" w:hAnsi="Cambria Math"/>
            </w:rPr>
            <m:t>M</m:t>
          </m:r>
          <m:r>
            <w:rPr>
              <w:rFonts w:ascii="Cambria Math" w:hAnsi="Cambria Math"/>
            </w:rPr>
            <m:t xml:space="preserve">4: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r̂</m:t>
          </m:r>
          <m:r>
            <w:rPr>
              <w:rFonts w:ascii="Cambria Math" w:hAnsi="Cambria Math"/>
            </w:rPr>
            <m:t xml:space="preserve"> · </m:t>
          </m:r>
          <m:r>
            <w:rPr>
              <w:rFonts w:ascii="Cambria Math" w:hAnsi="Cambria Math"/>
            </w:rPr>
            <m:t>L</m:t>
          </m:r>
        </m:oMath>
      </m:oMathPara>
    </w:p>
    <w:p w14:paraId="2C014AB3" w14:textId="77777777" w:rsidR="00122D9A" w:rsidRDefault="006576F6">
      <w:r>
        <w:t>r es el residuo en Wh/km y L la distancia en km, de modo que la corrección final queda en Wh. M2 usa Ridge escalado y el aprendizaje residual usa Random Forest con semilla. No se presupone que una arquitectura profunda mejore este problema.</w:t>
      </w:r>
    </w:p>
    <w:p w14:paraId="489B76BE" w14:textId="77777777" w:rsidR="00122D9A" w:rsidRDefault="006576F6">
      <w: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0F272CF8" w14:textId="77777777" w:rsidR="00122D9A" w:rsidRDefault="006576F6">
      <w:pPr>
        <w:pStyle w:val="Heading2"/>
      </w:pPr>
      <w:bookmarkStart w:id="23" w:name="_Toc242349866"/>
      <w:r>
        <w:lastRenderedPageBreak/>
        <w:t>6.8 Compuerta de confianza y soporte OOD</w:t>
      </w:r>
      <w:bookmarkEnd w:id="23"/>
    </w:p>
    <w:p w14:paraId="6CF4E6AE" w14:textId="77777777" w:rsidR="00122D9A" w:rsidRDefault="006576F6">
      <w:pPr>
        <w:spacing w:before="60" w:after="140"/>
        <w:jc w:val="center"/>
      </w:pPr>
      <m:oMathPara>
        <m:oMath>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 xml:space="preserve"> + 20</m:t>
              </m:r>
            </m:den>
          </m:f>
          <m:r>
            <w:rPr>
              <w:rFonts w:ascii="Cambria Math" w:hAnsi="Cambria Math"/>
            </w:rPr>
            <m:t xml:space="preserve"> · </m:t>
          </m:r>
          <m:f>
            <m:fPr>
              <m:ctrlPr>
                <w:rPr>
                  <w:rFonts w:ascii="Cambria Math" w:hAnsi="Cambria Math"/>
                </w:rPr>
              </m:ctrlPr>
            </m:fPr>
            <m:num>
              <m: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max</m:t>
                  </m:r>
                  <m:r>
                    <w:rPr>
                      <w:rFonts w:ascii="Cambria Math" w:hAnsi="Cambria Math"/>
                    </w:rPr>
                    <m:t>(</m:t>
                  </m:r>
                  <m:r>
                    <w:rPr>
                      <w:rFonts w:ascii="Cambria Math" w:hAnsi="Cambria Math"/>
                    </w:rPr>
                    <m:t>d</m:t>
                  </m:r>
                  <m:r>
                    <w:rPr>
                      <w:rFonts w:ascii="Cambria Math" w:hAnsi="Cambria Math"/>
                    </w:rPr>
                    <m:t xml:space="preserve">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0A429115" w14:textId="77777777" w:rsidR="00122D9A" w:rsidRDefault="006576F6">
      <w:r>
        <w:t>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d el soporte normalizado y u la dispersión normalizada por la desviación de residuos de entrenamiento. La simple usa u igual a cero.</w:t>
      </w:r>
    </w:p>
    <w:p w14:paraId="36C48D73" w14:textId="77777777" w:rsidR="00122D9A" w:rsidRDefault="006576F6">
      <w: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2D733ECF" w14:textId="77777777" w:rsidR="00122D9A" w:rsidRDefault="006576F6">
      <w:pPr>
        <w:pStyle w:val="Heading2"/>
      </w:pPr>
      <w:bookmarkStart w:id="24" w:name="_Toc242349867"/>
      <w:r>
        <w:t>6.9 Adaptación y evaluación causal</w:t>
      </w:r>
      <w:bookmarkEnd w:id="24"/>
    </w:p>
    <w:p w14:paraId="393D505C" w14:textId="77777777" w:rsidR="00122D9A" w:rsidRDefault="006576F6">
      <w:r>
        <w:rPr>
          <w:b/>
        </w:rPr>
        <w:t>model.adapt(new_observation)</w:t>
      </w:r>
      <w:r>
        <w:t xml:space="preserve"> actualiza los parámetros físicos mediante RLS acotado y vuelve a construir los residuos respecto a la física actualizada. Solo acepta rutas nuevas. Cada actualización invalida cuantiles conformales y muestras previas de error. Hasta disponer de una calibración independiente fresca, se conserva la predicción puntual.</w:t>
      </w:r>
    </w:p>
    <w:p w14:paraId="0040A601" w14:textId="77777777" w:rsidR="00122D9A" w:rsidRDefault="006576F6">
      <w: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4B2D19E7" w14:textId="77777777" w:rsidR="00122D9A" w:rsidRDefault="006576F6">
      <w:r>
        <w:rPr>
          <w:b/>
        </w:rPr>
        <w:t>experiments.adaptive.prequential_evaluate</w:t>
      </w:r>
      <w: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1C478CD6" w14:textId="77777777" w:rsidR="00122D9A" w:rsidRDefault="006576F6">
      <w:pPr>
        <w:pStyle w:val="Code"/>
        <w:keepNext/>
      </w:pPr>
      <w:r>
        <w:t>bikeenergylab adapt CARPETA_MODELO nuevas_rutas.csv --output resultados</w:t>
      </w:r>
    </w:p>
    <w:p w14:paraId="7FF2AE67" w14:textId="77777777" w:rsidR="00122D9A" w:rsidRDefault="006576F6">
      <w:pPr>
        <w:pStyle w:val="Code"/>
      </w:pPr>
      <w:r>
        <w:t>bikeenergylab predict configs/flat.yaml --model CARPETA_ADAPTADA --point-only</w:t>
      </w:r>
    </w:p>
    <w:p w14:paraId="1C199C42" w14:textId="77777777" w:rsidR="00122D9A" w:rsidRDefault="006576F6">
      <w:pPr>
        <w:pStyle w:val="Heading2"/>
      </w:pPr>
      <w:bookmarkStart w:id="25" w:name="_Toc242349868"/>
      <w:r>
        <w:t>6.10 Intervalos y propagación de incertidumbre</w:t>
      </w:r>
      <w:bookmarkEnd w:id="25"/>
    </w:p>
    <w:p w14:paraId="1D8C46C0" w14:textId="77777777" w:rsidR="00122D9A" w:rsidRDefault="006576F6">
      <w:pPr>
        <w:keepNext/>
        <w:spacing w:before="60" w:after="140"/>
        <w:jc w:val="center"/>
      </w:pPr>
      <m:oMathPara>
        <m:oMath>
          <m:r>
            <w:rPr>
              <w:rFonts w:ascii="Cambria Math" w:hAnsi="Cambria Math"/>
            </w:rPr>
            <m:t>k</m:t>
          </m:r>
          <m:r>
            <w:rPr>
              <w:rFonts w:ascii="Cambria Math" w:hAnsi="Cambria Math"/>
            </w:rPr>
            <m:t xml:space="preserve"> = </m:t>
          </m:r>
          <m:r>
            <w:rPr>
              <w:rFonts w:ascii="Cambria Math" w:hAnsi="Cambria Math"/>
            </w:rPr>
            <m:t>ceil</m:t>
          </m:r>
          <m:r>
            <w:rPr>
              <w:rFonts w:ascii="Cambria Math" w:hAnsi="Cambria Math"/>
            </w:rPr>
            <m:t>((</m:t>
          </m:r>
          <m:r>
            <w:rPr>
              <w:rFonts w:ascii="Cambria Math" w:hAnsi="Cambria Math"/>
            </w:rPr>
            <m:t>n</m:t>
          </m:r>
          <m:r>
            <w:rPr>
              <w:rFonts w:ascii="Cambria Math" w:hAnsi="Cambria Math"/>
            </w:rPr>
            <m:t xml:space="preserve"> + 1) · </m:t>
          </m:r>
          <m:r>
            <w:rPr>
              <w:rFonts w:ascii="Cambria Math" w:hAnsi="Cambria Math"/>
            </w:rPr>
            <m:t>c</m:t>
          </m:r>
          <m:r>
            <w:rPr>
              <w:rFonts w:ascii="Cambria Math" w:hAnsi="Cambria Math"/>
            </w:rPr>
            <m:t>)</m:t>
          </m:r>
        </m:oMath>
      </m:oMathPara>
    </w:p>
    <w:p w14:paraId="29830520"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xml:space="preserve"> · </m:t>
          </m:r>
          <m:r>
            <w:rPr>
              <w:rFonts w:ascii="Cambria Math" w:hAnsi="Cambria Math"/>
            </w:rPr>
            <m:t>L</m:t>
          </m:r>
          <m:r>
            <w:rPr>
              <w:rFonts w:ascii="Cambria Math" w:hAnsi="Cambria Math"/>
            </w:rPr>
            <m:t xml:space="preserve">,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xml:space="preserve"> · </m:t>
          </m:r>
          <m:r>
            <w:rPr>
              <w:rFonts w:ascii="Cambria Math" w:hAnsi="Cambria Math"/>
            </w:rPr>
            <m:t>L</m:t>
          </m:r>
          <m:r>
            <w:rPr>
              <w:rFonts w:ascii="Cambria Math" w:hAnsi="Cambria Math"/>
            </w:rPr>
            <m:t>]</m:t>
          </m:r>
        </m:oMath>
      </m:oMathPara>
    </w:p>
    <w:p w14:paraId="22685A25" w14:textId="77777777" w:rsidR="00122D9A" w:rsidRDefault="006576F6">
      <w:r>
        <w:t>La calibración conformal usa grupos independientes y errores absolutos en Wh/km. El rango del cuantil k usa n rutas de calibración y cobertura c. La función ceil redondea al entero superior. Para 95% se necesitan al menos 19 rutas. Cada modelo usa sus propios errores retenidos. Las garantías finitas requieren intercambiabilidad, por lo que la cobertura OOD se mide y no se garantiza.</w:t>
      </w:r>
    </w:p>
    <w:p w14:paraId="1856F5CA" w14:textId="77777777" w:rsidR="00122D9A" w:rsidRDefault="006576F6">
      <w:r>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5B2010A3" w14:textId="77777777" w:rsidR="00122D9A" w:rsidRDefault="006576F6">
      <w:r>
        <w:lastRenderedPageBreak/>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782B1747" w14:textId="77777777" w:rsidR="00122D9A" w:rsidRDefault="006576F6">
      <w:pPr>
        <w:pStyle w:val="Heading2"/>
      </w:pPr>
      <w:bookmarkStart w:id="26" w:name="_Toc242349869"/>
      <w:r>
        <w:t>6.11 Misión, autonomía y trayectorias</w:t>
      </w:r>
      <w:bookmarkEnd w:id="26"/>
    </w:p>
    <w:p w14:paraId="2828E55F" w14:textId="77777777" w:rsidR="00122D9A" w:rsidRDefault="006576F6">
      <w:pPr>
        <w:spacing w:before="60" w:after="140"/>
        <w:jc w:val="center"/>
      </w:pPr>
      <m:oMathPara>
        <m:oMath>
          <m:r>
            <w:rPr>
              <w:rFonts w:ascii="Cambria Math" w:hAnsi="Cambria Math"/>
            </w:rPr>
            <m:t>p̂</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43F43A9D" w14:textId="77777777" w:rsidR="00122D9A" w:rsidRDefault="006576F6">
      <w: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0B796F5B" w14:textId="77777777" w:rsidR="00122D9A" w:rsidRDefault="006576F6">
      <w:r>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4CB1B320" w14:textId="77777777" w:rsidR="00122D9A" w:rsidRDefault="006576F6">
      <w:pPr>
        <w:pStyle w:val="Heading2"/>
      </w:pPr>
      <w:bookmarkStart w:id="27" w:name="_Toc242349870"/>
      <w:r>
        <w:t>6.12 Sensibilidad local y global</w:t>
      </w:r>
      <w:bookmarkEnd w:id="27"/>
    </w:p>
    <w:p w14:paraId="5831ADE3" w14:textId="77777777" w:rsidR="00122D9A" w:rsidRDefault="006576F6">
      <w: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04E8C073" w14:textId="77777777" w:rsidR="00122D9A" w:rsidRDefault="006576F6">
      <w:pPr>
        <w:keepNext/>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r>
                <w:rPr>
                  <w:rFonts w:ascii="Cambria Math" w:hAnsi="Cambria Math"/>
                </w:rPr>
                <m:t>f</m:t>
              </m:r>
              <m:r>
                <w:rPr>
                  <w:rFonts w:ascii="Cambria Math" w:hAnsi="Cambria Math"/>
                </w:rPr>
                <m:t>(</m:t>
              </m:r>
              <m:r>
                <w:rPr>
                  <w:rFonts w:ascii="Cambria Math" w:hAnsi="Cambria Math"/>
                </w:rPr>
                <m:t>B</m:t>
              </m:r>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A</m:t>
              </m:r>
              <m:r>
                <w:rPr>
                  <w:rFonts w:ascii="Cambria Math" w:hAnsi="Cambria Math"/>
                </w:rPr>
                <m:t>))]</m:t>
              </m:r>
            </m:num>
            <m:den>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702BAD3A" w14:textId="77777777" w:rsidR="00122D9A" w:rsidRDefault="006576F6">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f</m:t>
                  </m:r>
                  <m:r>
                    <w:rPr>
                      <w:rFonts w:ascii="Cambria Math" w:hAnsi="Cambria Math"/>
                    </w:rPr>
                    <m:t>(</m:t>
                  </m:r>
                  <m:r>
                    <w:rPr>
                      <w:rFonts w:ascii="Cambria Math" w:hAnsi="Cambria Math"/>
                    </w:rPr>
                    <m:t>A</m:t>
                  </m:r>
                  <m:r>
                    <w:rPr>
                      <w:rFonts w:ascii="Cambria Math" w:hAnsi="Cambria Math"/>
                    </w:rPr>
                    <m:t xml:space="preserve">) - </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 xml:space="preserve">2 · </m:t>
              </m:r>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56A185C7" w14:textId="77777777" w:rsidR="00122D9A" w:rsidRDefault="006576F6">
      <w:r>
        <w:t>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diseño. Las entradas son uniformes independientes con límites explícitos. No se aplican índices ordinarios a entradas correlacionadas sin cambiar la interpretación.</w:t>
      </w:r>
    </w:p>
    <w:p w14:paraId="0D95F8F0" w14:textId="77777777" w:rsidR="00122D9A" w:rsidRDefault="006576F6">
      <w: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4D7BDA44" w14:textId="77777777" w:rsidR="00122D9A" w:rsidRDefault="006576F6">
      <w:pPr>
        <w:pStyle w:val="Code"/>
        <w:keepNext/>
      </w:pPr>
      <w:r>
        <w:t>bikeenergylab sensitivity configs/flat.yaml --method morris --samples 16</w:t>
      </w:r>
    </w:p>
    <w:p w14:paraId="23713CB2" w14:textId="77777777" w:rsidR="00122D9A" w:rsidRDefault="006576F6">
      <w:pPr>
        <w:pStyle w:val="Code"/>
      </w:pPr>
      <w:r>
        <w:t>bikeenergylab sensitivity configs/flat.yaml --method sobol --samples 256</w:t>
      </w:r>
    </w:p>
    <w:p w14:paraId="4A3231E9" w14:textId="77777777" w:rsidR="00122D9A" w:rsidRDefault="00122D9A">
      <w:pPr>
        <w:sectPr w:rsidR="00122D9A">
          <w:type w:val="continuous"/>
          <w:pgSz w:w="12240" w:h="15840"/>
          <w:pgMar w:top="1440" w:right="1440" w:bottom="1440" w:left="1440" w:header="720" w:footer="720" w:gutter="0"/>
          <w:cols w:space="720"/>
          <w:docGrid w:linePitch="360"/>
        </w:sectPr>
      </w:pPr>
    </w:p>
    <w:p w14:paraId="02B188CC" w14:textId="77777777" w:rsidR="00122D9A" w:rsidRDefault="006576F6">
      <w:pPr>
        <w:pStyle w:val="Heading1"/>
      </w:pPr>
      <w:bookmarkStart w:id="28" w:name="_Toc242349871"/>
      <w:r>
        <w:t>7. Restricciones y límites</w:t>
      </w:r>
      <w:bookmarkEnd w:id="28"/>
    </w:p>
    <w:p w14:paraId="6FD9A2B8" w14:textId="77777777" w:rsidR="00122D9A" w:rsidRDefault="006576F6">
      <w:pPr>
        <w:pStyle w:val="Heading2"/>
      </w:pPr>
      <w:bookmarkStart w:id="29" w:name="_Toc242349872"/>
      <w:r>
        <w:t>7.1 Identidad de la entrega y límites</w:t>
      </w:r>
      <w:bookmarkEnd w:id="29"/>
    </w:p>
    <w:p w14:paraId="0B4457EC" w14:textId="77777777" w:rsidR="00122D9A" w:rsidRDefault="006576F6">
      <w:r>
        <w:t>Identidad SHA256 de las fuentes de la versión 1.0.0</w:t>
      </w:r>
    </w:p>
    <w:p w14:paraId="57EDB281" w14:textId="77777777" w:rsidR="00122D9A" w:rsidRDefault="006576F6">
      <w:pPr>
        <w:spacing w:after="200"/>
      </w:pPr>
      <w:r>
        <w:rPr>
          <w:rFonts w:ascii="Consolas" w:hAnsi="Consolas"/>
          <w:sz w:val="19"/>
        </w:rPr>
        <w:lastRenderedPageBreak/>
        <w:t>25a63aafb85d6936b886c5b15f9f5addc3086267861aad7702fe4b53fa98338f</w:t>
      </w:r>
    </w:p>
    <w:p w14:paraId="54E5DA6D" w14:textId="77777777" w:rsidR="00122D9A" w:rsidRDefault="006576F6">
      <w:r>
        <w:t>El núcleo fuera de la GUI coincide con el wheel de la revisión científica del 4 de octubre de 2026. Su copia y los expedientes completos están en results/history del espacio de desarrollo, fuera de los ZIP. La distribución contiene el baseline y los registros seleccionados que enumera results/README.md. Los cambios de interfaz no constituyen experimentos nuevos. La verificación actual de artefactos finales está en results/release_verification.json del espacio de desarrollo, fuera de los ZIP. La identidad hi</w:t>
      </w:r>
      <w:r>
        <w:t>stórica está en results/release_verification_1.0.0.json, incluido en los paquetes.</w:t>
      </w:r>
    </w:p>
    <w:p w14:paraId="10F96017" w14:textId="77777777" w:rsidR="00122D9A" w:rsidRDefault="006576F6">
      <w: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49E819B0" w14:textId="77777777" w:rsidR="00122D9A" w:rsidRDefault="006576F6">
      <w:pPr>
        <w:pStyle w:val="Heading2"/>
      </w:pPr>
      <w:bookmarkStart w:id="30" w:name="_Toc242349873"/>
      <w:r>
        <w:t>7.2 Protocolos y resultados sintéticos</w:t>
      </w:r>
      <w:bookmarkEnd w:id="30"/>
    </w:p>
    <w:p w14:paraId="682E4BC7" w14:textId="77777777" w:rsidR="00122D9A" w:rsidRDefault="006576F6">
      <w:r>
        <w:t>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Se conservan comparación de compuertas y ablaciones.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9"/>
        <w:gridCol w:w="932"/>
        <w:gridCol w:w="932"/>
        <w:gridCol w:w="1236"/>
        <w:gridCol w:w="1160"/>
      </w:tblGrid>
      <w:tr w:rsidR="00122D9A" w14:paraId="3E7F6380" w14:textId="77777777">
        <w:trPr>
          <w:cantSplit/>
          <w:tblHeader/>
        </w:trPr>
        <w:tc>
          <w:tcPr>
            <w:tcW w:w="1440" w:type="dxa"/>
          </w:tcPr>
          <w:p w14:paraId="531DFF23" w14:textId="77777777" w:rsidR="00122D9A" w:rsidRDefault="006576F6">
            <w:pPr>
              <w:jc w:val="left"/>
            </w:pPr>
            <w:r>
              <w:rPr>
                <w:b/>
              </w:rPr>
              <w:t>Modelo</w:t>
            </w:r>
          </w:p>
        </w:tc>
        <w:tc>
          <w:tcPr>
            <w:tcW w:w="1728" w:type="dxa"/>
          </w:tcPr>
          <w:p w14:paraId="40D1C67E" w14:textId="77777777" w:rsidR="00122D9A" w:rsidRDefault="006576F6">
            <w:pPr>
              <w:jc w:val="left"/>
            </w:pPr>
            <w:r>
              <w:rPr>
                <w:b/>
              </w:rPr>
              <w:t>MAE Wh</w:t>
            </w:r>
          </w:p>
        </w:tc>
        <w:tc>
          <w:tcPr>
            <w:tcW w:w="1728" w:type="dxa"/>
          </w:tcPr>
          <w:p w14:paraId="4AB8B560" w14:textId="77777777" w:rsidR="00122D9A" w:rsidRDefault="006576F6">
            <w:pPr>
              <w:jc w:val="left"/>
            </w:pPr>
            <w:r>
              <w:rPr>
                <w:b/>
              </w:rPr>
              <w:t>CRPS Wh</w:t>
            </w:r>
          </w:p>
        </w:tc>
        <w:tc>
          <w:tcPr>
            <w:tcW w:w="2304" w:type="dxa"/>
          </w:tcPr>
          <w:p w14:paraId="2B130968" w14:textId="77777777" w:rsidR="00122D9A" w:rsidRDefault="006576F6">
            <w:pPr>
              <w:jc w:val="left"/>
            </w:pPr>
            <w:r>
              <w:rPr>
                <w:b/>
              </w:rPr>
              <w:t>Cobertura 95%</w:t>
            </w:r>
          </w:p>
        </w:tc>
        <w:tc>
          <w:tcPr>
            <w:tcW w:w="2160" w:type="dxa"/>
          </w:tcPr>
          <w:p w14:paraId="145C92FB" w14:textId="77777777" w:rsidR="00122D9A" w:rsidRDefault="006576F6">
            <w:pPr>
              <w:jc w:val="left"/>
            </w:pPr>
            <w:r>
              <w:rPr>
                <w:b/>
              </w:rPr>
              <w:t>Brier</w:t>
            </w:r>
          </w:p>
        </w:tc>
      </w:tr>
      <w:tr w:rsidR="00122D9A" w14:paraId="4149C4FA" w14:textId="77777777">
        <w:trPr>
          <w:cantSplit/>
        </w:trPr>
        <w:tc>
          <w:tcPr>
            <w:tcW w:w="1440" w:type="dxa"/>
          </w:tcPr>
          <w:p w14:paraId="381907CF" w14:textId="77777777" w:rsidR="00122D9A" w:rsidRDefault="006576F6">
            <w:pPr>
              <w:jc w:val="left"/>
            </w:pPr>
            <w:r>
              <w:t>M1</w:t>
            </w:r>
          </w:p>
        </w:tc>
        <w:tc>
          <w:tcPr>
            <w:tcW w:w="1728" w:type="dxa"/>
          </w:tcPr>
          <w:p w14:paraId="334D4FAA" w14:textId="77777777" w:rsidR="00122D9A" w:rsidRDefault="006576F6">
            <w:pPr>
              <w:jc w:val="left"/>
            </w:pPr>
            <w:r>
              <w:t>0.503</w:t>
            </w:r>
          </w:p>
        </w:tc>
        <w:tc>
          <w:tcPr>
            <w:tcW w:w="1728" w:type="dxa"/>
          </w:tcPr>
          <w:p w14:paraId="37F600D4" w14:textId="77777777" w:rsidR="00122D9A" w:rsidRDefault="006576F6">
            <w:pPr>
              <w:jc w:val="left"/>
            </w:pPr>
            <w:r>
              <w:t>0.386</w:t>
            </w:r>
          </w:p>
        </w:tc>
        <w:tc>
          <w:tcPr>
            <w:tcW w:w="2304" w:type="dxa"/>
          </w:tcPr>
          <w:p w14:paraId="738A9736" w14:textId="77777777" w:rsidR="00122D9A" w:rsidRDefault="006576F6">
            <w:pPr>
              <w:jc w:val="left"/>
            </w:pPr>
            <w:r>
              <w:t>95.56%</w:t>
            </w:r>
          </w:p>
        </w:tc>
        <w:tc>
          <w:tcPr>
            <w:tcW w:w="2160" w:type="dxa"/>
          </w:tcPr>
          <w:p w14:paraId="26D7D66C" w14:textId="77777777" w:rsidR="00122D9A" w:rsidRDefault="006576F6">
            <w:pPr>
              <w:jc w:val="left"/>
            </w:pPr>
            <w:r>
              <w:t>0.0816</w:t>
            </w:r>
          </w:p>
        </w:tc>
      </w:tr>
      <w:tr w:rsidR="00122D9A" w14:paraId="1860E4C7" w14:textId="77777777">
        <w:trPr>
          <w:cantSplit/>
        </w:trPr>
        <w:tc>
          <w:tcPr>
            <w:tcW w:w="1440" w:type="dxa"/>
          </w:tcPr>
          <w:p w14:paraId="46167932" w14:textId="77777777" w:rsidR="00122D9A" w:rsidRDefault="006576F6">
            <w:pPr>
              <w:jc w:val="left"/>
            </w:pPr>
            <w:r>
              <w:t>M2</w:t>
            </w:r>
          </w:p>
        </w:tc>
        <w:tc>
          <w:tcPr>
            <w:tcW w:w="1728" w:type="dxa"/>
          </w:tcPr>
          <w:p w14:paraId="67344CDA" w14:textId="77777777" w:rsidR="00122D9A" w:rsidRDefault="006576F6">
            <w:pPr>
              <w:jc w:val="left"/>
            </w:pPr>
            <w:r>
              <w:t>0.876</w:t>
            </w:r>
          </w:p>
        </w:tc>
        <w:tc>
          <w:tcPr>
            <w:tcW w:w="1728" w:type="dxa"/>
          </w:tcPr>
          <w:p w14:paraId="5C75314B" w14:textId="77777777" w:rsidR="00122D9A" w:rsidRDefault="006576F6">
            <w:pPr>
              <w:jc w:val="left"/>
            </w:pPr>
            <w:r>
              <w:t>0.617</w:t>
            </w:r>
          </w:p>
        </w:tc>
        <w:tc>
          <w:tcPr>
            <w:tcW w:w="2304" w:type="dxa"/>
          </w:tcPr>
          <w:p w14:paraId="16F0EBE1" w14:textId="77777777" w:rsidR="00122D9A" w:rsidRDefault="006576F6">
            <w:pPr>
              <w:jc w:val="left"/>
            </w:pPr>
            <w:r>
              <w:t>93.33%</w:t>
            </w:r>
          </w:p>
        </w:tc>
        <w:tc>
          <w:tcPr>
            <w:tcW w:w="2160" w:type="dxa"/>
          </w:tcPr>
          <w:p w14:paraId="3395E437" w14:textId="77777777" w:rsidR="00122D9A" w:rsidRDefault="006576F6">
            <w:pPr>
              <w:jc w:val="left"/>
            </w:pPr>
            <w:r>
              <w:t>0.1081</w:t>
            </w:r>
          </w:p>
        </w:tc>
      </w:tr>
      <w:tr w:rsidR="00122D9A" w14:paraId="7760213B" w14:textId="77777777">
        <w:trPr>
          <w:cantSplit/>
        </w:trPr>
        <w:tc>
          <w:tcPr>
            <w:tcW w:w="1440" w:type="dxa"/>
          </w:tcPr>
          <w:p w14:paraId="5835751E" w14:textId="77777777" w:rsidR="00122D9A" w:rsidRDefault="006576F6">
            <w:pPr>
              <w:jc w:val="left"/>
            </w:pPr>
            <w:r>
              <w:t>M3</w:t>
            </w:r>
          </w:p>
        </w:tc>
        <w:tc>
          <w:tcPr>
            <w:tcW w:w="1728" w:type="dxa"/>
          </w:tcPr>
          <w:p w14:paraId="15DADD0A" w14:textId="77777777" w:rsidR="00122D9A" w:rsidRDefault="006576F6">
            <w:pPr>
              <w:jc w:val="left"/>
            </w:pPr>
            <w:r>
              <w:t>0.454</w:t>
            </w:r>
          </w:p>
        </w:tc>
        <w:tc>
          <w:tcPr>
            <w:tcW w:w="1728" w:type="dxa"/>
          </w:tcPr>
          <w:p w14:paraId="085E73A5" w14:textId="77777777" w:rsidR="00122D9A" w:rsidRDefault="006576F6">
            <w:pPr>
              <w:jc w:val="left"/>
            </w:pPr>
            <w:r>
              <w:t>0.330</w:t>
            </w:r>
          </w:p>
        </w:tc>
        <w:tc>
          <w:tcPr>
            <w:tcW w:w="2304" w:type="dxa"/>
          </w:tcPr>
          <w:p w14:paraId="2A873E76" w14:textId="77777777" w:rsidR="00122D9A" w:rsidRDefault="006576F6">
            <w:pPr>
              <w:jc w:val="left"/>
            </w:pPr>
            <w:r>
              <w:t>95.56%</w:t>
            </w:r>
          </w:p>
        </w:tc>
        <w:tc>
          <w:tcPr>
            <w:tcW w:w="2160" w:type="dxa"/>
          </w:tcPr>
          <w:p w14:paraId="2173ED37" w14:textId="77777777" w:rsidR="00122D9A" w:rsidRDefault="006576F6">
            <w:pPr>
              <w:jc w:val="left"/>
            </w:pPr>
            <w:r>
              <w:t>0.0665</w:t>
            </w:r>
          </w:p>
        </w:tc>
      </w:tr>
      <w:tr w:rsidR="00122D9A" w14:paraId="40D473BD" w14:textId="77777777">
        <w:trPr>
          <w:cantSplit/>
        </w:trPr>
        <w:tc>
          <w:tcPr>
            <w:tcW w:w="1440" w:type="dxa"/>
          </w:tcPr>
          <w:p w14:paraId="3DE7D4DC" w14:textId="77777777" w:rsidR="00122D9A" w:rsidRDefault="006576F6">
            <w:pPr>
              <w:jc w:val="left"/>
            </w:pPr>
            <w:r>
              <w:t>M4</w:t>
            </w:r>
          </w:p>
        </w:tc>
        <w:tc>
          <w:tcPr>
            <w:tcW w:w="1728" w:type="dxa"/>
          </w:tcPr>
          <w:p w14:paraId="01DDE2A7" w14:textId="77777777" w:rsidR="00122D9A" w:rsidRDefault="006576F6">
            <w:pPr>
              <w:jc w:val="left"/>
            </w:pPr>
            <w:r>
              <w:t>0.465</w:t>
            </w:r>
          </w:p>
        </w:tc>
        <w:tc>
          <w:tcPr>
            <w:tcW w:w="1728" w:type="dxa"/>
          </w:tcPr>
          <w:p w14:paraId="384CD545" w14:textId="77777777" w:rsidR="00122D9A" w:rsidRDefault="006576F6">
            <w:pPr>
              <w:jc w:val="left"/>
            </w:pPr>
            <w:r>
              <w:t>0.347</w:t>
            </w:r>
          </w:p>
        </w:tc>
        <w:tc>
          <w:tcPr>
            <w:tcW w:w="2304" w:type="dxa"/>
          </w:tcPr>
          <w:p w14:paraId="769E7F2C" w14:textId="77777777" w:rsidR="00122D9A" w:rsidRDefault="006576F6">
            <w:pPr>
              <w:jc w:val="left"/>
            </w:pPr>
            <w:r>
              <w:t>95.56%</w:t>
            </w:r>
          </w:p>
        </w:tc>
        <w:tc>
          <w:tcPr>
            <w:tcW w:w="2160" w:type="dxa"/>
          </w:tcPr>
          <w:p w14:paraId="3981BA4A" w14:textId="77777777" w:rsidR="00122D9A" w:rsidRDefault="006576F6">
            <w:pPr>
              <w:jc w:val="left"/>
            </w:pPr>
            <w:r>
              <w:t>0.0722</w:t>
            </w:r>
          </w:p>
        </w:tc>
      </w:tr>
    </w:tbl>
    <w:p w14:paraId="3168DEBF" w14:textId="77777777" w:rsidR="00122D9A" w:rsidRDefault="00122D9A">
      <w:pPr>
        <w:spacing w:after="0"/>
      </w:pPr>
    </w:p>
    <w:p w14:paraId="1F360AFF" w14:textId="77777777" w:rsidR="00122D9A" w:rsidRDefault="006576F6">
      <w: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7750A8A8" w14:textId="77777777" w:rsidR="00122D9A" w:rsidRDefault="006576F6">
      <w:r>
        <w:t>El protocolo causal utiliza 32 rutas sintéticas con Crr de 0.008 a 0.011, CdA de 0.48 y ruido de 0.06 Wh/km. Cada predicción se registra antes de consumir el objetivo observado.</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46"/>
        <w:gridCol w:w="935"/>
        <w:gridCol w:w="1279"/>
        <w:gridCol w:w="1279"/>
      </w:tblGrid>
      <w:tr w:rsidR="00122D9A" w14:paraId="444D454D" w14:textId="77777777">
        <w:trPr>
          <w:cantSplit/>
          <w:tblHeader/>
        </w:trPr>
        <w:tc>
          <w:tcPr>
            <w:tcW w:w="2880" w:type="dxa"/>
          </w:tcPr>
          <w:p w14:paraId="6C6334EE" w14:textId="77777777" w:rsidR="00122D9A" w:rsidRDefault="006576F6">
            <w:pPr>
              <w:jc w:val="left"/>
            </w:pPr>
            <w:r>
              <w:rPr>
                <w:b/>
              </w:rPr>
              <w:t>Estrategia</w:t>
            </w:r>
          </w:p>
        </w:tc>
        <w:tc>
          <w:tcPr>
            <w:tcW w:w="1728" w:type="dxa"/>
          </w:tcPr>
          <w:p w14:paraId="34F29110" w14:textId="77777777" w:rsidR="00122D9A" w:rsidRDefault="006576F6">
            <w:pPr>
              <w:jc w:val="left"/>
            </w:pPr>
            <w:r>
              <w:rPr>
                <w:b/>
              </w:rPr>
              <w:t>Modelo</w:t>
            </w:r>
          </w:p>
        </w:tc>
        <w:tc>
          <w:tcPr>
            <w:tcW w:w="2376" w:type="dxa"/>
          </w:tcPr>
          <w:p w14:paraId="58B3DD5D" w14:textId="77777777" w:rsidR="00122D9A" w:rsidRDefault="006576F6">
            <w:pPr>
              <w:jc w:val="left"/>
            </w:pPr>
            <w:r>
              <w:rPr>
                <w:b/>
              </w:rPr>
              <w:t>MAE Wh</w:t>
            </w:r>
          </w:p>
        </w:tc>
        <w:tc>
          <w:tcPr>
            <w:tcW w:w="2376" w:type="dxa"/>
          </w:tcPr>
          <w:p w14:paraId="07402EBA" w14:textId="77777777" w:rsidR="00122D9A" w:rsidRDefault="006576F6">
            <w:pPr>
              <w:jc w:val="left"/>
            </w:pPr>
            <w:r>
              <w:rPr>
                <w:b/>
              </w:rPr>
              <w:t>RMSE Wh</w:t>
            </w:r>
          </w:p>
        </w:tc>
      </w:tr>
      <w:tr w:rsidR="00122D9A" w14:paraId="68BC53CA" w14:textId="77777777">
        <w:trPr>
          <w:cantSplit/>
        </w:trPr>
        <w:tc>
          <w:tcPr>
            <w:tcW w:w="2880" w:type="dxa"/>
          </w:tcPr>
          <w:p w14:paraId="6368697F" w14:textId="77777777" w:rsidR="00122D9A" w:rsidRDefault="006576F6">
            <w:pPr>
              <w:jc w:val="left"/>
            </w:pPr>
            <w:r>
              <w:t>Adaptativa</w:t>
            </w:r>
          </w:p>
        </w:tc>
        <w:tc>
          <w:tcPr>
            <w:tcW w:w="1728" w:type="dxa"/>
          </w:tcPr>
          <w:p w14:paraId="37A414C3" w14:textId="77777777" w:rsidR="00122D9A" w:rsidRDefault="006576F6">
            <w:pPr>
              <w:jc w:val="left"/>
            </w:pPr>
            <w:r>
              <w:t>M1</w:t>
            </w:r>
          </w:p>
        </w:tc>
        <w:tc>
          <w:tcPr>
            <w:tcW w:w="2376" w:type="dxa"/>
          </w:tcPr>
          <w:p w14:paraId="2CBD5EB3" w14:textId="77777777" w:rsidR="00122D9A" w:rsidRDefault="006576F6">
            <w:pPr>
              <w:jc w:val="left"/>
            </w:pPr>
            <w:r>
              <w:t>0.988</w:t>
            </w:r>
          </w:p>
        </w:tc>
        <w:tc>
          <w:tcPr>
            <w:tcW w:w="2376" w:type="dxa"/>
          </w:tcPr>
          <w:p w14:paraId="77E6B50B" w14:textId="77777777" w:rsidR="00122D9A" w:rsidRDefault="006576F6">
            <w:pPr>
              <w:jc w:val="left"/>
            </w:pPr>
            <w:r>
              <w:t>1.194</w:t>
            </w:r>
          </w:p>
        </w:tc>
      </w:tr>
      <w:tr w:rsidR="00122D9A" w14:paraId="07C54275" w14:textId="77777777">
        <w:trPr>
          <w:cantSplit/>
        </w:trPr>
        <w:tc>
          <w:tcPr>
            <w:tcW w:w="2880" w:type="dxa"/>
          </w:tcPr>
          <w:p w14:paraId="1BE762B2" w14:textId="77777777" w:rsidR="00122D9A" w:rsidRDefault="006576F6">
            <w:pPr>
              <w:jc w:val="left"/>
            </w:pPr>
            <w:r>
              <w:t>Adaptativa</w:t>
            </w:r>
          </w:p>
        </w:tc>
        <w:tc>
          <w:tcPr>
            <w:tcW w:w="1728" w:type="dxa"/>
          </w:tcPr>
          <w:p w14:paraId="16C2193D" w14:textId="77777777" w:rsidR="00122D9A" w:rsidRDefault="006576F6">
            <w:pPr>
              <w:jc w:val="left"/>
            </w:pPr>
            <w:r>
              <w:t>M3</w:t>
            </w:r>
          </w:p>
        </w:tc>
        <w:tc>
          <w:tcPr>
            <w:tcW w:w="2376" w:type="dxa"/>
          </w:tcPr>
          <w:p w14:paraId="2F4EF315" w14:textId="77777777" w:rsidR="00122D9A" w:rsidRDefault="006576F6">
            <w:pPr>
              <w:jc w:val="left"/>
            </w:pPr>
            <w:r>
              <w:t>1.681</w:t>
            </w:r>
          </w:p>
        </w:tc>
        <w:tc>
          <w:tcPr>
            <w:tcW w:w="2376" w:type="dxa"/>
          </w:tcPr>
          <w:p w14:paraId="02D02FC5" w14:textId="77777777" w:rsidR="00122D9A" w:rsidRDefault="006576F6">
            <w:pPr>
              <w:jc w:val="left"/>
            </w:pPr>
            <w:r>
              <w:t>2.039</w:t>
            </w:r>
          </w:p>
        </w:tc>
      </w:tr>
      <w:tr w:rsidR="00122D9A" w14:paraId="34F437AE" w14:textId="77777777">
        <w:trPr>
          <w:cantSplit/>
        </w:trPr>
        <w:tc>
          <w:tcPr>
            <w:tcW w:w="2880" w:type="dxa"/>
          </w:tcPr>
          <w:p w14:paraId="3593243A" w14:textId="77777777" w:rsidR="00122D9A" w:rsidRDefault="006576F6">
            <w:pPr>
              <w:jc w:val="left"/>
            </w:pPr>
            <w:r>
              <w:t>Adaptativa</w:t>
            </w:r>
          </w:p>
        </w:tc>
        <w:tc>
          <w:tcPr>
            <w:tcW w:w="1728" w:type="dxa"/>
          </w:tcPr>
          <w:p w14:paraId="68E1857F" w14:textId="77777777" w:rsidR="00122D9A" w:rsidRDefault="006576F6">
            <w:pPr>
              <w:jc w:val="left"/>
            </w:pPr>
            <w:r>
              <w:t>M4</w:t>
            </w:r>
          </w:p>
        </w:tc>
        <w:tc>
          <w:tcPr>
            <w:tcW w:w="2376" w:type="dxa"/>
          </w:tcPr>
          <w:p w14:paraId="2ECB5226" w14:textId="77777777" w:rsidR="00122D9A" w:rsidRDefault="006576F6">
            <w:pPr>
              <w:jc w:val="left"/>
            </w:pPr>
            <w:r>
              <w:t>1.377</w:t>
            </w:r>
          </w:p>
        </w:tc>
        <w:tc>
          <w:tcPr>
            <w:tcW w:w="2376" w:type="dxa"/>
          </w:tcPr>
          <w:p w14:paraId="491B3CB1" w14:textId="77777777" w:rsidR="00122D9A" w:rsidRDefault="006576F6">
            <w:pPr>
              <w:jc w:val="left"/>
            </w:pPr>
            <w:r>
              <w:t>1.670</w:t>
            </w:r>
          </w:p>
        </w:tc>
      </w:tr>
      <w:tr w:rsidR="00122D9A" w14:paraId="65CF81EC" w14:textId="77777777">
        <w:trPr>
          <w:cantSplit/>
        </w:trPr>
        <w:tc>
          <w:tcPr>
            <w:tcW w:w="2880" w:type="dxa"/>
          </w:tcPr>
          <w:p w14:paraId="1808DED6" w14:textId="77777777" w:rsidR="00122D9A" w:rsidRDefault="006576F6">
            <w:pPr>
              <w:jc w:val="left"/>
            </w:pPr>
            <w:r>
              <w:t>Congelada</w:t>
            </w:r>
          </w:p>
        </w:tc>
        <w:tc>
          <w:tcPr>
            <w:tcW w:w="1728" w:type="dxa"/>
          </w:tcPr>
          <w:p w14:paraId="27597C4E" w14:textId="77777777" w:rsidR="00122D9A" w:rsidRDefault="006576F6">
            <w:pPr>
              <w:jc w:val="left"/>
            </w:pPr>
            <w:r>
              <w:t>M1</w:t>
            </w:r>
          </w:p>
        </w:tc>
        <w:tc>
          <w:tcPr>
            <w:tcW w:w="2376" w:type="dxa"/>
          </w:tcPr>
          <w:p w14:paraId="2F027788" w14:textId="77777777" w:rsidR="00122D9A" w:rsidRDefault="006576F6">
            <w:pPr>
              <w:jc w:val="left"/>
            </w:pPr>
            <w:r>
              <w:t>2.036</w:t>
            </w:r>
          </w:p>
        </w:tc>
        <w:tc>
          <w:tcPr>
            <w:tcW w:w="2376" w:type="dxa"/>
          </w:tcPr>
          <w:p w14:paraId="0CB062EB" w14:textId="77777777" w:rsidR="00122D9A" w:rsidRDefault="006576F6">
            <w:pPr>
              <w:jc w:val="left"/>
            </w:pPr>
            <w:r>
              <w:t>2.442</w:t>
            </w:r>
          </w:p>
        </w:tc>
      </w:tr>
      <w:tr w:rsidR="00122D9A" w14:paraId="60F31C8C" w14:textId="77777777">
        <w:trPr>
          <w:cantSplit/>
        </w:trPr>
        <w:tc>
          <w:tcPr>
            <w:tcW w:w="2880" w:type="dxa"/>
          </w:tcPr>
          <w:p w14:paraId="64B82F8C" w14:textId="77777777" w:rsidR="00122D9A" w:rsidRDefault="006576F6">
            <w:pPr>
              <w:jc w:val="left"/>
            </w:pPr>
            <w:r>
              <w:lastRenderedPageBreak/>
              <w:t>Congelada</w:t>
            </w:r>
          </w:p>
        </w:tc>
        <w:tc>
          <w:tcPr>
            <w:tcW w:w="1728" w:type="dxa"/>
          </w:tcPr>
          <w:p w14:paraId="0904EE85" w14:textId="77777777" w:rsidR="00122D9A" w:rsidRDefault="006576F6">
            <w:pPr>
              <w:jc w:val="left"/>
            </w:pPr>
            <w:r>
              <w:t>M3</w:t>
            </w:r>
          </w:p>
        </w:tc>
        <w:tc>
          <w:tcPr>
            <w:tcW w:w="2376" w:type="dxa"/>
          </w:tcPr>
          <w:p w14:paraId="1D3F23EF" w14:textId="77777777" w:rsidR="00122D9A" w:rsidRDefault="006576F6">
            <w:pPr>
              <w:jc w:val="left"/>
            </w:pPr>
            <w:r>
              <w:t>2.012</w:t>
            </w:r>
          </w:p>
        </w:tc>
        <w:tc>
          <w:tcPr>
            <w:tcW w:w="2376" w:type="dxa"/>
          </w:tcPr>
          <w:p w14:paraId="1A524378" w14:textId="77777777" w:rsidR="00122D9A" w:rsidRDefault="006576F6">
            <w:pPr>
              <w:jc w:val="left"/>
            </w:pPr>
            <w:r>
              <w:t>2.424</w:t>
            </w:r>
          </w:p>
        </w:tc>
      </w:tr>
      <w:tr w:rsidR="00122D9A" w14:paraId="20E0339A" w14:textId="77777777">
        <w:trPr>
          <w:cantSplit/>
        </w:trPr>
        <w:tc>
          <w:tcPr>
            <w:tcW w:w="2880" w:type="dxa"/>
          </w:tcPr>
          <w:p w14:paraId="699B0B69" w14:textId="77777777" w:rsidR="00122D9A" w:rsidRDefault="006576F6">
            <w:pPr>
              <w:jc w:val="left"/>
            </w:pPr>
            <w:r>
              <w:t>Congelada</w:t>
            </w:r>
          </w:p>
        </w:tc>
        <w:tc>
          <w:tcPr>
            <w:tcW w:w="1728" w:type="dxa"/>
          </w:tcPr>
          <w:p w14:paraId="7C11B234" w14:textId="77777777" w:rsidR="00122D9A" w:rsidRDefault="006576F6">
            <w:pPr>
              <w:jc w:val="left"/>
            </w:pPr>
            <w:r>
              <w:t>M4</w:t>
            </w:r>
          </w:p>
        </w:tc>
        <w:tc>
          <w:tcPr>
            <w:tcW w:w="2376" w:type="dxa"/>
          </w:tcPr>
          <w:p w14:paraId="4DEE66C8" w14:textId="77777777" w:rsidR="00122D9A" w:rsidRDefault="006576F6">
            <w:pPr>
              <w:jc w:val="left"/>
            </w:pPr>
            <w:r>
              <w:t>2.023</w:t>
            </w:r>
          </w:p>
        </w:tc>
        <w:tc>
          <w:tcPr>
            <w:tcW w:w="2376" w:type="dxa"/>
          </w:tcPr>
          <w:p w14:paraId="4DE9E417" w14:textId="77777777" w:rsidR="00122D9A" w:rsidRDefault="006576F6">
            <w:pPr>
              <w:jc w:val="left"/>
            </w:pPr>
            <w:r>
              <w:t>2.432</w:t>
            </w:r>
          </w:p>
        </w:tc>
      </w:tr>
    </w:tbl>
    <w:p w14:paraId="54286E57" w14:textId="77777777" w:rsidR="00122D9A" w:rsidRDefault="00122D9A">
      <w:pPr>
        <w:spacing w:after="0"/>
      </w:pPr>
    </w:p>
    <w:p w14:paraId="2E1DDFD1" w14:textId="77777777" w:rsidR="00122D9A" w:rsidRDefault="006576F6">
      <w: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4B201118" w14:textId="77777777" w:rsidR="00122D9A" w:rsidRDefault="006576F6">
      <w:r>
        <w:t>El ZIP distribuido incluye los CSV originales de agregados predictivos y métricas de deriva junto con protocolo y metadatos en results/release-1.0.0/predictive/EXP-20261004-111801-cadfae83 y results/release-1.0.0/prequential/EXP-20261004-111931-387d9cfc. Incluye índices de la suite EXP 01 a 15 y de once ejemplos API. Los expedientes crudos completos permanecen en el espacio de desarrollo y no se incluyen en los ZIP. La GUI 1.0.0 ofrece nueve ejercicios adicionales.</w:t>
      </w:r>
    </w:p>
    <w:p w14:paraId="283C9A17" w14:textId="77777777" w:rsidR="00122D9A" w:rsidRDefault="006576F6">
      <w:pPr>
        <w:pStyle w:val="Heading2"/>
      </w:pPr>
      <w:bookmarkStart w:id="31" w:name="_Toc242349874"/>
      <w:r>
        <w:t>7.3 Reproducción y límites de la evidencia</w:t>
      </w:r>
      <w:bookmarkEnd w:id="31"/>
    </w:p>
    <w:p w14:paraId="37F02C10" w14:textId="77777777" w:rsidR="00122D9A" w:rsidRDefault="006576F6">
      <w:r>
        <w:t>Identidad SHA256 de las fuentes de la versión 1.0.0</w:t>
      </w:r>
    </w:p>
    <w:p w14:paraId="13D73523" w14:textId="77777777" w:rsidR="00122D9A" w:rsidRDefault="006576F6">
      <w:pPr>
        <w:spacing w:after="200"/>
      </w:pPr>
      <w:r>
        <w:rPr>
          <w:rFonts w:ascii="Consolas" w:hAnsi="Consolas"/>
          <w:sz w:val="19"/>
        </w:rPr>
        <w:t>25a63aafb85d6936b886c5b15f9f5addc3086267861aad7702fe4b53fa98338f</w:t>
      </w:r>
    </w:p>
    <w:p w14:paraId="421E3297" w14:textId="77777777" w:rsidR="00122D9A" w:rsidRDefault="006576F6">
      <w:r>
        <w:t>La ejecución histórica del 6 de octubre registró 80 pruebas de regresión, 114 controles GUI en fuentes y 114 en el EXE. Los logs primarios, el comando de pytest, las versiones y los reportes se incluyen en results/build_logs y results/release-1.0.0/acceptance.json. El inventario de hashes distribuido está en results/evidence-inventory-1.0.0.json. Los hashes de los ZIP finales se conservan por separado en el espacio de desarrollo. El 8 de octubre se volvió a ejecutar la suite completa en Windows con una carp</w:t>
      </w:r>
      <w:r>
        <w:t>eta temporal aislada. Los protocolos científicos crudos del espacio de desarrollo conservan sus semillas, datos y hashes y no se presentan como nuevos resultados. Las pruebas verifican implementación y distribución, no precisión física.</w:t>
      </w:r>
    </w:p>
    <w:p w14:paraId="1B87B183" w14:textId="77777777" w:rsidR="00122D9A" w:rsidRDefault="006576F6">
      <w:r>
        <w:t>La revisión de botones utiliza widgets reales y diálogos con respuestas controladas. También comprueba Cargar ejemplo seguido de Simular para los nueve casos. Esta revisión verifica el despacho de los procedimientos, no el aspecto de todos los diálogos de Windows ni todos los estados posibles. Las copias de las tablas históricas en docs/validation_data conservan sus hashes y permiten regenerar este documento desde el código fuente.</w:t>
      </w:r>
    </w:p>
    <w:p w14:paraId="3FB19C39" w14:textId="77777777" w:rsidR="00122D9A" w:rsidRDefault="006576F6">
      <w: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1BC301F0" w14:textId="77777777" w:rsidR="00122D9A" w:rsidRDefault="00122D9A">
      <w:pPr>
        <w:sectPr w:rsidR="00122D9A">
          <w:type w:val="continuous"/>
          <w:pgSz w:w="12240" w:h="15840"/>
          <w:pgMar w:top="1440" w:right="1440" w:bottom="1440" w:left="1440" w:header="720" w:footer="720" w:gutter="0"/>
          <w:cols w:space="720"/>
          <w:docGrid w:linePitch="360"/>
        </w:sectPr>
      </w:pPr>
    </w:p>
    <w:p w14:paraId="232E15C0" w14:textId="77777777" w:rsidR="00122D9A" w:rsidRDefault="006576F6">
      <w:pPr>
        <w:pStyle w:val="Heading1"/>
      </w:pPr>
      <w:bookmarkStart w:id="32" w:name="_Toc242349875"/>
      <w:r>
        <w:lastRenderedPageBreak/>
        <w:t>8. Despliegue y ejecución</w:t>
      </w:r>
      <w:bookmarkEnd w:id="32"/>
    </w:p>
    <w:p w14:paraId="3A053E1E" w14:textId="77777777" w:rsidR="00122D9A" w:rsidRDefault="006576F6">
      <w:pPr>
        <w:pStyle w:val="Heading2"/>
      </w:pPr>
      <w:bookmarkStart w:id="33" w:name="_Toc242349876"/>
      <w:r>
        <w:t>8.1 Pruebas y distribución Windows</w:t>
      </w:r>
      <w:bookmarkEnd w:id="33"/>
    </w:p>
    <w:p w14:paraId="762CD6CB" w14:textId="77777777" w:rsidR="00122D9A" w:rsidRDefault="006576F6">
      <w:r>
        <w:t>La versión 1.0.0 pasó 80 pruebas, lint y formato, y el recorrido GUI en español e inglés. La instalación wheel aislada y el ejecutable se comprobaron con replay M1 a M4, exportación híbrida, Monte Carlo predictivo, sensibilidad, telemetría, adaptación y tutorial. Las predicciones coincidieron con tolerancia de 1e-8 y pip check no detectó dependencias rotas.</w:t>
      </w:r>
    </w:p>
    <w:p w14:paraId="3139180B" w14:textId="77777777" w:rsidR="00122D9A" w:rsidRDefault="006576F6">
      <w:pPr>
        <w:pStyle w:val="Code"/>
        <w:keepNext/>
      </w:pPr>
      <w:r>
        <w:t>.\.venv\Scripts\python.exe -m pytest -q</w:t>
      </w:r>
    </w:p>
    <w:p w14:paraId="765C1FDB" w14:textId="77777777" w:rsidR="00122D9A" w:rsidRDefault="006576F6">
      <w:pPr>
        <w:pStyle w:val="Code"/>
        <w:keepNext/>
      </w:pPr>
      <w:r>
        <w:t>.\.venv\Scripts\python.exe -m bikeenergylab gui --smoke-test</w:t>
      </w:r>
    </w:p>
    <w:p w14:paraId="473F07CC" w14:textId="77777777" w:rsidR="00122D9A" w:rsidRDefault="006576F6">
      <w:pPr>
        <w:pStyle w:val="Code"/>
        <w:keepNext/>
      </w:pPr>
      <w:r>
        <w:t>.\.venv\Scripts\python.exe scripts/build_package.py</w:t>
      </w:r>
    </w:p>
    <w:p w14:paraId="581B0509" w14:textId="77777777" w:rsidR="00122D9A" w:rsidRDefault="006576F6">
      <w:pPr>
        <w:pStyle w:val="Code"/>
      </w:pPr>
      <w:r>
        <w:t>.\scripts\build_windows.ps1</w:t>
      </w:r>
    </w:p>
    <w:p w14:paraId="1F9D01A3" w14:textId="77777777" w:rsidR="00122D9A" w:rsidRDefault="006576F6">
      <w:r>
        <w:t>PyInstaller genera una carpeta onedir. El ejecutable necesita conservar _internal con las DLL, recursos Tk y Matplotlib, metadatos y dependencias. Los backends SVG y PDF y los datos de scipy.stats requeridos por Sobol se incluyen explícitamente. El ZIP incorpora manuales, configuraciones, ejemplos, datos sintéticos, avisos de terceros y SHA256SUMS.json. No hay instalador ni firma digital.</w:t>
      </w:r>
    </w:p>
    <w:p w14:paraId="65549C1C" w14:textId="77777777" w:rsidR="00122D9A" w:rsidRDefault="006576F6">
      <w:r>
        <w:t>Las fuentes, el lock y los scripts permiten repetir el proceso. No se promete igualdad binaria entre builds. La revisión ampliada invoca los botones reales de Tk con respuestas controladas de diálogos, incluyendo archivos, ejemplos, tutorial, modelos, sensibilidad, benchmark, EXP 01 a 15 y exportación. Otra máquina Windows y una revisión de todos los diálogos nativos aportarían evidencia adicional.</w:t>
      </w:r>
    </w:p>
    <w:p w14:paraId="79F5CC77" w14:textId="77777777" w:rsidR="00122D9A" w:rsidRDefault="006576F6">
      <w:r>
        <w:t>La carpeta Entregables contiene únicamente los cuatro DOCX, el ZIP portátil y el ZIP de código fuente. El EXE y sus dependencias están dentro del ZIP portátil. Extraiga el paquete fuera de Entregables y conserve la carpeta BikeEnergyLab completa. Los registros de revisión y hashes de los seis archivos se guardan en results/delivery-1.0.0 del espacio de desarrollo. Ese directorio no forma parte de los ZIP.</w:t>
      </w:r>
    </w:p>
    <w:p w14:paraId="65B1D974" w14:textId="77777777" w:rsidR="00122D9A" w:rsidRDefault="00122D9A">
      <w:pPr>
        <w:sectPr w:rsidR="00122D9A">
          <w:type w:val="continuous"/>
          <w:pgSz w:w="12240" w:h="15840"/>
          <w:pgMar w:top="1440" w:right="1440" w:bottom="1440" w:left="1440" w:header="720" w:footer="720" w:gutter="0"/>
          <w:cols w:space="720"/>
          <w:docGrid w:linePitch="360"/>
        </w:sectPr>
      </w:pPr>
    </w:p>
    <w:p w14:paraId="72F02A74" w14:textId="77777777" w:rsidR="00122D9A" w:rsidRDefault="006576F6">
      <w:pPr>
        <w:pStyle w:val="Heading1"/>
      </w:pPr>
      <w:bookmarkStart w:id="34" w:name="_Toc242349877"/>
      <w:r>
        <w:lastRenderedPageBreak/>
        <w:t>9. Glosario y referencias académicas</w:t>
      </w:r>
      <w:bookmarkEnd w:id="34"/>
    </w:p>
    <w:p w14:paraId="029992E4" w14:textId="77777777" w:rsidR="00122D9A" w:rsidRDefault="006576F6">
      <w:pPr>
        <w:pStyle w:val="Heading2"/>
      </w:pPr>
      <w:bookmarkStart w:id="35" w:name="_Toc242349878"/>
      <w:r>
        <w:t>9.1 Glosario de términos</w:t>
      </w:r>
      <w:bookmarkEnd w:id="35"/>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5C321CDB" w14:textId="77777777">
        <w:trPr>
          <w:cantSplit/>
          <w:tblHeader/>
          <w:tblCellSpacing w:w="15" w:type="dxa"/>
        </w:trPr>
        <w:tc>
          <w:tcPr>
            <w:tcW w:w="3096" w:type="dxa"/>
            <w:vAlign w:val="center"/>
            <w:hideMark/>
          </w:tcPr>
          <w:p w14:paraId="58A4D3EC" w14:textId="77777777" w:rsidR="004A0990" w:rsidRPr="00393274" w:rsidRDefault="004A0990" w:rsidP="004A0990">
            <w:pPr>
              <w:jc w:val="left"/>
              <w:rPr>
                <w:rFonts w:cs="Calibri"/>
                <w:b/>
                <w:bCs/>
                <w:lang w:val="es-CO"/>
              </w:rPr>
            </w:pPr>
            <w:r>
              <w:rPr>
                <w:rFonts w:cs="Calibri"/>
                <w:b/>
                <w:bCs/>
                <w:lang w:val="es-CO"/>
              </w:rPr>
              <w:t>Término</w:t>
            </w:r>
          </w:p>
        </w:tc>
        <w:tc>
          <w:tcPr>
            <w:tcW w:w="6264" w:type="dxa"/>
            <w:vAlign w:val="center"/>
            <w:hideMark/>
          </w:tcPr>
          <w:p w14:paraId="4662ED30" w14:textId="77777777" w:rsidR="004A0990" w:rsidRPr="00393274" w:rsidRDefault="004A0990" w:rsidP="004A0990">
            <w:pPr>
              <w:jc w:val="left"/>
              <w:rPr>
                <w:rFonts w:cs="Calibri"/>
                <w:b/>
                <w:bCs/>
                <w:lang w:val="es-CO"/>
              </w:rPr>
            </w:pPr>
            <w:r>
              <w:rPr>
                <w:rFonts w:cs="Calibri"/>
                <w:b/>
                <w:bCs/>
                <w:lang w:val="es-CO"/>
              </w:rPr>
              <w:t>Definición operativa</w:t>
            </w:r>
          </w:p>
        </w:tc>
      </w:tr>
      <w:tr w:rsidR="004A0990" w:rsidRPr="003B30A4" w14:paraId="438164EA" w14:textId="77777777">
        <w:trPr>
          <w:cantSplit/>
          <w:tblCellSpacing w:w="15" w:type="dxa"/>
        </w:trPr>
        <w:tc>
          <w:tcPr>
            <w:tcW w:w="3096" w:type="dxa"/>
            <w:vAlign w:val="center"/>
            <w:hideMark/>
          </w:tcPr>
          <w:p w14:paraId="0989F646" w14:textId="77777777" w:rsidR="004A0990" w:rsidRPr="00393274" w:rsidRDefault="004A0990" w:rsidP="004A0990">
            <w:pPr>
              <w:jc w:val="left"/>
              <w:rPr>
                <w:rFonts w:cs="Calibri"/>
                <w:lang w:val="es-CO"/>
              </w:rPr>
            </w:pPr>
            <w:r>
              <w:rPr>
                <w:rFonts w:cs="Calibri"/>
                <w:lang w:val="es-CO"/>
              </w:rPr>
              <w:t>Wh y Wh/km</w:t>
            </w:r>
          </w:p>
        </w:tc>
        <w:tc>
          <w:tcPr>
            <w:tcW w:w="6264" w:type="dxa"/>
            <w:vAlign w:val="center"/>
            <w:hideMark/>
          </w:tcPr>
          <w:p w14:paraId="0CB98073" w14:textId="77777777" w:rsidR="004A0990" w:rsidRPr="00393274" w:rsidRDefault="004A0990" w:rsidP="004A0990">
            <w:pPr>
              <w:jc w:val="left"/>
              <w:rPr>
                <w:rFonts w:cs="Calibri"/>
                <w:lang w:val="es-CO"/>
              </w:rPr>
            </w:pPr>
            <w:r>
              <w:rPr>
                <w:rFonts w:cs="Calibri"/>
                <w:lang w:val="es-CO"/>
              </w:rPr>
              <w:t>Energía terminal y consumo por distancia</w:t>
            </w:r>
          </w:p>
        </w:tc>
      </w:tr>
      <w:tr w:rsidR="004A0990" w:rsidRPr="003B30A4" w14:paraId="3E0EF3E3" w14:textId="77777777">
        <w:trPr>
          <w:cantSplit/>
          <w:tblCellSpacing w:w="15" w:type="dxa"/>
        </w:trPr>
        <w:tc>
          <w:tcPr>
            <w:tcW w:w="3096" w:type="dxa"/>
            <w:vAlign w:val="center"/>
            <w:hideMark/>
          </w:tcPr>
          <w:p w14:paraId="56093422"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3A21CF00" w14:textId="77777777" w:rsidR="004A0990" w:rsidRPr="00393274" w:rsidRDefault="004A0990" w:rsidP="004A0990">
            <w:pPr>
              <w:jc w:val="left"/>
              <w:rPr>
                <w:rFonts w:cs="Calibri"/>
                <w:lang w:val="es-CO"/>
              </w:rPr>
            </w:pPr>
            <w:r>
              <w:rPr>
                <w:rFonts w:cs="Calibri"/>
                <w:lang w:val="es-CO"/>
              </w:rPr>
              <w:t>Fracción de carga sobre capacidad efectiva</w:t>
            </w:r>
          </w:p>
        </w:tc>
      </w:tr>
      <w:tr w:rsidR="004A0990" w:rsidRPr="003B30A4" w14:paraId="2D712048" w14:textId="77777777">
        <w:trPr>
          <w:cantSplit/>
          <w:tblCellSpacing w:w="15" w:type="dxa"/>
        </w:trPr>
        <w:tc>
          <w:tcPr>
            <w:tcW w:w="3096" w:type="dxa"/>
            <w:vAlign w:val="center"/>
            <w:hideMark/>
          </w:tcPr>
          <w:p w14:paraId="5EAF30D7"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01F19F19" w14:textId="77777777" w:rsidR="004A0990" w:rsidRPr="00393274" w:rsidRDefault="004A0990" w:rsidP="004A0990">
            <w:pPr>
              <w:jc w:val="left"/>
              <w:rPr>
                <w:rFonts w:cs="Calibri"/>
                <w:lang w:val="es-CO"/>
              </w:rPr>
            </w:pPr>
            <w:r>
              <w:rPr>
                <w:rFonts w:cs="Calibri"/>
                <w:lang w:val="es-CO"/>
              </w:rPr>
              <w:t>Rodadura y área aerodinámica equivalente</w:t>
            </w:r>
          </w:p>
        </w:tc>
      </w:tr>
      <w:tr w:rsidR="004A0990" w:rsidRPr="003B30A4" w14:paraId="5EE17E1A" w14:textId="77777777">
        <w:trPr>
          <w:cantSplit/>
          <w:tblCellSpacing w:w="15" w:type="dxa"/>
        </w:trPr>
        <w:tc>
          <w:tcPr>
            <w:tcW w:w="3096" w:type="dxa"/>
            <w:vAlign w:val="center"/>
            <w:hideMark/>
          </w:tcPr>
          <w:p w14:paraId="67F0255A" w14:textId="77777777" w:rsidR="004A0990" w:rsidRPr="00393274" w:rsidRDefault="004A0990" w:rsidP="004A0990">
            <w:pPr>
              <w:jc w:val="left"/>
              <w:rPr>
                <w:rFonts w:cs="Calibri"/>
                <w:lang w:val="es-CO"/>
              </w:rPr>
            </w:pPr>
            <w:r>
              <w:rPr>
                <w:rFonts w:cs="Calibri"/>
                <w:lang w:val="es-CO"/>
              </w:rPr>
              <w:t>M1 M2 M3 M4</w:t>
            </w:r>
          </w:p>
        </w:tc>
        <w:tc>
          <w:tcPr>
            <w:tcW w:w="6264" w:type="dxa"/>
            <w:vAlign w:val="center"/>
            <w:hideMark/>
          </w:tcPr>
          <w:p w14:paraId="02D5CB36" w14:textId="77777777" w:rsidR="004A0990" w:rsidRPr="00393274" w:rsidRDefault="004A0990" w:rsidP="004A0990">
            <w:pPr>
              <w:jc w:val="left"/>
              <w:rPr>
                <w:rFonts w:cs="Calibri"/>
                <w:lang w:val="es-CO"/>
              </w:rPr>
            </w:pPr>
            <w:r>
              <w:rPr>
                <w:rFonts w:cs="Calibri"/>
                <w:lang w:val="es-CO"/>
              </w:rPr>
              <w:t>Física calibrada, datos, residual fijo y CGPRA</w:t>
            </w:r>
          </w:p>
        </w:tc>
      </w:tr>
      <w:tr w:rsidR="004A0990" w:rsidRPr="003B30A4" w14:paraId="4A0005EC" w14:textId="77777777">
        <w:trPr>
          <w:cantSplit/>
          <w:tblCellSpacing w:w="15" w:type="dxa"/>
        </w:trPr>
        <w:tc>
          <w:tcPr>
            <w:tcW w:w="3096" w:type="dxa"/>
            <w:vAlign w:val="center"/>
            <w:hideMark/>
          </w:tcPr>
          <w:p w14:paraId="0BAFA117" w14:textId="77777777" w:rsidR="004A0990" w:rsidRPr="00393274" w:rsidRDefault="004A0990" w:rsidP="004A0990">
            <w:pPr>
              <w:jc w:val="left"/>
              <w:rPr>
                <w:rFonts w:cs="Calibri"/>
                <w:lang w:val="es-CO"/>
              </w:rPr>
            </w:pPr>
            <w:r>
              <w:rPr>
                <w:rFonts w:cs="Calibri"/>
                <w:lang w:val="es-CO"/>
              </w:rPr>
              <w:t>Alpha</w:t>
            </w:r>
          </w:p>
        </w:tc>
        <w:tc>
          <w:tcPr>
            <w:tcW w:w="6264" w:type="dxa"/>
            <w:vAlign w:val="center"/>
            <w:hideMark/>
          </w:tcPr>
          <w:p w14:paraId="6BC39A36" w14:textId="77777777" w:rsidR="004A0990" w:rsidRPr="00393274" w:rsidRDefault="004A0990" w:rsidP="004A0990">
            <w:pPr>
              <w:jc w:val="left"/>
              <w:rPr>
                <w:rFonts w:cs="Calibri"/>
                <w:lang w:val="es-CO"/>
              </w:rPr>
            </w:pPr>
            <w:r>
              <w:rPr>
                <w:rFonts w:cs="Calibri"/>
                <w:lang w:val="es-CO"/>
              </w:rPr>
              <w:t>Peso residual. No probabilidad de acierto</w:t>
            </w:r>
          </w:p>
        </w:tc>
      </w:tr>
      <w:tr w:rsidR="004A0990" w:rsidRPr="003B30A4" w14:paraId="02B59C34" w14:textId="77777777">
        <w:trPr>
          <w:cantSplit/>
          <w:tblCellSpacing w:w="15" w:type="dxa"/>
        </w:trPr>
        <w:tc>
          <w:tcPr>
            <w:tcW w:w="3096" w:type="dxa"/>
            <w:vAlign w:val="center"/>
            <w:hideMark/>
          </w:tcPr>
          <w:p w14:paraId="7DF015C2" w14:textId="77777777" w:rsidR="004A0990" w:rsidRPr="00393274" w:rsidRDefault="004A0990" w:rsidP="004A0990">
            <w:pPr>
              <w:jc w:val="left"/>
              <w:rPr>
                <w:rFonts w:cs="Calibri"/>
                <w:lang w:val="es-CO"/>
              </w:rPr>
            </w:pPr>
            <w:r>
              <w:rPr>
                <w:rFonts w:cs="Calibri"/>
                <w:lang w:val="es-CO"/>
              </w:rPr>
              <w:t>ID y OOD</w:t>
            </w:r>
          </w:p>
        </w:tc>
        <w:tc>
          <w:tcPr>
            <w:tcW w:w="6264" w:type="dxa"/>
            <w:vAlign w:val="center"/>
            <w:hideMark/>
          </w:tcPr>
          <w:p w14:paraId="7E7FAA4F" w14:textId="77777777" w:rsidR="004A0990" w:rsidRPr="00393274" w:rsidRDefault="004A0990" w:rsidP="004A0990">
            <w:pPr>
              <w:jc w:val="left"/>
              <w:rPr>
                <w:rFonts w:cs="Calibri"/>
                <w:lang w:val="es-CO"/>
              </w:rPr>
            </w:pPr>
            <w:r>
              <w:rPr>
                <w:rFonts w:cs="Calibri"/>
                <w:lang w:val="es-CO"/>
              </w:rPr>
              <w:t>Dominio y cambios de distribución</w:t>
            </w:r>
          </w:p>
        </w:tc>
      </w:tr>
      <w:tr w:rsidR="004A0990" w:rsidRPr="003B30A4" w14:paraId="1CF6F9EC" w14:textId="77777777">
        <w:trPr>
          <w:cantSplit/>
          <w:tblCellSpacing w:w="15" w:type="dxa"/>
        </w:trPr>
        <w:tc>
          <w:tcPr>
            <w:tcW w:w="3096" w:type="dxa"/>
            <w:vAlign w:val="center"/>
            <w:hideMark/>
          </w:tcPr>
          <w:p w14:paraId="0C3621FA" w14:textId="77777777" w:rsidR="004A0990" w:rsidRPr="00393274" w:rsidRDefault="004A0990" w:rsidP="004A0990">
            <w:pPr>
              <w:jc w:val="left"/>
              <w:rPr>
                <w:rFonts w:cs="Calibri"/>
                <w:lang w:val="es-CO"/>
              </w:rPr>
            </w:pPr>
            <w:r>
              <w:rPr>
                <w:rFonts w:cs="Calibri"/>
                <w:lang w:val="es-CO"/>
              </w:rPr>
              <w:t>Intervalo conformal</w:t>
            </w:r>
          </w:p>
        </w:tc>
        <w:tc>
          <w:tcPr>
            <w:tcW w:w="6264" w:type="dxa"/>
            <w:vAlign w:val="center"/>
            <w:hideMark/>
          </w:tcPr>
          <w:p w14:paraId="13C2384F" w14:textId="77777777" w:rsidR="004A0990" w:rsidRPr="00393274" w:rsidRDefault="004A0990" w:rsidP="004A0990">
            <w:pPr>
              <w:jc w:val="left"/>
              <w:rPr>
                <w:rFonts w:cs="Calibri"/>
                <w:lang w:val="es-CO"/>
              </w:rPr>
            </w:pPr>
            <w:r>
              <w:rPr>
                <w:rFonts w:cs="Calibri"/>
                <w:lang w:val="es-CO"/>
              </w:rPr>
              <w:t>Conjunto calibrado con rutas retenidas</w:t>
            </w:r>
          </w:p>
        </w:tc>
      </w:tr>
      <w:tr w:rsidR="004A0990" w:rsidRPr="003B30A4" w14:paraId="21A86202" w14:textId="77777777">
        <w:trPr>
          <w:cantSplit/>
          <w:tblCellSpacing w:w="15" w:type="dxa"/>
        </w:trPr>
        <w:tc>
          <w:tcPr>
            <w:tcW w:w="3096" w:type="dxa"/>
            <w:vAlign w:val="center"/>
            <w:hideMark/>
          </w:tcPr>
          <w:p w14:paraId="49DE850C" w14:textId="77777777" w:rsidR="004A0990" w:rsidRPr="00393274" w:rsidRDefault="004A0990" w:rsidP="004A0990">
            <w:pPr>
              <w:jc w:val="left"/>
              <w:rPr>
                <w:rFonts w:cs="Calibri"/>
                <w:lang w:val="es-CO"/>
              </w:rPr>
            </w:pPr>
            <w:r>
              <w:rPr>
                <w:rFonts w:cs="Calibri"/>
                <w:lang w:val="es-CO"/>
              </w:rPr>
              <w:t>Reserva</w:t>
            </w:r>
          </w:p>
        </w:tc>
        <w:tc>
          <w:tcPr>
            <w:tcW w:w="6264" w:type="dxa"/>
            <w:vAlign w:val="center"/>
            <w:hideMark/>
          </w:tcPr>
          <w:p w14:paraId="78A3094A" w14:textId="77777777" w:rsidR="004A0990" w:rsidRPr="00393274" w:rsidRDefault="004A0990" w:rsidP="004A0990">
            <w:pPr>
              <w:jc w:val="left"/>
              <w:rPr>
                <w:rFonts w:cs="Calibri"/>
                <w:lang w:val="es-CO"/>
              </w:rPr>
            </w:pPr>
            <w:r>
              <w:rPr>
                <w:rFonts w:cs="Calibri"/>
                <w:lang w:val="es-CO"/>
              </w:rPr>
              <w:t>SOC mínimo para una misión exitosa</w:t>
            </w:r>
          </w:p>
        </w:tc>
      </w:tr>
      <w:tr w:rsidR="004A0990" w:rsidRPr="003B30A4" w14:paraId="55A3CBD4" w14:textId="77777777">
        <w:trPr>
          <w:cantSplit/>
          <w:tblCellSpacing w:w="15" w:type="dxa"/>
        </w:trPr>
        <w:tc>
          <w:tcPr>
            <w:tcW w:w="3096" w:type="dxa"/>
            <w:vAlign w:val="center"/>
            <w:hideMark/>
          </w:tcPr>
          <w:p w14:paraId="53C49F99" w14:textId="77777777" w:rsidR="004A0990" w:rsidRPr="00393274" w:rsidRDefault="004A0990" w:rsidP="004A0990">
            <w:pPr>
              <w:jc w:val="left"/>
              <w:rPr>
                <w:rFonts w:cs="Calibri"/>
                <w:lang w:val="es-CO"/>
              </w:rPr>
            </w:pPr>
            <w:r>
              <w:rPr>
                <w:rFonts w:cs="Calibri"/>
                <w:lang w:val="es-CO"/>
              </w:rPr>
              <w:t>Censura</w:t>
            </w:r>
          </w:p>
        </w:tc>
        <w:tc>
          <w:tcPr>
            <w:tcW w:w="6264" w:type="dxa"/>
            <w:vAlign w:val="center"/>
            <w:hideMark/>
          </w:tcPr>
          <w:p w14:paraId="392B8540" w14:textId="77777777" w:rsidR="004A0990" w:rsidRPr="00393274" w:rsidRDefault="004A0990" w:rsidP="004A0990">
            <w:pPr>
              <w:jc w:val="left"/>
              <w:rPr>
                <w:rFonts w:cs="Calibri"/>
                <w:lang w:val="es-CO"/>
              </w:rPr>
            </w:pPr>
            <w:r>
              <w:rPr>
                <w:rFonts w:cs="Calibri"/>
                <w:lang w:val="es-CO"/>
              </w:rPr>
              <w:t>Horizonte termina antes del agotamiento</w:t>
            </w:r>
          </w:p>
        </w:tc>
      </w:tr>
      <w:tr w:rsidR="004A0990" w:rsidRPr="003B30A4" w14:paraId="2BB7B869" w14:textId="77777777">
        <w:trPr>
          <w:cantSplit/>
          <w:tblCellSpacing w:w="15" w:type="dxa"/>
        </w:trPr>
        <w:tc>
          <w:tcPr>
            <w:tcW w:w="3096" w:type="dxa"/>
            <w:vAlign w:val="center"/>
            <w:hideMark/>
          </w:tcPr>
          <w:p w14:paraId="07CF6D38" w14:textId="77777777" w:rsidR="004A0990" w:rsidRPr="00393274" w:rsidRDefault="004A0990" w:rsidP="004A0990">
            <w:pPr>
              <w:jc w:val="left"/>
              <w:rPr>
                <w:rFonts w:cs="Calibri"/>
                <w:lang w:val="es-CO"/>
              </w:rPr>
            </w:pPr>
            <w:r>
              <w:rPr>
                <w:rFonts w:cs="Calibri"/>
                <w:lang w:val="es-CO"/>
              </w:rPr>
              <w:t>Replay</w:t>
            </w:r>
          </w:p>
        </w:tc>
        <w:tc>
          <w:tcPr>
            <w:tcW w:w="6264" w:type="dxa"/>
            <w:vAlign w:val="center"/>
            <w:hideMark/>
          </w:tcPr>
          <w:p w14:paraId="3B9DB1B8" w14:textId="77777777" w:rsidR="004A0990" w:rsidRPr="00393274" w:rsidRDefault="004A0990" w:rsidP="004A0990">
            <w:pPr>
              <w:jc w:val="left"/>
              <w:rPr>
                <w:rFonts w:cs="Calibri"/>
                <w:lang w:val="es-CO"/>
              </w:rPr>
            </w:pPr>
            <w:r>
              <w:rPr>
                <w:rFonts w:cs="Calibri"/>
                <w:lang w:val="es-CO"/>
              </w:rPr>
              <w:t>Predicciones de referencia del modelo reconstruido</w:t>
            </w:r>
          </w:p>
        </w:tc>
      </w:tr>
      <w:tr w:rsidR="004A0990" w:rsidRPr="003B30A4" w14:paraId="41004092" w14:textId="77777777">
        <w:trPr>
          <w:cantSplit/>
          <w:tblCellSpacing w:w="15" w:type="dxa"/>
        </w:trPr>
        <w:tc>
          <w:tcPr>
            <w:tcW w:w="3096" w:type="dxa"/>
            <w:vAlign w:val="center"/>
            <w:hideMark/>
          </w:tcPr>
          <w:p w14:paraId="422A6272" w14:textId="77777777" w:rsidR="004A0990" w:rsidRPr="00393274" w:rsidRDefault="004A0990" w:rsidP="004A0990">
            <w:pPr>
              <w:jc w:val="left"/>
              <w:rPr>
                <w:rFonts w:cs="Calibri"/>
                <w:lang w:val="es-CO"/>
              </w:rPr>
            </w:pPr>
            <w:r>
              <w:rPr>
                <w:rFonts w:cs="Calibri"/>
                <w:lang w:val="es-CO"/>
              </w:rPr>
              <w:t>RLS</w:t>
            </w:r>
          </w:p>
        </w:tc>
        <w:tc>
          <w:tcPr>
            <w:tcW w:w="6264" w:type="dxa"/>
            <w:vAlign w:val="center"/>
            <w:hideMark/>
          </w:tcPr>
          <w:p w14:paraId="6F0F8222" w14:textId="77777777" w:rsidR="004A0990" w:rsidRPr="00393274" w:rsidRDefault="004A0990" w:rsidP="004A0990">
            <w:pPr>
              <w:jc w:val="left"/>
              <w:rPr>
                <w:rFonts w:cs="Calibri"/>
                <w:lang w:val="es-CO"/>
              </w:rPr>
            </w:pPr>
            <w:r>
              <w:rPr>
                <w:rFonts w:cs="Calibri"/>
                <w:lang w:val="es-CO"/>
              </w:rPr>
              <w:t>Actualización secuencial de parámetros</w:t>
            </w:r>
          </w:p>
        </w:tc>
      </w:tr>
      <w:tr w:rsidR="004A0990" w:rsidRPr="003B30A4" w14:paraId="65730199" w14:textId="77777777">
        <w:trPr>
          <w:cantSplit/>
          <w:tblCellSpacing w:w="15" w:type="dxa"/>
        </w:trPr>
        <w:tc>
          <w:tcPr>
            <w:tcW w:w="3096" w:type="dxa"/>
            <w:vAlign w:val="center"/>
            <w:hideMark/>
          </w:tcPr>
          <w:p w14:paraId="41BA025F" w14:textId="77777777" w:rsidR="004A0990" w:rsidRPr="00393274" w:rsidRDefault="004A0990" w:rsidP="004A0990">
            <w:pPr>
              <w:jc w:val="left"/>
              <w:rPr>
                <w:rFonts w:cs="Calibri"/>
                <w:lang w:val="es-CO"/>
              </w:rPr>
            </w:pPr>
            <w:r>
              <w:rPr>
                <w:rFonts w:cs="Calibri"/>
                <w:lang w:val="es-CO"/>
              </w:rPr>
              <w:t>ECM</w:t>
            </w:r>
          </w:p>
        </w:tc>
        <w:tc>
          <w:tcPr>
            <w:tcW w:w="6264" w:type="dxa"/>
            <w:vAlign w:val="center"/>
            <w:hideMark/>
          </w:tcPr>
          <w:p w14:paraId="17F9CE7B" w14:textId="77777777" w:rsidR="004A0990" w:rsidRPr="00393274" w:rsidRDefault="004A0990" w:rsidP="004A0990">
            <w:pPr>
              <w:jc w:val="left"/>
              <w:rPr>
                <w:rFonts w:cs="Calibri"/>
                <w:lang w:val="es-CO"/>
              </w:rPr>
            </w:pPr>
            <w:r>
              <w:rPr>
                <w:rFonts w:cs="Calibri"/>
                <w:lang w:val="es-CO"/>
              </w:rPr>
              <w:t>Circuito equivalente de una rama RC</w:t>
            </w:r>
          </w:p>
        </w:tc>
      </w:tr>
      <w:tr w:rsidR="004A0990" w:rsidRPr="003B30A4" w14:paraId="38A695F3" w14:textId="77777777">
        <w:trPr>
          <w:cantSplit/>
          <w:tblCellSpacing w:w="15" w:type="dxa"/>
        </w:trPr>
        <w:tc>
          <w:tcPr>
            <w:tcW w:w="3096" w:type="dxa"/>
            <w:vAlign w:val="center"/>
            <w:hideMark/>
          </w:tcPr>
          <w:p w14:paraId="08113E46" w14:textId="77777777" w:rsidR="004A0990" w:rsidRPr="00393274" w:rsidRDefault="004A0990" w:rsidP="004A0990">
            <w:pPr>
              <w:jc w:val="left"/>
              <w:rPr>
                <w:rFonts w:cs="Calibri"/>
                <w:lang w:val="es-CO"/>
              </w:rPr>
            </w:pPr>
            <w:r>
              <w:rPr>
                <w:rFonts w:cs="Calibri"/>
                <w:lang w:val="es-CO"/>
              </w:rPr>
              <w:t>SHA256</w:t>
            </w:r>
          </w:p>
        </w:tc>
        <w:tc>
          <w:tcPr>
            <w:tcW w:w="6264" w:type="dxa"/>
            <w:vAlign w:val="center"/>
            <w:hideMark/>
          </w:tcPr>
          <w:p w14:paraId="188EC84B" w14:textId="77777777" w:rsidR="004A0990" w:rsidRPr="00393274" w:rsidRDefault="004A0990" w:rsidP="004A0990">
            <w:pPr>
              <w:jc w:val="left"/>
              <w:rPr>
                <w:rFonts w:cs="Calibri"/>
                <w:lang w:val="es-CO"/>
              </w:rPr>
            </w:pPr>
            <w:r>
              <w:rPr>
                <w:rFonts w:cs="Calibri"/>
                <w:lang w:val="es-CO"/>
              </w:rPr>
              <w:t>Identidad. No firma de autenticidad</w:t>
            </w:r>
          </w:p>
        </w:tc>
      </w:tr>
    </w:tbl>
    <w:p w14:paraId="69D367A9" w14:textId="77777777" w:rsidR="00122D9A" w:rsidRDefault="00122D9A">
      <w:pPr>
        <w:spacing w:after="0"/>
      </w:pPr>
    </w:p>
    <w:p w14:paraId="6E3CBD2C" w14:textId="77777777" w:rsidR="00122D9A" w:rsidRDefault="006576F6">
      <w:pPr>
        <w:pStyle w:val="Heading2"/>
      </w:pPr>
      <w:bookmarkStart w:id="36" w:name="_Toc242349879"/>
      <w:r>
        <w:t>9.2 Referencias académicas</w:t>
      </w:r>
      <w:bookmarkEnd w:id="36"/>
    </w:p>
    <w:p w14:paraId="2B3227B6" w14:textId="77777777" w:rsidR="00122D9A" w:rsidRDefault="006576F6">
      <w:r>
        <w:t>La bibliografía se conserva a partir de docs/references.md, donde consta la verificación de objetivos bibliográficos del 1 de octubre de 2026. No se transcriben valores experimentales de esos trabajos como resultados de BikeEnergyLab.</w:t>
      </w:r>
    </w:p>
    <w:p w14:paraId="3E2A4C28" w14:textId="7B93EAF7" w:rsidR="00122D9A" w:rsidRDefault="006576F6">
      <w:r>
        <w:t xml:space="preserve">1. Validation of a Mathematical Model for Road Cycling Power. Journal of Applied Biomechanics 14(3), 276 a 291, 1998. Modelo longitudinal de ciclismo. </w:t>
      </w:r>
      <w:hyperlink r:id="rId16">
        <w:r>
          <w:rPr>
            <w:color w:val="17517A"/>
          </w:rPr>
          <w:t>https://doi.org/10.1123/jab.14.3.276</w:t>
        </w:r>
      </w:hyperlink>
      <w:r>
        <w:t>.</w:t>
      </w:r>
    </w:p>
    <w:p w14:paraId="77B8689A" w14:textId="36319BEC" w:rsidR="00122D9A" w:rsidRDefault="006576F6">
      <w:r>
        <w:t xml:space="preserve">2. A simulation and experimental study of dynamic performance and electric consumption of an electric bicycle. Energy Procedia 158, 2865 a 2871, 2019. </w:t>
      </w:r>
      <w:hyperlink r:id="rId17">
        <w:r>
          <w:rPr>
            <w:color w:val="17517A"/>
          </w:rPr>
          <w:t>https://doi.org/10.1016/j.egypro.2019.01.937</w:t>
        </w:r>
      </w:hyperlink>
      <w:r>
        <w:t>. Se conservan título, revista, año y DOI sin añadir una lista de autores no verificada.</w:t>
      </w:r>
    </w:p>
    <w:p w14:paraId="7891E67C" w14:textId="3FDC941B" w:rsidR="00122D9A" w:rsidRDefault="006576F6">
      <w:r>
        <w:lastRenderedPageBreak/>
        <w:t xml:space="preserve">3. Improving the Autonomy of a Mid-Drive Motor Electric Bicycle Based on System Efficiency Maps and Its Performance. World Electric Vehicle Journal 12(2), 59, 2021. </w:t>
      </w:r>
      <w:hyperlink r:id="rId18">
        <w:r>
          <w:rPr>
            <w:color w:val="17517A"/>
          </w:rPr>
          <w:t>https://www.mdpi.com/2032-6653/12/2/59</w:t>
        </w:r>
      </w:hyperlink>
      <w:r>
        <w:t xml:space="preserve">, </w:t>
      </w:r>
      <w:hyperlink r:id="rId19">
        <w:r>
          <w:rPr>
            <w:color w:val="17517A"/>
          </w:rPr>
          <w:t>https://doi.org/10.3390/wevj12020059</w:t>
        </w:r>
      </w:hyperlink>
      <w:r>
        <w:t>. Mapas de eficiencia. No proporciona coeficientes universales.</w:t>
      </w:r>
    </w:p>
    <w:p w14:paraId="10441DB5" w14:textId="58DE17F4" w:rsidR="00122D9A" w:rsidRDefault="006576F6">
      <w:r>
        <w:t xml:space="preserve">4. Bor Yann Liaw, Rudolph G. Jungst, Angel Urbina y Thomas L. Paez. Modeling of Battery Life I. The Equivalent Circuit Model (ECM) Approach. Sandia National Laboratories, EESAT, 2003. </w:t>
      </w:r>
      <w:hyperlink r:id="rId20">
        <w:r>
          <w:rPr>
            <w:color w:val="17517A"/>
          </w:rPr>
          <w:t>https://www.sandia.gov/ess-ssl/EESAT/2003_papers/Liaw.pdf</w:t>
        </w:r>
      </w:hyperlink>
      <w:r>
        <w:t>. OCV e impedancia dependen de la química.</w:t>
      </w:r>
    </w:p>
    <w:p w14:paraId="20346992" w14:textId="3A5A5823" w:rsidR="00122D9A" w:rsidRDefault="006576F6">
      <w:r>
        <w:t xml:space="preserve">5. Physics-guided Neural Networks (PGNN): An Application in Lake Temperature Modeling. 2017. </w:t>
      </w:r>
      <w:hyperlink r:id="rId21">
        <w:r>
          <w:rPr>
            <w:color w:val="17517A"/>
          </w:rPr>
          <w:t>https://arxiv.org/abs/1710.11431</w:t>
        </w:r>
      </w:hyperlink>
      <w:r>
        <w:t>. Contexto de combinación física y datos. Este software utiliza residuos con árboles.</w:t>
      </w:r>
    </w:p>
    <w:p w14:paraId="15C2BE17" w14:textId="4C68468B" w:rsidR="00122D9A" w:rsidRDefault="006576F6">
      <w:r>
        <w:t xml:space="preserve">6. Balaji Lakshminarayanan, Alexander Pritzel y Charles Blundell. Simple and Scalable Predictive Uncertainty Estimation using Deep Ensembles. NeurIPS 2017. </w:t>
      </w:r>
      <w:hyperlink r:id="rId22">
        <w:r>
          <w:rPr>
            <w:color w:val="17517A"/>
          </w:rPr>
          <w:t>https://arxiv.org/abs/1612.01474</w:t>
        </w:r>
      </w:hyperlink>
      <w:r>
        <w:t>. La dispersión de árboles no se equipara a un posterior ni a ensembles profundos independientes.</w:t>
      </w:r>
    </w:p>
    <w:p w14:paraId="6B0326BC" w14:textId="282D12A2" w:rsidR="00122D9A" w:rsidRDefault="006576F6">
      <w:r>
        <w:t xml:space="preserve">7. Kimin Lee, Kibok Lee, Honglak Lee y Jinwoo Shin. A Simple Unified Framework for Detecting Out-of-Distribution Samples and Adversarial Attacks. NeurIPS 2018. </w:t>
      </w:r>
      <w:hyperlink r:id="rId23">
        <w:r>
          <w:rPr>
            <w:color w:val="17517A"/>
          </w:rPr>
          <w:t>https://arxiv.org/abs/1807.03888</w:t>
        </w:r>
      </w:hyperlink>
      <w:r>
        <w:t>. El soporte Mahalanobis de rutas no reproduce su detector neuronal por clases.</w:t>
      </w:r>
    </w:p>
    <w:p w14:paraId="72F1E4D8" w14:textId="385F0D80" w:rsidR="00122D9A" w:rsidRDefault="006576F6">
      <w:r>
        <w:t xml:space="preserve">8. A Gentle Introduction to Conformal Prediction and Distribution-Free Uncertainty Quantification. 2021. </w:t>
      </w:r>
      <w:hyperlink r:id="rId24">
        <w:r>
          <w:rPr>
            <w:color w:val="17517A"/>
          </w:rPr>
          <w:t>https://arxiv.org/abs/2107.07511</w:t>
        </w:r>
      </w:hyperlink>
      <w:r>
        <w:t>. La interpretación conformal depende de intercambiabilidad.</w:t>
      </w:r>
    </w:p>
    <w:p w14:paraId="44E517B2" w14:textId="5A5A8A70" w:rsidR="00122D9A" w:rsidRDefault="006576F6">
      <w:r>
        <w:t xml:space="preserve">9. Max D. Morris. Factorial Sampling Plans for Preliminary Computational Experiments. Technometrics 33(2), 161 a 174, 1991. </w:t>
      </w:r>
      <w:hyperlink r:id="rId25">
        <w:r>
          <w:rPr>
            <w:color w:val="17517A"/>
          </w:rPr>
          <w:t>https://doi.org/10.1080/00401706.1991.10484804</w:t>
        </w:r>
      </w:hyperlink>
      <w:r>
        <w:t>.</w:t>
      </w:r>
    </w:p>
    <w:p w14:paraId="23CAF0CA" w14:textId="1CC07FFF" w:rsidR="00122D9A" w:rsidRDefault="006576F6">
      <w:r>
        <w:t xml:space="preserve">10. Andrea Saltelli y colaboradores. Variance based sensitivity analysis of model output. Design and estimator for the total sensitivity index. Computer Physics Communications 181(2), 259 a 270, 2010. </w:t>
      </w:r>
      <w:hyperlink r:id="rId26">
        <w:r>
          <w:rPr>
            <w:color w:val="17517A"/>
          </w:rPr>
          <w:t>https://doi.org/10.1016/j.cpc.2009.09.018</w:t>
        </w:r>
      </w:hyperlink>
      <w:r>
        <w:t>.</w:t>
      </w:r>
    </w:p>
    <w:p w14:paraId="3B844927" w14:textId="77777777" w:rsidR="00122D9A" w:rsidRDefault="006576F6">
      <w:pPr>
        <w:pStyle w:val="Heading2"/>
      </w:pPr>
      <w:bookmarkStart w:id="37" w:name="_Toc242349880"/>
      <w:r>
        <w:t>Autoría y condiciones de uso</w:t>
      </w:r>
      <w:bookmarkEnd w:id="37"/>
    </w:p>
    <w:p w14:paraId="5CF739DA" w14:textId="77777777" w:rsidR="00122D9A" w:rsidRDefault="006576F6">
      <w:r>
        <w:t>Autores: Francisco Javier Burgos Flórez y Juan Guillermo Popayán Hernández. Contacto: fjburgosf@gmail.com. Conserve CITATION.cff para citar el software. Los derechos y condiciones de uso son los indicados en LICENSE. No se presume una licencia abierta.</w:t>
      </w:r>
    </w:p>
    <w:sectPr w:rsidR="00122D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F2681" w14:textId="77777777" w:rsidR="006576F6" w:rsidRDefault="006576F6" w:rsidP="009F53DD">
      <w:pPr>
        <w:spacing w:after="0" w:line="240" w:lineRule="auto"/>
      </w:pPr>
    </w:p>
  </w:endnote>
  <w:endnote w:type="continuationSeparator" w:id="0">
    <w:p w14:paraId="22D5AA30" w14:textId="77777777" w:rsidR="006576F6" w:rsidRDefault="006576F6"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4F4CE" w14:textId="77777777" w:rsidR="00C94E1E" w:rsidRDefault="00C94E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D8090" w14:textId="77777777" w:rsidR="00C94E1E" w:rsidRDefault="00C94E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BCCD5" w14:textId="77777777" w:rsidR="00C94E1E" w:rsidRDefault="00C94E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C2EC6" w14:textId="77777777" w:rsidR="006576F6" w:rsidRDefault="006576F6" w:rsidP="009F53DD">
      <w:pPr>
        <w:spacing w:after="0" w:line="240" w:lineRule="auto"/>
      </w:pPr>
    </w:p>
  </w:footnote>
  <w:footnote w:type="continuationSeparator" w:id="0">
    <w:p w14:paraId="377E438B" w14:textId="77777777" w:rsidR="006576F6" w:rsidRDefault="006576F6"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5E7D5" w14:textId="77777777" w:rsidR="00C94E1E" w:rsidRDefault="00C94E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AC9B5" w14:textId="77777777" w:rsidR="00C94E1E" w:rsidRDefault="00C94E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15298" w14:textId="77777777" w:rsidR="00C94E1E" w:rsidRDefault="00C94E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EF6E5"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B2A6" w14:textId="77777777" w:rsidR="00F959CC" w:rsidRPr="009F53DD" w:rsidRDefault="00A1611C" w:rsidP="009F53DD">
    <w:pPr>
      <w:pBdr>
        <w:bottom w:val="single" w:sz="4" w:space="0" w:color="003E7E"/>
      </w:pBdr>
      <w:rPr>
        <w:lang w:val="es-CO"/>
      </w:rPr>
    </w:pPr>
    <w:r>
      <w:rPr>
        <w:i/>
        <w:iCs/>
        <w:sz w:val="18"/>
        <w:szCs w:val="18"/>
        <w:lang w:val="es-CO"/>
      </w:rPr>
      <w:t>BikeEnergyLab — Manual técnico</w:t>
    </w:r>
  </w:p>
  <w:p w14:paraId="24AD57EF"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70A1C"/>
    <w:rsid w:val="000A768D"/>
    <w:rsid w:val="000A7E58"/>
    <w:rsid w:val="000B43F2"/>
    <w:rsid w:val="000D15CC"/>
    <w:rsid w:val="000E35A6"/>
    <w:rsid w:val="000E4E07"/>
    <w:rsid w:val="001006A5"/>
    <w:rsid w:val="001011EB"/>
    <w:rsid w:val="001032EC"/>
    <w:rsid w:val="001034D7"/>
    <w:rsid w:val="001049AF"/>
    <w:rsid w:val="001057FA"/>
    <w:rsid w:val="00107292"/>
    <w:rsid w:val="00110076"/>
    <w:rsid w:val="001140CC"/>
    <w:rsid w:val="00116C6B"/>
    <w:rsid w:val="00122D9A"/>
    <w:rsid w:val="00125CAB"/>
    <w:rsid w:val="001318CC"/>
    <w:rsid w:val="0014250C"/>
    <w:rsid w:val="00144BA4"/>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C8F"/>
    <w:rsid w:val="003322C4"/>
    <w:rsid w:val="00332CF6"/>
    <w:rsid w:val="00337F32"/>
    <w:rsid w:val="003406ED"/>
    <w:rsid w:val="00342DDD"/>
    <w:rsid w:val="00347B4D"/>
    <w:rsid w:val="00356BC8"/>
    <w:rsid w:val="003622A4"/>
    <w:rsid w:val="003828F8"/>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6F6"/>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71309"/>
    <w:rsid w:val="00C74A1B"/>
    <w:rsid w:val="00C806B4"/>
    <w:rsid w:val="00C82528"/>
    <w:rsid w:val="00C830DF"/>
    <w:rsid w:val="00C833B9"/>
    <w:rsid w:val="00C91256"/>
    <w:rsid w:val="00C94E1E"/>
    <w:rsid w:val="00C97A56"/>
    <w:rsid w:val="00CA5660"/>
    <w:rsid w:val="00CA5B5B"/>
    <w:rsid w:val="00CB4CB3"/>
    <w:rsid w:val="00CC117D"/>
    <w:rsid w:val="00CC4DA0"/>
    <w:rsid w:val="00CC6CA2"/>
    <w:rsid w:val="00CD2B82"/>
    <w:rsid w:val="00CD60B0"/>
    <w:rsid w:val="00CD7802"/>
    <w:rsid w:val="00CE0AE8"/>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44E2"/>
    <w:rsid w:val="00E56034"/>
    <w:rsid w:val="00E64467"/>
    <w:rsid w:val="00E776A7"/>
    <w:rsid w:val="00E86DB0"/>
    <w:rsid w:val="00E91782"/>
    <w:rsid w:val="00E91946"/>
    <w:rsid w:val="00E976EA"/>
    <w:rsid w:val="00EA11EC"/>
    <w:rsid w:val="00EA51C5"/>
    <w:rsid w:val="00EA7D9A"/>
    <w:rsid w:val="00EB0835"/>
    <w:rsid w:val="00EB6EB9"/>
    <w:rsid w:val="00ED3DA6"/>
    <w:rsid w:val="00EE1F51"/>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286AF"/>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dpi.com/2032-6653/12/2/59" TargetMode="External"/><Relationship Id="rId26" Type="http://schemas.openxmlformats.org/officeDocument/2006/relationships/hyperlink" Target="https://doi.org/10.1016/j.cpc.2009.09.018" TargetMode="External"/><Relationship Id="rId3" Type="http://schemas.openxmlformats.org/officeDocument/2006/relationships/styles" Target="styles.xml"/><Relationship Id="rId21" Type="http://schemas.openxmlformats.org/officeDocument/2006/relationships/hyperlink" Target="https://arxiv.org/abs/1710.11431"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egypro.2019.01.937" TargetMode="External"/><Relationship Id="rId25" Type="http://schemas.openxmlformats.org/officeDocument/2006/relationships/hyperlink" Target="https://doi.org/10.1080/00401706.1991.10484804" TargetMode="External"/><Relationship Id="rId2" Type="http://schemas.openxmlformats.org/officeDocument/2006/relationships/numbering" Target="numbering.xml"/><Relationship Id="rId16" Type="http://schemas.openxmlformats.org/officeDocument/2006/relationships/hyperlink" Target="https://doi.org/10.1123/jab.14.3.276" TargetMode="External"/><Relationship Id="rId20" Type="http://schemas.openxmlformats.org/officeDocument/2006/relationships/hyperlink" Target="https://www.sandia.gov/ess-ssl/EESAT/2003_papers/Liaw.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rxiv.org/abs/2107.07511"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rxiv.org/abs/1807.03888"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3390/wevj12020059"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arxiv.org/abs/1612.0147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6017</Words>
  <Characters>33099</Characters>
  <Application>Microsoft Office Word</Application>
  <DocSecurity>0</DocSecurity>
  <Lines>275</Lines>
  <Paragraphs>78</Paragraphs>
  <ScaleCrop>false</ScaleCrop>
  <Company/>
  <LinksUpToDate>false</LinksUpToDate>
  <CharactersWithSpaces>39038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BikeEnergyLab 1.0.0 — Corrección de auditoría del 8 de octubre de 2026</dc:subject>
  <dc:creator>Francisco Javier Burgos Flórez y Juan Guillermo Popayán Hernández</dc:creator>
  <cp:lastModifiedBy>Francisco Burgos</cp:lastModifiedBy>
  <cp:revision>2</cp:revision>
  <dcterms:created xsi:type="dcterms:W3CDTF">2026-10-08T16:03:00Z</dcterms:created>
  <dcterms:modified xsi:type="dcterms:W3CDTF">2026-10-08T16:03:00Z</dcterms:modified>
  <dc:language>es-CO</dc:language>
</cp:coreProperties>
</file>