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2F9018"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5AB7A602" w14:textId="77777777" w:rsidR="009F53DD" w:rsidRPr="00393274" w:rsidRDefault="009F53DD" w:rsidP="00DF4A45">
      <w:pPr>
        <w:spacing w:before="40" w:after="40" w:line="240" w:lineRule="auto"/>
        <w:rPr>
          <w:rFonts w:cs="Calibri"/>
          <w:lang w:val="es-CO"/>
        </w:rPr>
      </w:pPr>
      <w:r>
        <w:rPr>
          <w:rFonts w:cs="Calibri"/>
          <w:sz w:val="36"/>
          <w:szCs w:val="36"/>
          <w:lang w:val="es-CO"/>
        </w:rPr>
        <w:t>Manual técnico</w:t>
      </w:r>
    </w:p>
    <w:p w14:paraId="52688AE5" w14:textId="77777777" w:rsidR="009F53DD" w:rsidRPr="00393274" w:rsidRDefault="009F53DD" w:rsidP="00DF4A45">
      <w:pPr>
        <w:pBdr>
          <w:bottom w:val="single" w:sz="4" w:space="0" w:color="003E7E"/>
        </w:pBdr>
        <w:spacing w:line="240" w:lineRule="auto"/>
        <w:rPr>
          <w:rFonts w:cs="Calibri"/>
          <w:lang w:val="es-CO"/>
        </w:rPr>
      </w:pPr>
    </w:p>
    <w:p w14:paraId="0FA549D0" w14:textId="77777777" w:rsidR="00254C1E" w:rsidRPr="00393274" w:rsidRDefault="009A04D3" w:rsidP="00DF4A45">
      <w:pPr>
        <w:spacing w:before="40" w:after="40" w:line="240" w:lineRule="auto"/>
        <w:rPr>
          <w:rFonts w:cs="Calibri"/>
          <w:i/>
          <w:iCs/>
          <w:lang w:val="es-CO"/>
        </w:rPr>
      </w:pPr>
      <w:r>
        <w:rPr>
          <w:rFonts w:cs="Calibri"/>
          <w:i/>
          <w:iCs/>
          <w:lang w:val="es-CO"/>
        </w:rPr>
        <w:t>Este manual describe la arquitectura, la API, la configuración y la metodología científica de BikeEnergyLab. Integra las ecuaciones editables, los supuestos, la calibración, la incertidumbre y los resultados sintéticos conservados. Está dirigido a desarrolladores e investigadores que necesitan utilizar la API, revisar decisiones de implementación y repetir las verificaciones de la distribución.</w:t>
      </w:r>
    </w:p>
    <w:tbl>
      <w:tblPr>
        <w:tblW w:w="55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779"/>
      </w:tblGrid>
      <w:tr w:rsidR="003F5238" w:rsidRPr="00E514B6" w14:paraId="185C840A" w14:textId="77777777" w:rsidTr="002F4B32">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30D6323"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77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3A126DB"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3A39C763" w14:textId="77777777" w:rsidTr="002F4B32">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30423D5D"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77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838E86E"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2B8B2CEC" w14:textId="77777777" w:rsidTr="002F4B32">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5A2EB84"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77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6321CE3" w14:textId="77777777" w:rsidR="00700DDE" w:rsidRPr="00393274" w:rsidRDefault="00700DDE" w:rsidP="00DF4A45">
            <w:pPr>
              <w:spacing w:line="240" w:lineRule="auto"/>
              <w:jc w:val="left"/>
              <w:rPr>
                <w:rFonts w:cs="Calibri"/>
                <w:lang w:val="es-CO"/>
              </w:rPr>
            </w:pPr>
            <w:r>
              <w:rPr>
                <w:rFonts w:cs="Calibri"/>
                <w:lang w:val="es-CO"/>
              </w:rPr>
              <w:t>8 de octubre de 2026</w:t>
            </w:r>
          </w:p>
        </w:tc>
      </w:tr>
      <w:tr w:rsidR="003F5238" w:rsidRPr="00393274" w14:paraId="06BF313A" w14:textId="77777777" w:rsidTr="002F4B32">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501C6DA"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77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03685FE" w14:textId="77777777" w:rsidR="00700DDE" w:rsidRPr="00393274" w:rsidRDefault="00700DDE" w:rsidP="00DF4A45">
            <w:pPr>
              <w:spacing w:line="240" w:lineRule="auto"/>
              <w:jc w:val="left"/>
              <w:rPr>
                <w:rFonts w:cs="Calibri"/>
                <w:lang w:val="es-CO"/>
              </w:rPr>
            </w:pPr>
            <w:r>
              <w:rPr>
                <w:rFonts w:cs="Calibri"/>
                <w:lang w:val="es-CO"/>
              </w:rPr>
              <w:t>fjburgosf@gmail.com</w:t>
            </w:r>
          </w:p>
        </w:tc>
      </w:tr>
    </w:tbl>
    <w:p w14:paraId="6FD02A47" w14:textId="77777777" w:rsidR="00122D9A" w:rsidRDefault="00122D9A">
      <w:pPr>
        <w:spacing w:after="0"/>
      </w:pPr>
    </w:p>
    <w:p w14:paraId="1FF2C614" w14:textId="77777777" w:rsidR="00122D9A" w:rsidRDefault="00122D9A">
      <w:pPr>
        <w:sectPr w:rsidR="00122D9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3FA5B07A" w14:textId="77777777" w:rsidR="00122D9A" w:rsidRDefault="006576F6">
      <w:r>
        <w:rPr>
          <w:b/>
          <w:sz w:val="32"/>
        </w:rPr>
        <w:lastRenderedPageBreak/>
        <w:t>Tabla de contenido</w:t>
      </w:r>
    </w:p>
    <w:p w14:paraId="25C28297" w14:textId="538B936A" w:rsidR="00D37889" w:rsidRDefault="006576F6">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356573" w:history="1">
        <w:r w:rsidR="00D37889" w:rsidRPr="00F411F8">
          <w:rPr>
            <w:rStyle w:val="Hyperlink"/>
            <w:noProof/>
            <w:lang w:val="es-CO"/>
          </w:rPr>
          <w:t>1. Introducción</w:t>
        </w:r>
        <w:r w:rsidR="00D37889">
          <w:rPr>
            <w:noProof/>
            <w:webHidden/>
          </w:rPr>
          <w:tab/>
        </w:r>
        <w:r w:rsidR="00D37889">
          <w:rPr>
            <w:noProof/>
            <w:webHidden/>
          </w:rPr>
          <w:fldChar w:fldCharType="begin"/>
        </w:r>
        <w:r w:rsidR="00D37889">
          <w:rPr>
            <w:noProof/>
            <w:webHidden/>
          </w:rPr>
          <w:instrText xml:space="preserve"> PAGEREF _Toc242356573 \h </w:instrText>
        </w:r>
        <w:r w:rsidR="00D37889">
          <w:rPr>
            <w:noProof/>
            <w:webHidden/>
          </w:rPr>
        </w:r>
        <w:r w:rsidR="00D37889">
          <w:rPr>
            <w:noProof/>
            <w:webHidden/>
          </w:rPr>
          <w:fldChar w:fldCharType="separate"/>
        </w:r>
        <w:r w:rsidR="00D37889">
          <w:rPr>
            <w:noProof/>
            <w:webHidden/>
          </w:rPr>
          <w:t>3</w:t>
        </w:r>
        <w:r w:rsidR="00D37889">
          <w:rPr>
            <w:noProof/>
            <w:webHidden/>
          </w:rPr>
          <w:fldChar w:fldCharType="end"/>
        </w:r>
      </w:hyperlink>
    </w:p>
    <w:p w14:paraId="32189347" w14:textId="0D33351B"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74" w:history="1">
        <w:r w:rsidRPr="00F411F8">
          <w:rPr>
            <w:rStyle w:val="Hyperlink"/>
            <w:noProof/>
          </w:rPr>
          <w:t>1.1 Propósito del software</w:t>
        </w:r>
        <w:r>
          <w:rPr>
            <w:noProof/>
            <w:webHidden/>
          </w:rPr>
          <w:tab/>
        </w:r>
        <w:r>
          <w:rPr>
            <w:noProof/>
            <w:webHidden/>
          </w:rPr>
          <w:fldChar w:fldCharType="begin"/>
        </w:r>
        <w:r>
          <w:rPr>
            <w:noProof/>
            <w:webHidden/>
          </w:rPr>
          <w:instrText xml:space="preserve"> PAGEREF _Toc242356574 \h </w:instrText>
        </w:r>
        <w:r>
          <w:rPr>
            <w:noProof/>
            <w:webHidden/>
          </w:rPr>
        </w:r>
        <w:r>
          <w:rPr>
            <w:noProof/>
            <w:webHidden/>
          </w:rPr>
          <w:fldChar w:fldCharType="separate"/>
        </w:r>
        <w:r>
          <w:rPr>
            <w:noProof/>
            <w:webHidden/>
          </w:rPr>
          <w:t>3</w:t>
        </w:r>
        <w:r>
          <w:rPr>
            <w:noProof/>
            <w:webHidden/>
          </w:rPr>
          <w:fldChar w:fldCharType="end"/>
        </w:r>
      </w:hyperlink>
    </w:p>
    <w:p w14:paraId="73D6DC03" w14:textId="23EAF609"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75" w:history="1">
        <w:r w:rsidRPr="00F411F8">
          <w:rPr>
            <w:rStyle w:val="Hyperlink"/>
            <w:noProof/>
          </w:rPr>
          <w:t>1.2 Contexto y alcance</w:t>
        </w:r>
        <w:r>
          <w:rPr>
            <w:noProof/>
            <w:webHidden/>
          </w:rPr>
          <w:tab/>
        </w:r>
        <w:r>
          <w:rPr>
            <w:noProof/>
            <w:webHidden/>
          </w:rPr>
          <w:fldChar w:fldCharType="begin"/>
        </w:r>
        <w:r>
          <w:rPr>
            <w:noProof/>
            <w:webHidden/>
          </w:rPr>
          <w:instrText xml:space="preserve"> PAGEREF _Toc242356575 \h </w:instrText>
        </w:r>
        <w:r>
          <w:rPr>
            <w:noProof/>
            <w:webHidden/>
          </w:rPr>
        </w:r>
        <w:r>
          <w:rPr>
            <w:noProof/>
            <w:webHidden/>
          </w:rPr>
          <w:fldChar w:fldCharType="separate"/>
        </w:r>
        <w:r>
          <w:rPr>
            <w:noProof/>
            <w:webHidden/>
          </w:rPr>
          <w:t>3</w:t>
        </w:r>
        <w:r>
          <w:rPr>
            <w:noProof/>
            <w:webHidden/>
          </w:rPr>
          <w:fldChar w:fldCharType="end"/>
        </w:r>
      </w:hyperlink>
    </w:p>
    <w:p w14:paraId="14C35B66" w14:textId="3F43C396"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76" w:history="1">
        <w:r w:rsidRPr="00F411F8">
          <w:rPr>
            <w:rStyle w:val="Hyperlink"/>
            <w:noProof/>
          </w:rPr>
          <w:t>1.3 Pregunta de investigación y alcance</w:t>
        </w:r>
        <w:r>
          <w:rPr>
            <w:noProof/>
            <w:webHidden/>
          </w:rPr>
          <w:tab/>
        </w:r>
        <w:r>
          <w:rPr>
            <w:noProof/>
            <w:webHidden/>
          </w:rPr>
          <w:fldChar w:fldCharType="begin"/>
        </w:r>
        <w:r>
          <w:rPr>
            <w:noProof/>
            <w:webHidden/>
          </w:rPr>
          <w:instrText xml:space="preserve"> PAGEREF _Toc242356576 \h </w:instrText>
        </w:r>
        <w:r>
          <w:rPr>
            <w:noProof/>
            <w:webHidden/>
          </w:rPr>
        </w:r>
        <w:r>
          <w:rPr>
            <w:noProof/>
            <w:webHidden/>
          </w:rPr>
          <w:fldChar w:fldCharType="separate"/>
        </w:r>
        <w:r>
          <w:rPr>
            <w:noProof/>
            <w:webHidden/>
          </w:rPr>
          <w:t>3</w:t>
        </w:r>
        <w:r>
          <w:rPr>
            <w:noProof/>
            <w:webHidden/>
          </w:rPr>
          <w:fldChar w:fldCharType="end"/>
        </w:r>
      </w:hyperlink>
    </w:p>
    <w:p w14:paraId="259618B8" w14:textId="67C9E40B"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577" w:history="1">
        <w:r w:rsidRPr="00F411F8">
          <w:rPr>
            <w:rStyle w:val="Hyperlink"/>
            <w:noProof/>
            <w:lang w:val="es-CO"/>
          </w:rPr>
          <w:t>2. Arquitectura del sistema</w:t>
        </w:r>
        <w:r>
          <w:rPr>
            <w:noProof/>
            <w:webHidden/>
          </w:rPr>
          <w:tab/>
        </w:r>
        <w:r>
          <w:rPr>
            <w:noProof/>
            <w:webHidden/>
          </w:rPr>
          <w:fldChar w:fldCharType="begin"/>
        </w:r>
        <w:r>
          <w:rPr>
            <w:noProof/>
            <w:webHidden/>
          </w:rPr>
          <w:instrText xml:space="preserve"> PAGEREF _Toc242356577 \h </w:instrText>
        </w:r>
        <w:r>
          <w:rPr>
            <w:noProof/>
            <w:webHidden/>
          </w:rPr>
        </w:r>
        <w:r>
          <w:rPr>
            <w:noProof/>
            <w:webHidden/>
          </w:rPr>
          <w:fldChar w:fldCharType="separate"/>
        </w:r>
        <w:r>
          <w:rPr>
            <w:noProof/>
            <w:webHidden/>
          </w:rPr>
          <w:t>3</w:t>
        </w:r>
        <w:r>
          <w:rPr>
            <w:noProof/>
            <w:webHidden/>
          </w:rPr>
          <w:fldChar w:fldCharType="end"/>
        </w:r>
      </w:hyperlink>
    </w:p>
    <w:p w14:paraId="0A3F1B52" w14:textId="42199141"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78" w:history="1">
        <w:r w:rsidRPr="00F411F8">
          <w:rPr>
            <w:rStyle w:val="Hyperlink"/>
            <w:noProof/>
          </w:rPr>
          <w:t>2.1 Arquitectura y responsabilidades</w:t>
        </w:r>
        <w:r>
          <w:rPr>
            <w:noProof/>
            <w:webHidden/>
          </w:rPr>
          <w:tab/>
        </w:r>
        <w:r>
          <w:rPr>
            <w:noProof/>
            <w:webHidden/>
          </w:rPr>
          <w:fldChar w:fldCharType="begin"/>
        </w:r>
        <w:r>
          <w:rPr>
            <w:noProof/>
            <w:webHidden/>
          </w:rPr>
          <w:instrText xml:space="preserve"> PAGEREF _Toc242356578 \h </w:instrText>
        </w:r>
        <w:r>
          <w:rPr>
            <w:noProof/>
            <w:webHidden/>
          </w:rPr>
        </w:r>
        <w:r>
          <w:rPr>
            <w:noProof/>
            <w:webHidden/>
          </w:rPr>
          <w:fldChar w:fldCharType="separate"/>
        </w:r>
        <w:r>
          <w:rPr>
            <w:noProof/>
            <w:webHidden/>
          </w:rPr>
          <w:t>3</w:t>
        </w:r>
        <w:r>
          <w:rPr>
            <w:noProof/>
            <w:webHidden/>
          </w:rPr>
          <w:fldChar w:fldCharType="end"/>
        </w:r>
      </w:hyperlink>
    </w:p>
    <w:p w14:paraId="3207CF6A" w14:textId="3F088867"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579" w:history="1">
        <w:r w:rsidRPr="00F411F8">
          <w:rPr>
            <w:rStyle w:val="Hyperlink"/>
            <w:noProof/>
            <w:lang w:val="es-CO"/>
          </w:rPr>
          <w:t>3. Componentes del software</w:t>
        </w:r>
        <w:r>
          <w:rPr>
            <w:noProof/>
            <w:webHidden/>
          </w:rPr>
          <w:tab/>
        </w:r>
        <w:r>
          <w:rPr>
            <w:noProof/>
            <w:webHidden/>
          </w:rPr>
          <w:fldChar w:fldCharType="begin"/>
        </w:r>
        <w:r>
          <w:rPr>
            <w:noProof/>
            <w:webHidden/>
          </w:rPr>
          <w:instrText xml:space="preserve"> PAGEREF _Toc242356579 \h </w:instrText>
        </w:r>
        <w:r>
          <w:rPr>
            <w:noProof/>
            <w:webHidden/>
          </w:rPr>
        </w:r>
        <w:r>
          <w:rPr>
            <w:noProof/>
            <w:webHidden/>
          </w:rPr>
          <w:fldChar w:fldCharType="separate"/>
        </w:r>
        <w:r>
          <w:rPr>
            <w:noProof/>
            <w:webHidden/>
          </w:rPr>
          <w:t>5</w:t>
        </w:r>
        <w:r>
          <w:rPr>
            <w:noProof/>
            <w:webHidden/>
          </w:rPr>
          <w:fldChar w:fldCharType="end"/>
        </w:r>
      </w:hyperlink>
    </w:p>
    <w:p w14:paraId="70ACD8F1" w14:textId="69A43EC4"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0" w:history="1">
        <w:r w:rsidRPr="00F411F8">
          <w:rPr>
            <w:rStyle w:val="Hyperlink"/>
            <w:noProof/>
          </w:rPr>
          <w:t>3.1 Clases públicas y uso de la API</w:t>
        </w:r>
        <w:r>
          <w:rPr>
            <w:noProof/>
            <w:webHidden/>
          </w:rPr>
          <w:tab/>
        </w:r>
        <w:r>
          <w:rPr>
            <w:noProof/>
            <w:webHidden/>
          </w:rPr>
          <w:fldChar w:fldCharType="begin"/>
        </w:r>
        <w:r>
          <w:rPr>
            <w:noProof/>
            <w:webHidden/>
          </w:rPr>
          <w:instrText xml:space="preserve"> PAGEREF _Toc242356580 \h </w:instrText>
        </w:r>
        <w:r>
          <w:rPr>
            <w:noProof/>
            <w:webHidden/>
          </w:rPr>
        </w:r>
        <w:r>
          <w:rPr>
            <w:noProof/>
            <w:webHidden/>
          </w:rPr>
          <w:fldChar w:fldCharType="separate"/>
        </w:r>
        <w:r>
          <w:rPr>
            <w:noProof/>
            <w:webHidden/>
          </w:rPr>
          <w:t>5</w:t>
        </w:r>
        <w:r>
          <w:rPr>
            <w:noProof/>
            <w:webHidden/>
          </w:rPr>
          <w:fldChar w:fldCharType="end"/>
        </w:r>
      </w:hyperlink>
    </w:p>
    <w:p w14:paraId="320B81AC" w14:textId="37FCA7F9"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1" w:history="1">
        <w:r w:rsidRPr="00F411F8">
          <w:rPr>
            <w:rStyle w:val="Hyperlink"/>
            <w:noProof/>
          </w:rPr>
          <w:t>3.2 Configuración y parámetros físicos</w:t>
        </w:r>
        <w:r>
          <w:rPr>
            <w:noProof/>
            <w:webHidden/>
          </w:rPr>
          <w:tab/>
        </w:r>
        <w:r>
          <w:rPr>
            <w:noProof/>
            <w:webHidden/>
          </w:rPr>
          <w:fldChar w:fldCharType="begin"/>
        </w:r>
        <w:r>
          <w:rPr>
            <w:noProof/>
            <w:webHidden/>
          </w:rPr>
          <w:instrText xml:space="preserve"> PAGEREF _Toc242356581 \h </w:instrText>
        </w:r>
        <w:r>
          <w:rPr>
            <w:noProof/>
            <w:webHidden/>
          </w:rPr>
        </w:r>
        <w:r>
          <w:rPr>
            <w:noProof/>
            <w:webHidden/>
          </w:rPr>
          <w:fldChar w:fldCharType="separate"/>
        </w:r>
        <w:r>
          <w:rPr>
            <w:noProof/>
            <w:webHidden/>
          </w:rPr>
          <w:t>5</w:t>
        </w:r>
        <w:r>
          <w:rPr>
            <w:noProof/>
            <w:webHidden/>
          </w:rPr>
          <w:fldChar w:fldCharType="end"/>
        </w:r>
      </w:hyperlink>
    </w:p>
    <w:p w14:paraId="7E7A8184" w14:textId="03855E4E"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2" w:history="1">
        <w:r w:rsidRPr="00F411F8">
          <w:rPr>
            <w:rStyle w:val="Hyperlink"/>
            <w:noProof/>
          </w:rPr>
          <w:t>3.3 Unidades y convenciones</w:t>
        </w:r>
        <w:r>
          <w:rPr>
            <w:noProof/>
            <w:webHidden/>
          </w:rPr>
          <w:tab/>
        </w:r>
        <w:r>
          <w:rPr>
            <w:noProof/>
            <w:webHidden/>
          </w:rPr>
          <w:fldChar w:fldCharType="begin"/>
        </w:r>
        <w:r>
          <w:rPr>
            <w:noProof/>
            <w:webHidden/>
          </w:rPr>
          <w:instrText xml:space="preserve"> PAGEREF _Toc242356582 \h </w:instrText>
        </w:r>
        <w:r>
          <w:rPr>
            <w:noProof/>
            <w:webHidden/>
          </w:rPr>
        </w:r>
        <w:r>
          <w:rPr>
            <w:noProof/>
            <w:webHidden/>
          </w:rPr>
          <w:fldChar w:fldCharType="separate"/>
        </w:r>
        <w:r>
          <w:rPr>
            <w:noProof/>
            <w:webHidden/>
          </w:rPr>
          <w:t>6</w:t>
        </w:r>
        <w:r>
          <w:rPr>
            <w:noProof/>
            <w:webHidden/>
          </w:rPr>
          <w:fldChar w:fldCharType="end"/>
        </w:r>
      </w:hyperlink>
    </w:p>
    <w:p w14:paraId="3CC7A395" w14:textId="6BD15983"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583" w:history="1">
        <w:r w:rsidRPr="00F411F8">
          <w:rPr>
            <w:rStyle w:val="Hyperlink"/>
            <w:noProof/>
            <w:lang w:val="es-CO"/>
          </w:rPr>
          <w:t>4. Adquisición y procesamiento de datos</w:t>
        </w:r>
        <w:r>
          <w:rPr>
            <w:noProof/>
            <w:webHidden/>
          </w:rPr>
          <w:tab/>
        </w:r>
        <w:r>
          <w:rPr>
            <w:noProof/>
            <w:webHidden/>
          </w:rPr>
          <w:fldChar w:fldCharType="begin"/>
        </w:r>
        <w:r>
          <w:rPr>
            <w:noProof/>
            <w:webHidden/>
          </w:rPr>
          <w:instrText xml:space="preserve"> PAGEREF _Toc242356583 \h </w:instrText>
        </w:r>
        <w:r>
          <w:rPr>
            <w:noProof/>
            <w:webHidden/>
          </w:rPr>
        </w:r>
        <w:r>
          <w:rPr>
            <w:noProof/>
            <w:webHidden/>
          </w:rPr>
          <w:fldChar w:fldCharType="separate"/>
        </w:r>
        <w:r>
          <w:rPr>
            <w:noProof/>
            <w:webHidden/>
          </w:rPr>
          <w:t>7</w:t>
        </w:r>
        <w:r>
          <w:rPr>
            <w:noProof/>
            <w:webHidden/>
          </w:rPr>
          <w:fldChar w:fldCharType="end"/>
        </w:r>
      </w:hyperlink>
    </w:p>
    <w:p w14:paraId="51DB6411" w14:textId="671D083D"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4" w:history="1">
        <w:r w:rsidRPr="00F411F8">
          <w:rPr>
            <w:rStyle w:val="Hyperlink"/>
            <w:noProof/>
          </w:rPr>
          <w:t>4.1 Rutas y telemetría</w:t>
        </w:r>
        <w:r>
          <w:rPr>
            <w:noProof/>
            <w:webHidden/>
          </w:rPr>
          <w:tab/>
        </w:r>
        <w:r>
          <w:rPr>
            <w:noProof/>
            <w:webHidden/>
          </w:rPr>
          <w:fldChar w:fldCharType="begin"/>
        </w:r>
        <w:r>
          <w:rPr>
            <w:noProof/>
            <w:webHidden/>
          </w:rPr>
          <w:instrText xml:space="preserve"> PAGEREF _Toc242356584 \h </w:instrText>
        </w:r>
        <w:r>
          <w:rPr>
            <w:noProof/>
            <w:webHidden/>
          </w:rPr>
        </w:r>
        <w:r>
          <w:rPr>
            <w:noProof/>
            <w:webHidden/>
          </w:rPr>
          <w:fldChar w:fldCharType="separate"/>
        </w:r>
        <w:r>
          <w:rPr>
            <w:noProof/>
            <w:webHidden/>
          </w:rPr>
          <w:t>7</w:t>
        </w:r>
        <w:r>
          <w:rPr>
            <w:noProof/>
            <w:webHidden/>
          </w:rPr>
          <w:fldChar w:fldCharType="end"/>
        </w:r>
      </w:hyperlink>
    </w:p>
    <w:p w14:paraId="689AD151" w14:textId="1462A94D"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585" w:history="1">
        <w:r w:rsidRPr="00F411F8">
          <w:rPr>
            <w:rStyle w:val="Hyperlink"/>
            <w:noProof/>
            <w:lang w:val="es-CO"/>
          </w:rPr>
          <w:t>5. Flujo de operación del sistema</w:t>
        </w:r>
        <w:r>
          <w:rPr>
            <w:noProof/>
            <w:webHidden/>
          </w:rPr>
          <w:tab/>
        </w:r>
        <w:r>
          <w:rPr>
            <w:noProof/>
            <w:webHidden/>
          </w:rPr>
          <w:fldChar w:fldCharType="begin"/>
        </w:r>
        <w:r>
          <w:rPr>
            <w:noProof/>
            <w:webHidden/>
          </w:rPr>
          <w:instrText xml:space="preserve"> PAGEREF _Toc242356585 \h </w:instrText>
        </w:r>
        <w:r>
          <w:rPr>
            <w:noProof/>
            <w:webHidden/>
          </w:rPr>
        </w:r>
        <w:r>
          <w:rPr>
            <w:noProof/>
            <w:webHidden/>
          </w:rPr>
          <w:fldChar w:fldCharType="separate"/>
        </w:r>
        <w:r>
          <w:rPr>
            <w:noProof/>
            <w:webHidden/>
          </w:rPr>
          <w:t>7</w:t>
        </w:r>
        <w:r>
          <w:rPr>
            <w:noProof/>
            <w:webHidden/>
          </w:rPr>
          <w:fldChar w:fldCharType="end"/>
        </w:r>
      </w:hyperlink>
    </w:p>
    <w:p w14:paraId="165CF4E8" w14:textId="7D88ECAD"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6" w:history="1">
        <w:r w:rsidRPr="00F411F8">
          <w:rPr>
            <w:rStyle w:val="Hyperlink"/>
            <w:noProof/>
          </w:rPr>
          <w:t>5.1 Interfaz gráfica y tareas en segundo plano</w:t>
        </w:r>
        <w:r>
          <w:rPr>
            <w:noProof/>
            <w:webHidden/>
          </w:rPr>
          <w:tab/>
        </w:r>
        <w:r>
          <w:rPr>
            <w:noProof/>
            <w:webHidden/>
          </w:rPr>
          <w:fldChar w:fldCharType="begin"/>
        </w:r>
        <w:r>
          <w:rPr>
            <w:noProof/>
            <w:webHidden/>
          </w:rPr>
          <w:instrText xml:space="preserve"> PAGEREF _Toc242356586 \h </w:instrText>
        </w:r>
        <w:r>
          <w:rPr>
            <w:noProof/>
            <w:webHidden/>
          </w:rPr>
        </w:r>
        <w:r>
          <w:rPr>
            <w:noProof/>
            <w:webHidden/>
          </w:rPr>
          <w:fldChar w:fldCharType="separate"/>
        </w:r>
        <w:r>
          <w:rPr>
            <w:noProof/>
            <w:webHidden/>
          </w:rPr>
          <w:t>7</w:t>
        </w:r>
        <w:r>
          <w:rPr>
            <w:noProof/>
            <w:webHidden/>
          </w:rPr>
          <w:fldChar w:fldCharType="end"/>
        </w:r>
      </w:hyperlink>
    </w:p>
    <w:p w14:paraId="072C3204" w14:textId="78B119D1"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7" w:history="1">
        <w:r w:rsidRPr="00F411F8">
          <w:rPr>
            <w:rStyle w:val="Hyperlink"/>
            <w:noProof/>
          </w:rPr>
          <w:t>5.2 Artefactos y reproducción</w:t>
        </w:r>
        <w:r>
          <w:rPr>
            <w:noProof/>
            <w:webHidden/>
          </w:rPr>
          <w:tab/>
        </w:r>
        <w:r>
          <w:rPr>
            <w:noProof/>
            <w:webHidden/>
          </w:rPr>
          <w:fldChar w:fldCharType="begin"/>
        </w:r>
        <w:r>
          <w:rPr>
            <w:noProof/>
            <w:webHidden/>
          </w:rPr>
          <w:instrText xml:space="preserve"> PAGEREF _Toc242356587 \h </w:instrText>
        </w:r>
        <w:r>
          <w:rPr>
            <w:noProof/>
            <w:webHidden/>
          </w:rPr>
        </w:r>
        <w:r>
          <w:rPr>
            <w:noProof/>
            <w:webHidden/>
          </w:rPr>
          <w:fldChar w:fldCharType="separate"/>
        </w:r>
        <w:r>
          <w:rPr>
            <w:noProof/>
            <w:webHidden/>
          </w:rPr>
          <w:t>8</w:t>
        </w:r>
        <w:r>
          <w:rPr>
            <w:noProof/>
            <w:webHidden/>
          </w:rPr>
          <w:fldChar w:fldCharType="end"/>
        </w:r>
      </w:hyperlink>
    </w:p>
    <w:p w14:paraId="45876CBD" w14:textId="35B9E741"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588" w:history="1">
        <w:r w:rsidRPr="00F411F8">
          <w:rPr>
            <w:rStyle w:val="Hyperlink"/>
            <w:noProof/>
            <w:lang w:val="es-CO"/>
          </w:rPr>
          <w:t>6. Algoritmos y metodología científica</w:t>
        </w:r>
        <w:r>
          <w:rPr>
            <w:noProof/>
            <w:webHidden/>
          </w:rPr>
          <w:tab/>
        </w:r>
        <w:r>
          <w:rPr>
            <w:noProof/>
            <w:webHidden/>
          </w:rPr>
          <w:fldChar w:fldCharType="begin"/>
        </w:r>
        <w:r>
          <w:rPr>
            <w:noProof/>
            <w:webHidden/>
          </w:rPr>
          <w:instrText xml:space="preserve"> PAGEREF _Toc242356588 \h </w:instrText>
        </w:r>
        <w:r>
          <w:rPr>
            <w:noProof/>
            <w:webHidden/>
          </w:rPr>
        </w:r>
        <w:r>
          <w:rPr>
            <w:noProof/>
            <w:webHidden/>
          </w:rPr>
          <w:fldChar w:fldCharType="separate"/>
        </w:r>
        <w:r>
          <w:rPr>
            <w:noProof/>
            <w:webHidden/>
          </w:rPr>
          <w:t>8</w:t>
        </w:r>
        <w:r>
          <w:rPr>
            <w:noProof/>
            <w:webHidden/>
          </w:rPr>
          <w:fldChar w:fldCharType="end"/>
        </w:r>
      </w:hyperlink>
    </w:p>
    <w:p w14:paraId="77636BB8" w14:textId="1241A4B5"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89" w:history="1">
        <w:r w:rsidRPr="00F411F8">
          <w:rPr>
            <w:rStyle w:val="Hyperlink"/>
            <w:noProof/>
          </w:rPr>
          <w:t>6.1 Fuerzas y potencia longitudinal</w:t>
        </w:r>
        <w:r>
          <w:rPr>
            <w:noProof/>
            <w:webHidden/>
          </w:rPr>
          <w:tab/>
        </w:r>
        <w:r>
          <w:rPr>
            <w:noProof/>
            <w:webHidden/>
          </w:rPr>
          <w:fldChar w:fldCharType="begin"/>
        </w:r>
        <w:r>
          <w:rPr>
            <w:noProof/>
            <w:webHidden/>
          </w:rPr>
          <w:instrText xml:space="preserve"> PAGEREF _Toc242356589 \h </w:instrText>
        </w:r>
        <w:r>
          <w:rPr>
            <w:noProof/>
            <w:webHidden/>
          </w:rPr>
        </w:r>
        <w:r>
          <w:rPr>
            <w:noProof/>
            <w:webHidden/>
          </w:rPr>
          <w:fldChar w:fldCharType="separate"/>
        </w:r>
        <w:r>
          <w:rPr>
            <w:noProof/>
            <w:webHidden/>
          </w:rPr>
          <w:t>8</w:t>
        </w:r>
        <w:r>
          <w:rPr>
            <w:noProof/>
            <w:webHidden/>
          </w:rPr>
          <w:fldChar w:fldCharType="end"/>
        </w:r>
      </w:hyperlink>
    </w:p>
    <w:p w14:paraId="3C28629D" w14:textId="097FF3FB"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0" w:history="1">
        <w:r w:rsidRPr="00F411F8">
          <w:rPr>
            <w:rStyle w:val="Hyperlink"/>
            <w:noProof/>
          </w:rPr>
          <w:t>6.2 Ciclista, transmisión y motor</w:t>
        </w:r>
        <w:r>
          <w:rPr>
            <w:noProof/>
            <w:webHidden/>
          </w:rPr>
          <w:tab/>
        </w:r>
        <w:r>
          <w:rPr>
            <w:noProof/>
            <w:webHidden/>
          </w:rPr>
          <w:fldChar w:fldCharType="begin"/>
        </w:r>
        <w:r>
          <w:rPr>
            <w:noProof/>
            <w:webHidden/>
          </w:rPr>
          <w:instrText xml:space="preserve"> PAGEREF _Toc242356590 \h </w:instrText>
        </w:r>
        <w:r>
          <w:rPr>
            <w:noProof/>
            <w:webHidden/>
          </w:rPr>
        </w:r>
        <w:r>
          <w:rPr>
            <w:noProof/>
            <w:webHidden/>
          </w:rPr>
          <w:fldChar w:fldCharType="separate"/>
        </w:r>
        <w:r>
          <w:rPr>
            <w:noProof/>
            <w:webHidden/>
          </w:rPr>
          <w:t>9</w:t>
        </w:r>
        <w:r>
          <w:rPr>
            <w:noProof/>
            <w:webHidden/>
          </w:rPr>
          <w:fldChar w:fldCharType="end"/>
        </w:r>
      </w:hyperlink>
    </w:p>
    <w:p w14:paraId="745BE2BF" w14:textId="2C7D87D4"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1" w:history="1">
        <w:r w:rsidRPr="00F411F8">
          <w:rPr>
            <w:rStyle w:val="Hyperlink"/>
            <w:noProof/>
          </w:rPr>
          <w:t>6.3 Batería energética y estado de carga</w:t>
        </w:r>
        <w:r>
          <w:rPr>
            <w:noProof/>
            <w:webHidden/>
          </w:rPr>
          <w:tab/>
        </w:r>
        <w:r>
          <w:rPr>
            <w:noProof/>
            <w:webHidden/>
          </w:rPr>
          <w:fldChar w:fldCharType="begin"/>
        </w:r>
        <w:r>
          <w:rPr>
            <w:noProof/>
            <w:webHidden/>
          </w:rPr>
          <w:instrText xml:space="preserve"> PAGEREF _Toc242356591 \h </w:instrText>
        </w:r>
        <w:r>
          <w:rPr>
            <w:noProof/>
            <w:webHidden/>
          </w:rPr>
        </w:r>
        <w:r>
          <w:rPr>
            <w:noProof/>
            <w:webHidden/>
          </w:rPr>
          <w:fldChar w:fldCharType="separate"/>
        </w:r>
        <w:r>
          <w:rPr>
            <w:noProof/>
            <w:webHidden/>
          </w:rPr>
          <w:t>9</w:t>
        </w:r>
        <w:r>
          <w:rPr>
            <w:noProof/>
            <w:webHidden/>
          </w:rPr>
          <w:fldChar w:fldCharType="end"/>
        </w:r>
      </w:hyperlink>
    </w:p>
    <w:p w14:paraId="04169EB2" w14:textId="6ACF6DBC"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2" w:history="1">
        <w:r w:rsidRPr="00F411F8">
          <w:rPr>
            <w:rStyle w:val="Hyperlink"/>
            <w:noProof/>
          </w:rPr>
          <w:t>6.4 Circuito equivalente de batería</w:t>
        </w:r>
        <w:r>
          <w:rPr>
            <w:noProof/>
            <w:webHidden/>
          </w:rPr>
          <w:tab/>
        </w:r>
        <w:r>
          <w:rPr>
            <w:noProof/>
            <w:webHidden/>
          </w:rPr>
          <w:fldChar w:fldCharType="begin"/>
        </w:r>
        <w:r>
          <w:rPr>
            <w:noProof/>
            <w:webHidden/>
          </w:rPr>
          <w:instrText xml:space="preserve"> PAGEREF _Toc242356592 \h </w:instrText>
        </w:r>
        <w:r>
          <w:rPr>
            <w:noProof/>
            <w:webHidden/>
          </w:rPr>
        </w:r>
        <w:r>
          <w:rPr>
            <w:noProof/>
            <w:webHidden/>
          </w:rPr>
          <w:fldChar w:fldCharType="separate"/>
        </w:r>
        <w:r>
          <w:rPr>
            <w:noProof/>
            <w:webHidden/>
          </w:rPr>
          <w:t>9</w:t>
        </w:r>
        <w:r>
          <w:rPr>
            <w:noProof/>
            <w:webHidden/>
          </w:rPr>
          <w:fldChar w:fldCharType="end"/>
        </w:r>
      </w:hyperlink>
    </w:p>
    <w:p w14:paraId="72D2B5F4" w14:textId="6401CA26"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3" w:history="1">
        <w:r w:rsidRPr="00F411F8">
          <w:rPr>
            <w:rStyle w:val="Hyperlink"/>
            <w:noProof/>
          </w:rPr>
          <w:t>6.5 Límites, regeneración y balance</w:t>
        </w:r>
        <w:r>
          <w:rPr>
            <w:noProof/>
            <w:webHidden/>
          </w:rPr>
          <w:tab/>
        </w:r>
        <w:r>
          <w:rPr>
            <w:noProof/>
            <w:webHidden/>
          </w:rPr>
          <w:fldChar w:fldCharType="begin"/>
        </w:r>
        <w:r>
          <w:rPr>
            <w:noProof/>
            <w:webHidden/>
          </w:rPr>
          <w:instrText xml:space="preserve"> PAGEREF _Toc242356593 \h </w:instrText>
        </w:r>
        <w:r>
          <w:rPr>
            <w:noProof/>
            <w:webHidden/>
          </w:rPr>
        </w:r>
        <w:r>
          <w:rPr>
            <w:noProof/>
            <w:webHidden/>
          </w:rPr>
          <w:fldChar w:fldCharType="separate"/>
        </w:r>
        <w:r>
          <w:rPr>
            <w:noProof/>
            <w:webHidden/>
          </w:rPr>
          <w:t>10</w:t>
        </w:r>
        <w:r>
          <w:rPr>
            <w:noProof/>
            <w:webHidden/>
          </w:rPr>
          <w:fldChar w:fldCharType="end"/>
        </w:r>
      </w:hyperlink>
    </w:p>
    <w:p w14:paraId="189B40B0" w14:textId="418EA7C6"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4" w:history="1">
        <w:r w:rsidRPr="00F411F8">
          <w:rPr>
            <w:rStyle w:val="Hyperlink"/>
            <w:noProof/>
          </w:rPr>
          <w:t>6.6 Calibración e identificabilidad</w:t>
        </w:r>
        <w:r>
          <w:rPr>
            <w:noProof/>
            <w:webHidden/>
          </w:rPr>
          <w:tab/>
        </w:r>
        <w:r>
          <w:rPr>
            <w:noProof/>
            <w:webHidden/>
          </w:rPr>
          <w:fldChar w:fldCharType="begin"/>
        </w:r>
        <w:r>
          <w:rPr>
            <w:noProof/>
            <w:webHidden/>
          </w:rPr>
          <w:instrText xml:space="preserve"> PAGEREF _Toc242356594 \h </w:instrText>
        </w:r>
        <w:r>
          <w:rPr>
            <w:noProof/>
            <w:webHidden/>
          </w:rPr>
        </w:r>
        <w:r>
          <w:rPr>
            <w:noProof/>
            <w:webHidden/>
          </w:rPr>
          <w:fldChar w:fldCharType="separate"/>
        </w:r>
        <w:r>
          <w:rPr>
            <w:noProof/>
            <w:webHidden/>
          </w:rPr>
          <w:t>10</w:t>
        </w:r>
        <w:r>
          <w:rPr>
            <w:noProof/>
            <w:webHidden/>
          </w:rPr>
          <w:fldChar w:fldCharType="end"/>
        </w:r>
      </w:hyperlink>
    </w:p>
    <w:p w14:paraId="170D5AE9" w14:textId="2CD7A50B"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5" w:history="1">
        <w:r w:rsidRPr="00F411F8">
          <w:rPr>
            <w:rStyle w:val="Hyperlink"/>
            <w:noProof/>
          </w:rPr>
          <w:t>6.7 Aprendizaje residual y modelos comparados</w:t>
        </w:r>
        <w:r>
          <w:rPr>
            <w:noProof/>
            <w:webHidden/>
          </w:rPr>
          <w:tab/>
        </w:r>
        <w:r>
          <w:rPr>
            <w:noProof/>
            <w:webHidden/>
          </w:rPr>
          <w:fldChar w:fldCharType="begin"/>
        </w:r>
        <w:r>
          <w:rPr>
            <w:noProof/>
            <w:webHidden/>
          </w:rPr>
          <w:instrText xml:space="preserve"> PAGEREF _Toc242356595 \h </w:instrText>
        </w:r>
        <w:r>
          <w:rPr>
            <w:noProof/>
            <w:webHidden/>
          </w:rPr>
        </w:r>
        <w:r>
          <w:rPr>
            <w:noProof/>
            <w:webHidden/>
          </w:rPr>
          <w:fldChar w:fldCharType="separate"/>
        </w:r>
        <w:r>
          <w:rPr>
            <w:noProof/>
            <w:webHidden/>
          </w:rPr>
          <w:t>10</w:t>
        </w:r>
        <w:r>
          <w:rPr>
            <w:noProof/>
            <w:webHidden/>
          </w:rPr>
          <w:fldChar w:fldCharType="end"/>
        </w:r>
      </w:hyperlink>
    </w:p>
    <w:p w14:paraId="76654E3E" w14:textId="169B6AE6"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6" w:history="1">
        <w:r w:rsidRPr="00F411F8">
          <w:rPr>
            <w:rStyle w:val="Hyperlink"/>
            <w:noProof/>
          </w:rPr>
          <w:t>6.8 Compuerta de confianza y soporte OOD</w:t>
        </w:r>
        <w:r>
          <w:rPr>
            <w:noProof/>
            <w:webHidden/>
          </w:rPr>
          <w:tab/>
        </w:r>
        <w:r>
          <w:rPr>
            <w:noProof/>
            <w:webHidden/>
          </w:rPr>
          <w:fldChar w:fldCharType="begin"/>
        </w:r>
        <w:r>
          <w:rPr>
            <w:noProof/>
            <w:webHidden/>
          </w:rPr>
          <w:instrText xml:space="preserve"> PAGEREF _Toc242356596 \h </w:instrText>
        </w:r>
        <w:r>
          <w:rPr>
            <w:noProof/>
            <w:webHidden/>
          </w:rPr>
        </w:r>
        <w:r>
          <w:rPr>
            <w:noProof/>
            <w:webHidden/>
          </w:rPr>
          <w:fldChar w:fldCharType="separate"/>
        </w:r>
        <w:r>
          <w:rPr>
            <w:noProof/>
            <w:webHidden/>
          </w:rPr>
          <w:t>11</w:t>
        </w:r>
        <w:r>
          <w:rPr>
            <w:noProof/>
            <w:webHidden/>
          </w:rPr>
          <w:fldChar w:fldCharType="end"/>
        </w:r>
      </w:hyperlink>
    </w:p>
    <w:p w14:paraId="2777AA2B" w14:textId="0F4538CC"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7" w:history="1">
        <w:r w:rsidRPr="00F411F8">
          <w:rPr>
            <w:rStyle w:val="Hyperlink"/>
            <w:noProof/>
          </w:rPr>
          <w:t>6.9 Adaptación y evaluación causal</w:t>
        </w:r>
        <w:r>
          <w:rPr>
            <w:noProof/>
            <w:webHidden/>
          </w:rPr>
          <w:tab/>
        </w:r>
        <w:r>
          <w:rPr>
            <w:noProof/>
            <w:webHidden/>
          </w:rPr>
          <w:fldChar w:fldCharType="begin"/>
        </w:r>
        <w:r>
          <w:rPr>
            <w:noProof/>
            <w:webHidden/>
          </w:rPr>
          <w:instrText xml:space="preserve"> PAGEREF _Toc242356597 \h </w:instrText>
        </w:r>
        <w:r>
          <w:rPr>
            <w:noProof/>
            <w:webHidden/>
          </w:rPr>
        </w:r>
        <w:r>
          <w:rPr>
            <w:noProof/>
            <w:webHidden/>
          </w:rPr>
          <w:fldChar w:fldCharType="separate"/>
        </w:r>
        <w:r>
          <w:rPr>
            <w:noProof/>
            <w:webHidden/>
          </w:rPr>
          <w:t>11</w:t>
        </w:r>
        <w:r>
          <w:rPr>
            <w:noProof/>
            <w:webHidden/>
          </w:rPr>
          <w:fldChar w:fldCharType="end"/>
        </w:r>
      </w:hyperlink>
    </w:p>
    <w:p w14:paraId="34C80106" w14:textId="45DE7442"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8" w:history="1">
        <w:r w:rsidRPr="00F411F8">
          <w:rPr>
            <w:rStyle w:val="Hyperlink"/>
            <w:noProof/>
          </w:rPr>
          <w:t>6.10 Intervalos y propagación de incertidumbre</w:t>
        </w:r>
        <w:r>
          <w:rPr>
            <w:noProof/>
            <w:webHidden/>
          </w:rPr>
          <w:tab/>
        </w:r>
        <w:r>
          <w:rPr>
            <w:noProof/>
            <w:webHidden/>
          </w:rPr>
          <w:fldChar w:fldCharType="begin"/>
        </w:r>
        <w:r>
          <w:rPr>
            <w:noProof/>
            <w:webHidden/>
          </w:rPr>
          <w:instrText xml:space="preserve"> PAGEREF _Toc242356598 \h </w:instrText>
        </w:r>
        <w:r>
          <w:rPr>
            <w:noProof/>
            <w:webHidden/>
          </w:rPr>
        </w:r>
        <w:r>
          <w:rPr>
            <w:noProof/>
            <w:webHidden/>
          </w:rPr>
          <w:fldChar w:fldCharType="separate"/>
        </w:r>
        <w:r>
          <w:rPr>
            <w:noProof/>
            <w:webHidden/>
          </w:rPr>
          <w:t>12</w:t>
        </w:r>
        <w:r>
          <w:rPr>
            <w:noProof/>
            <w:webHidden/>
          </w:rPr>
          <w:fldChar w:fldCharType="end"/>
        </w:r>
      </w:hyperlink>
    </w:p>
    <w:p w14:paraId="77DC0F01" w14:textId="772890D1"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599" w:history="1">
        <w:r w:rsidRPr="00F411F8">
          <w:rPr>
            <w:rStyle w:val="Hyperlink"/>
            <w:noProof/>
          </w:rPr>
          <w:t>6.11 Misión, autonomía y trayectorias</w:t>
        </w:r>
        <w:r>
          <w:rPr>
            <w:noProof/>
            <w:webHidden/>
          </w:rPr>
          <w:tab/>
        </w:r>
        <w:r>
          <w:rPr>
            <w:noProof/>
            <w:webHidden/>
          </w:rPr>
          <w:fldChar w:fldCharType="begin"/>
        </w:r>
        <w:r>
          <w:rPr>
            <w:noProof/>
            <w:webHidden/>
          </w:rPr>
          <w:instrText xml:space="preserve"> PAGEREF _Toc242356599 \h </w:instrText>
        </w:r>
        <w:r>
          <w:rPr>
            <w:noProof/>
            <w:webHidden/>
          </w:rPr>
        </w:r>
        <w:r>
          <w:rPr>
            <w:noProof/>
            <w:webHidden/>
          </w:rPr>
          <w:fldChar w:fldCharType="separate"/>
        </w:r>
        <w:r>
          <w:rPr>
            <w:noProof/>
            <w:webHidden/>
          </w:rPr>
          <w:t>12</w:t>
        </w:r>
        <w:r>
          <w:rPr>
            <w:noProof/>
            <w:webHidden/>
          </w:rPr>
          <w:fldChar w:fldCharType="end"/>
        </w:r>
      </w:hyperlink>
    </w:p>
    <w:p w14:paraId="503892AC" w14:textId="7ED43C6B"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0" w:history="1">
        <w:r w:rsidRPr="00F411F8">
          <w:rPr>
            <w:rStyle w:val="Hyperlink"/>
            <w:noProof/>
          </w:rPr>
          <w:t>6.12 Sensibilidad local y global</w:t>
        </w:r>
        <w:r>
          <w:rPr>
            <w:noProof/>
            <w:webHidden/>
          </w:rPr>
          <w:tab/>
        </w:r>
        <w:r>
          <w:rPr>
            <w:noProof/>
            <w:webHidden/>
          </w:rPr>
          <w:fldChar w:fldCharType="begin"/>
        </w:r>
        <w:r>
          <w:rPr>
            <w:noProof/>
            <w:webHidden/>
          </w:rPr>
          <w:instrText xml:space="preserve"> PAGEREF _Toc242356600 \h </w:instrText>
        </w:r>
        <w:r>
          <w:rPr>
            <w:noProof/>
            <w:webHidden/>
          </w:rPr>
        </w:r>
        <w:r>
          <w:rPr>
            <w:noProof/>
            <w:webHidden/>
          </w:rPr>
          <w:fldChar w:fldCharType="separate"/>
        </w:r>
        <w:r>
          <w:rPr>
            <w:noProof/>
            <w:webHidden/>
          </w:rPr>
          <w:t>12</w:t>
        </w:r>
        <w:r>
          <w:rPr>
            <w:noProof/>
            <w:webHidden/>
          </w:rPr>
          <w:fldChar w:fldCharType="end"/>
        </w:r>
      </w:hyperlink>
    </w:p>
    <w:p w14:paraId="255FAD53" w14:textId="4E035E83"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601" w:history="1">
        <w:r w:rsidRPr="00F411F8">
          <w:rPr>
            <w:rStyle w:val="Hyperlink"/>
            <w:noProof/>
            <w:lang w:val="es-CO"/>
          </w:rPr>
          <w:t>7. Restricciones y límites</w:t>
        </w:r>
        <w:r>
          <w:rPr>
            <w:noProof/>
            <w:webHidden/>
          </w:rPr>
          <w:tab/>
        </w:r>
        <w:r>
          <w:rPr>
            <w:noProof/>
            <w:webHidden/>
          </w:rPr>
          <w:fldChar w:fldCharType="begin"/>
        </w:r>
        <w:r>
          <w:rPr>
            <w:noProof/>
            <w:webHidden/>
          </w:rPr>
          <w:instrText xml:space="preserve"> PAGEREF _Toc242356601 \h </w:instrText>
        </w:r>
        <w:r>
          <w:rPr>
            <w:noProof/>
            <w:webHidden/>
          </w:rPr>
        </w:r>
        <w:r>
          <w:rPr>
            <w:noProof/>
            <w:webHidden/>
          </w:rPr>
          <w:fldChar w:fldCharType="separate"/>
        </w:r>
        <w:r>
          <w:rPr>
            <w:noProof/>
            <w:webHidden/>
          </w:rPr>
          <w:t>13</w:t>
        </w:r>
        <w:r>
          <w:rPr>
            <w:noProof/>
            <w:webHidden/>
          </w:rPr>
          <w:fldChar w:fldCharType="end"/>
        </w:r>
      </w:hyperlink>
    </w:p>
    <w:p w14:paraId="6288FEA6" w14:textId="2802E174"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2" w:history="1">
        <w:r w:rsidRPr="00F411F8">
          <w:rPr>
            <w:rStyle w:val="Hyperlink"/>
            <w:noProof/>
          </w:rPr>
          <w:t>7.1 Alcance y limitaciones del modelo</w:t>
        </w:r>
        <w:r>
          <w:rPr>
            <w:noProof/>
            <w:webHidden/>
          </w:rPr>
          <w:tab/>
        </w:r>
        <w:r>
          <w:rPr>
            <w:noProof/>
            <w:webHidden/>
          </w:rPr>
          <w:fldChar w:fldCharType="begin"/>
        </w:r>
        <w:r>
          <w:rPr>
            <w:noProof/>
            <w:webHidden/>
          </w:rPr>
          <w:instrText xml:space="preserve"> PAGEREF _Toc242356602 \h </w:instrText>
        </w:r>
        <w:r>
          <w:rPr>
            <w:noProof/>
            <w:webHidden/>
          </w:rPr>
        </w:r>
        <w:r>
          <w:rPr>
            <w:noProof/>
            <w:webHidden/>
          </w:rPr>
          <w:fldChar w:fldCharType="separate"/>
        </w:r>
        <w:r>
          <w:rPr>
            <w:noProof/>
            <w:webHidden/>
          </w:rPr>
          <w:t>13</w:t>
        </w:r>
        <w:r>
          <w:rPr>
            <w:noProof/>
            <w:webHidden/>
          </w:rPr>
          <w:fldChar w:fldCharType="end"/>
        </w:r>
      </w:hyperlink>
    </w:p>
    <w:p w14:paraId="3C9E1AAB" w14:textId="57A67104"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3" w:history="1">
        <w:r w:rsidRPr="00F411F8">
          <w:rPr>
            <w:rStyle w:val="Hyperlink"/>
            <w:noProof/>
          </w:rPr>
          <w:t>7.2 Protocolos y resultados sintéticos</w:t>
        </w:r>
        <w:r>
          <w:rPr>
            <w:noProof/>
            <w:webHidden/>
          </w:rPr>
          <w:tab/>
        </w:r>
        <w:r>
          <w:rPr>
            <w:noProof/>
            <w:webHidden/>
          </w:rPr>
          <w:fldChar w:fldCharType="begin"/>
        </w:r>
        <w:r>
          <w:rPr>
            <w:noProof/>
            <w:webHidden/>
          </w:rPr>
          <w:instrText xml:space="preserve"> PAGEREF _Toc242356603 \h </w:instrText>
        </w:r>
        <w:r>
          <w:rPr>
            <w:noProof/>
            <w:webHidden/>
          </w:rPr>
        </w:r>
        <w:r>
          <w:rPr>
            <w:noProof/>
            <w:webHidden/>
          </w:rPr>
          <w:fldChar w:fldCharType="separate"/>
        </w:r>
        <w:r>
          <w:rPr>
            <w:noProof/>
            <w:webHidden/>
          </w:rPr>
          <w:t>13</w:t>
        </w:r>
        <w:r>
          <w:rPr>
            <w:noProof/>
            <w:webHidden/>
          </w:rPr>
          <w:fldChar w:fldCharType="end"/>
        </w:r>
      </w:hyperlink>
    </w:p>
    <w:p w14:paraId="1871EF56" w14:textId="70340E66"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4" w:history="1">
        <w:r w:rsidRPr="00F411F8">
          <w:rPr>
            <w:rStyle w:val="Hyperlink"/>
            <w:noProof/>
          </w:rPr>
          <w:t>7.3 Reproducción y límites de la evidencia</w:t>
        </w:r>
        <w:r>
          <w:rPr>
            <w:noProof/>
            <w:webHidden/>
          </w:rPr>
          <w:tab/>
        </w:r>
        <w:r>
          <w:rPr>
            <w:noProof/>
            <w:webHidden/>
          </w:rPr>
          <w:fldChar w:fldCharType="begin"/>
        </w:r>
        <w:r>
          <w:rPr>
            <w:noProof/>
            <w:webHidden/>
          </w:rPr>
          <w:instrText xml:space="preserve"> PAGEREF _Toc242356604 \h </w:instrText>
        </w:r>
        <w:r>
          <w:rPr>
            <w:noProof/>
            <w:webHidden/>
          </w:rPr>
        </w:r>
        <w:r>
          <w:rPr>
            <w:noProof/>
            <w:webHidden/>
          </w:rPr>
          <w:fldChar w:fldCharType="separate"/>
        </w:r>
        <w:r>
          <w:rPr>
            <w:noProof/>
            <w:webHidden/>
          </w:rPr>
          <w:t>14</w:t>
        </w:r>
        <w:r>
          <w:rPr>
            <w:noProof/>
            <w:webHidden/>
          </w:rPr>
          <w:fldChar w:fldCharType="end"/>
        </w:r>
      </w:hyperlink>
    </w:p>
    <w:p w14:paraId="65F76838" w14:textId="1DDE95F4"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605" w:history="1">
        <w:r w:rsidRPr="00F411F8">
          <w:rPr>
            <w:rStyle w:val="Hyperlink"/>
            <w:noProof/>
            <w:lang w:val="es-CO"/>
          </w:rPr>
          <w:t>8. Despliegue y ejecución</w:t>
        </w:r>
        <w:r>
          <w:rPr>
            <w:noProof/>
            <w:webHidden/>
          </w:rPr>
          <w:tab/>
        </w:r>
        <w:r>
          <w:rPr>
            <w:noProof/>
            <w:webHidden/>
          </w:rPr>
          <w:fldChar w:fldCharType="begin"/>
        </w:r>
        <w:r>
          <w:rPr>
            <w:noProof/>
            <w:webHidden/>
          </w:rPr>
          <w:instrText xml:space="preserve"> PAGEREF _Toc242356605 \h </w:instrText>
        </w:r>
        <w:r>
          <w:rPr>
            <w:noProof/>
            <w:webHidden/>
          </w:rPr>
        </w:r>
        <w:r>
          <w:rPr>
            <w:noProof/>
            <w:webHidden/>
          </w:rPr>
          <w:fldChar w:fldCharType="separate"/>
        </w:r>
        <w:r>
          <w:rPr>
            <w:noProof/>
            <w:webHidden/>
          </w:rPr>
          <w:t>15</w:t>
        </w:r>
        <w:r>
          <w:rPr>
            <w:noProof/>
            <w:webHidden/>
          </w:rPr>
          <w:fldChar w:fldCharType="end"/>
        </w:r>
      </w:hyperlink>
    </w:p>
    <w:p w14:paraId="5F660C1A" w14:textId="416543F4"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6" w:history="1">
        <w:r w:rsidRPr="00F411F8">
          <w:rPr>
            <w:rStyle w:val="Hyperlink"/>
            <w:noProof/>
          </w:rPr>
          <w:t>8.1 Requisitos, instalación y ejecución</w:t>
        </w:r>
        <w:r>
          <w:rPr>
            <w:noProof/>
            <w:webHidden/>
          </w:rPr>
          <w:tab/>
        </w:r>
        <w:r>
          <w:rPr>
            <w:noProof/>
            <w:webHidden/>
          </w:rPr>
          <w:fldChar w:fldCharType="begin"/>
        </w:r>
        <w:r>
          <w:rPr>
            <w:noProof/>
            <w:webHidden/>
          </w:rPr>
          <w:instrText xml:space="preserve"> PAGEREF _Toc242356606 \h </w:instrText>
        </w:r>
        <w:r>
          <w:rPr>
            <w:noProof/>
            <w:webHidden/>
          </w:rPr>
        </w:r>
        <w:r>
          <w:rPr>
            <w:noProof/>
            <w:webHidden/>
          </w:rPr>
          <w:fldChar w:fldCharType="separate"/>
        </w:r>
        <w:r>
          <w:rPr>
            <w:noProof/>
            <w:webHidden/>
          </w:rPr>
          <w:t>15</w:t>
        </w:r>
        <w:r>
          <w:rPr>
            <w:noProof/>
            <w:webHidden/>
          </w:rPr>
          <w:fldChar w:fldCharType="end"/>
        </w:r>
      </w:hyperlink>
    </w:p>
    <w:p w14:paraId="68EB2087" w14:textId="6C06437D" w:rsidR="00D37889" w:rsidRDefault="00D37889">
      <w:pPr>
        <w:pStyle w:val="TOC1"/>
        <w:tabs>
          <w:tab w:val="right" w:leader="dot" w:pos="9350"/>
        </w:tabs>
        <w:rPr>
          <w:rFonts w:asciiTheme="minorHAnsi" w:eastAsiaTheme="minorEastAsia" w:hAnsiTheme="minorHAnsi"/>
          <w:noProof/>
          <w:sz w:val="24"/>
          <w:szCs w:val="24"/>
          <w:lang w:val="es-CO" w:eastAsia="es-CO"/>
        </w:rPr>
      </w:pPr>
      <w:hyperlink w:anchor="_Toc242356607" w:history="1">
        <w:r w:rsidRPr="00F411F8">
          <w:rPr>
            <w:rStyle w:val="Hyperlink"/>
            <w:noProof/>
            <w:lang w:val="es-CO"/>
          </w:rPr>
          <w:t>9. Glosario y referencias académicas</w:t>
        </w:r>
        <w:r>
          <w:rPr>
            <w:noProof/>
            <w:webHidden/>
          </w:rPr>
          <w:tab/>
        </w:r>
        <w:r>
          <w:rPr>
            <w:noProof/>
            <w:webHidden/>
          </w:rPr>
          <w:fldChar w:fldCharType="begin"/>
        </w:r>
        <w:r>
          <w:rPr>
            <w:noProof/>
            <w:webHidden/>
          </w:rPr>
          <w:instrText xml:space="preserve"> PAGEREF _Toc242356607 \h </w:instrText>
        </w:r>
        <w:r>
          <w:rPr>
            <w:noProof/>
            <w:webHidden/>
          </w:rPr>
        </w:r>
        <w:r>
          <w:rPr>
            <w:noProof/>
            <w:webHidden/>
          </w:rPr>
          <w:fldChar w:fldCharType="separate"/>
        </w:r>
        <w:r>
          <w:rPr>
            <w:noProof/>
            <w:webHidden/>
          </w:rPr>
          <w:t>17</w:t>
        </w:r>
        <w:r>
          <w:rPr>
            <w:noProof/>
            <w:webHidden/>
          </w:rPr>
          <w:fldChar w:fldCharType="end"/>
        </w:r>
      </w:hyperlink>
    </w:p>
    <w:p w14:paraId="1F4BC824" w14:textId="15F4C3A2"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8" w:history="1">
        <w:r w:rsidRPr="00F411F8">
          <w:rPr>
            <w:rStyle w:val="Hyperlink"/>
            <w:noProof/>
          </w:rPr>
          <w:t>9.1 Glosario de términos</w:t>
        </w:r>
        <w:r>
          <w:rPr>
            <w:noProof/>
            <w:webHidden/>
          </w:rPr>
          <w:tab/>
        </w:r>
        <w:r>
          <w:rPr>
            <w:noProof/>
            <w:webHidden/>
          </w:rPr>
          <w:fldChar w:fldCharType="begin"/>
        </w:r>
        <w:r>
          <w:rPr>
            <w:noProof/>
            <w:webHidden/>
          </w:rPr>
          <w:instrText xml:space="preserve"> PAGEREF _Toc242356608 \h </w:instrText>
        </w:r>
        <w:r>
          <w:rPr>
            <w:noProof/>
            <w:webHidden/>
          </w:rPr>
        </w:r>
        <w:r>
          <w:rPr>
            <w:noProof/>
            <w:webHidden/>
          </w:rPr>
          <w:fldChar w:fldCharType="separate"/>
        </w:r>
        <w:r>
          <w:rPr>
            <w:noProof/>
            <w:webHidden/>
          </w:rPr>
          <w:t>17</w:t>
        </w:r>
        <w:r>
          <w:rPr>
            <w:noProof/>
            <w:webHidden/>
          </w:rPr>
          <w:fldChar w:fldCharType="end"/>
        </w:r>
      </w:hyperlink>
    </w:p>
    <w:p w14:paraId="3949D28A" w14:textId="6566170D"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09" w:history="1">
        <w:r w:rsidRPr="00F411F8">
          <w:rPr>
            <w:rStyle w:val="Hyperlink"/>
            <w:noProof/>
          </w:rPr>
          <w:t>9.2 Referencias académicas</w:t>
        </w:r>
        <w:r>
          <w:rPr>
            <w:noProof/>
            <w:webHidden/>
          </w:rPr>
          <w:tab/>
        </w:r>
        <w:r>
          <w:rPr>
            <w:noProof/>
            <w:webHidden/>
          </w:rPr>
          <w:fldChar w:fldCharType="begin"/>
        </w:r>
        <w:r>
          <w:rPr>
            <w:noProof/>
            <w:webHidden/>
          </w:rPr>
          <w:instrText xml:space="preserve"> PAGEREF _Toc242356609 \h </w:instrText>
        </w:r>
        <w:r>
          <w:rPr>
            <w:noProof/>
            <w:webHidden/>
          </w:rPr>
        </w:r>
        <w:r>
          <w:rPr>
            <w:noProof/>
            <w:webHidden/>
          </w:rPr>
          <w:fldChar w:fldCharType="separate"/>
        </w:r>
        <w:r>
          <w:rPr>
            <w:noProof/>
            <w:webHidden/>
          </w:rPr>
          <w:t>17</w:t>
        </w:r>
        <w:r>
          <w:rPr>
            <w:noProof/>
            <w:webHidden/>
          </w:rPr>
          <w:fldChar w:fldCharType="end"/>
        </w:r>
      </w:hyperlink>
    </w:p>
    <w:p w14:paraId="601EBA38" w14:textId="4C70F17C" w:rsidR="00D37889" w:rsidRDefault="00D37889">
      <w:pPr>
        <w:pStyle w:val="TOC2"/>
        <w:tabs>
          <w:tab w:val="right" w:leader="dot" w:pos="9350"/>
        </w:tabs>
        <w:rPr>
          <w:rFonts w:asciiTheme="minorHAnsi" w:eastAsiaTheme="minorEastAsia" w:hAnsiTheme="minorHAnsi"/>
          <w:noProof/>
          <w:sz w:val="24"/>
          <w:szCs w:val="24"/>
          <w:lang w:val="es-CO" w:eastAsia="es-CO"/>
        </w:rPr>
      </w:pPr>
      <w:hyperlink w:anchor="_Toc242356610" w:history="1">
        <w:r w:rsidRPr="00F411F8">
          <w:rPr>
            <w:rStyle w:val="Hyperlink"/>
            <w:noProof/>
          </w:rPr>
          <w:t>Autoría y condiciones de uso</w:t>
        </w:r>
        <w:r>
          <w:rPr>
            <w:noProof/>
            <w:webHidden/>
          </w:rPr>
          <w:tab/>
        </w:r>
        <w:r>
          <w:rPr>
            <w:noProof/>
            <w:webHidden/>
          </w:rPr>
          <w:fldChar w:fldCharType="begin"/>
        </w:r>
        <w:r>
          <w:rPr>
            <w:noProof/>
            <w:webHidden/>
          </w:rPr>
          <w:instrText xml:space="preserve"> PAGEREF _Toc242356610 \h </w:instrText>
        </w:r>
        <w:r>
          <w:rPr>
            <w:noProof/>
            <w:webHidden/>
          </w:rPr>
        </w:r>
        <w:r>
          <w:rPr>
            <w:noProof/>
            <w:webHidden/>
          </w:rPr>
          <w:fldChar w:fldCharType="separate"/>
        </w:r>
        <w:r>
          <w:rPr>
            <w:noProof/>
            <w:webHidden/>
          </w:rPr>
          <w:t>18</w:t>
        </w:r>
        <w:r>
          <w:rPr>
            <w:noProof/>
            <w:webHidden/>
          </w:rPr>
          <w:fldChar w:fldCharType="end"/>
        </w:r>
      </w:hyperlink>
    </w:p>
    <w:p w14:paraId="52700F89" w14:textId="15DAD821" w:rsidR="00122D9A" w:rsidRDefault="006576F6" w:rsidP="00C94E1E">
      <w:pPr>
        <w:spacing w:after="0" w:line="240" w:lineRule="auto"/>
      </w:pPr>
      <w:r>
        <w:fldChar w:fldCharType="end"/>
      </w:r>
    </w:p>
    <w:p w14:paraId="3010E518" w14:textId="77777777" w:rsidR="00122D9A" w:rsidRDefault="00122D9A">
      <w:pPr>
        <w:sectPr w:rsidR="00122D9A">
          <w:headerReference w:type="default" r:id="rId14"/>
          <w:pgSz w:w="12240" w:h="15840"/>
          <w:pgMar w:top="1440" w:right="1440" w:bottom="1440" w:left="1440" w:header="720" w:footer="720" w:gutter="0"/>
          <w:cols w:space="720"/>
          <w:docGrid w:linePitch="360"/>
        </w:sectPr>
      </w:pPr>
    </w:p>
    <w:p w14:paraId="133199E5" w14:textId="77777777" w:rsidR="00122D9A" w:rsidRPr="00103A10" w:rsidRDefault="006576F6">
      <w:pPr>
        <w:pStyle w:val="Heading1"/>
        <w:rPr>
          <w:lang w:val="es-CO"/>
        </w:rPr>
      </w:pPr>
      <w:bookmarkStart w:id="0" w:name="_Toc242356573"/>
      <w:r w:rsidRPr="00103A10">
        <w:rPr>
          <w:lang w:val="es-CO"/>
        </w:rPr>
        <w:t>1. Introducción</w:t>
      </w:r>
      <w:bookmarkEnd w:id="0"/>
    </w:p>
    <w:p w14:paraId="70E9A74D" w14:textId="77777777" w:rsidR="00122D9A" w:rsidRDefault="006576F6">
      <w:pPr>
        <w:pStyle w:val="Heading2"/>
      </w:pPr>
      <w:bookmarkStart w:id="1" w:name="_Toc242356574"/>
      <w:r>
        <w:t>1.1 Propósito del software</w:t>
      </w:r>
      <w:bookmarkEnd w:id="1"/>
    </w:p>
    <w:p w14:paraId="4EC42F41" w14:textId="77777777" w:rsidR="00122D9A" w:rsidRPr="00103A10" w:rsidRDefault="006576F6">
      <w:pPr>
        <w:rPr>
          <w:lang w:val="es-CO"/>
        </w:rPr>
      </w:pPr>
      <w:r w:rsidRPr="00103A10">
        <w:rPr>
          <w:lang w:val="es-CO"/>
        </w:rPr>
        <w:t>BikeEnergyLab 1.0.0 modela energía, autonomía y misión de bicicletas eléctricas con física explícita, calibración y aprendizaje residual. Este manual explica arquitectura y procedimientos reproducibles para desarrolladores e investigadores.</w:t>
      </w:r>
    </w:p>
    <w:p w14:paraId="5755BB3C" w14:textId="77777777" w:rsidR="00122D9A" w:rsidRDefault="006576F6">
      <w:pPr>
        <w:pStyle w:val="Heading2"/>
      </w:pPr>
      <w:bookmarkStart w:id="2" w:name="_Toc242356575"/>
      <w:r>
        <w:t>1.2 Contexto y alcance</w:t>
      </w:r>
      <w:bookmarkEnd w:id="2"/>
    </w:p>
    <w:p w14:paraId="0EFCD8D9" w14:textId="2A8A84CE" w:rsidR="00122D9A" w:rsidRPr="00103A10" w:rsidRDefault="00103A10">
      <w:pPr>
        <w:rPr>
          <w:lang w:val="es-CO"/>
        </w:rPr>
      </w:pPr>
      <w:r w:rsidRPr="00103A10">
        <w:rPr>
          <w:lang w:val="es-CO"/>
        </w:rPr>
        <w:t>BikeEnergyLab 1.0.0 es una plataforma científica orientada al modelado del consumo energético, la estimación de autonomía y el análisis de factibilidad de misión de bicicletas eléctricas. Integra modelos físicos longitudinales, procedimientos de calibración, aprendizaje residual y métodos de cuantificación de incertidumbre. Los ejemplos y resultados experimentales presentados en este documento utilizan datos sintéticos y deben interpretarse dentro de las condiciones y los supuestos de cada modelo.</w:t>
      </w:r>
    </w:p>
    <w:p w14:paraId="1517AD77" w14:textId="77777777" w:rsidR="00122D9A" w:rsidRDefault="006576F6">
      <w:pPr>
        <w:pStyle w:val="Heading2"/>
      </w:pPr>
      <w:bookmarkStart w:id="3" w:name="_Toc242356576"/>
      <w:r>
        <w:t>1.3 Pregunta de investigación y alcance</w:t>
      </w:r>
      <w:bookmarkEnd w:id="3"/>
    </w:p>
    <w:p w14:paraId="48665D49" w14:textId="77777777" w:rsidR="00122D9A" w:rsidRPr="00103A10" w:rsidRDefault="006576F6">
      <w:pPr>
        <w:rPr>
          <w:lang w:val="es-CO"/>
        </w:rPr>
      </w:pPr>
      <w:r w:rsidRPr="00103A10">
        <w:rPr>
          <w:lang w:val="es-CO"/>
        </w:rP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1A15960F" w14:textId="4386417B" w:rsidR="00122D9A" w:rsidRPr="003C6320" w:rsidRDefault="003C6320">
      <w:pPr>
        <w:rPr>
          <w:lang w:val="es-CO"/>
        </w:rPr>
      </w:pPr>
      <w:r w:rsidRPr="003C6320">
        <w:rPr>
          <w:lang w:val="es-CO"/>
        </w:rPr>
        <w:t>Los experimentos presentados utilizan conjuntos de datos sintéticos con parámetros físicos y discrepancias estructurales definidos. Este enfoque permite estudiar el comportamiento de los modelos bajo condiciones controladas, comparar sus errores de predicción y analizar su respuesta ante cambios de distribución. Los resultados no corresponden a mediciones experimentales de bicicletas reales. La versión 1.0.0 incorpora los algoritmos de simulación, calibración, aprendizaje residual, análisis de incertidumbre y sensibilidad, además de una interfaz gráfica con ejemplos y un tutorial integrado.</w:t>
      </w:r>
    </w:p>
    <w:p w14:paraId="492A7D70" w14:textId="77777777" w:rsidR="00122D9A" w:rsidRPr="00103A10" w:rsidRDefault="00122D9A">
      <w:pPr>
        <w:rPr>
          <w:lang w:val="es-CO"/>
        </w:rPr>
        <w:sectPr w:rsidR="00122D9A" w:rsidRPr="00103A10">
          <w:headerReference w:type="default" r:id="rId15"/>
          <w:type w:val="continuous"/>
          <w:pgSz w:w="12240" w:h="15840"/>
          <w:pgMar w:top="1440" w:right="1440" w:bottom="1440" w:left="1440" w:header="720" w:footer="720" w:gutter="0"/>
          <w:cols w:space="720"/>
          <w:docGrid w:linePitch="360"/>
        </w:sectPr>
      </w:pPr>
    </w:p>
    <w:p w14:paraId="7E1B102B" w14:textId="77777777" w:rsidR="00122D9A" w:rsidRPr="00103A10" w:rsidRDefault="006576F6">
      <w:pPr>
        <w:pStyle w:val="Heading1"/>
        <w:rPr>
          <w:lang w:val="es-CO"/>
        </w:rPr>
      </w:pPr>
      <w:bookmarkStart w:id="4" w:name="_Toc242356577"/>
      <w:r w:rsidRPr="00103A10">
        <w:rPr>
          <w:lang w:val="es-CO"/>
        </w:rPr>
        <w:t>2. Arquitectura del sistema</w:t>
      </w:r>
      <w:bookmarkEnd w:id="4"/>
    </w:p>
    <w:p w14:paraId="6F4843B2" w14:textId="77777777" w:rsidR="00122D9A" w:rsidRDefault="006576F6">
      <w:pPr>
        <w:pStyle w:val="Heading2"/>
      </w:pPr>
      <w:bookmarkStart w:id="5" w:name="_Toc242356578"/>
      <w:r>
        <w:t>2.1 Arquitectura y responsabilidades</w:t>
      </w:r>
      <w:bookmarkEnd w:id="5"/>
    </w:p>
    <w:p w14:paraId="4259EA17" w14:textId="77777777" w:rsidR="00122D9A" w:rsidRPr="00103A10" w:rsidRDefault="006576F6">
      <w:pPr>
        <w:rPr>
          <w:lang w:val="es-CO"/>
        </w:rPr>
      </w:pPr>
      <w:r w:rsidRPr="00103A10">
        <w:rPr>
          <w:lang w:val="es-CO"/>
        </w:rPr>
        <w:t xml:space="preserve">BikeEnergyLab separa la configuración, los cálculos numéricos, los datos y la interfaz. La API y la CLI permiten ejecutar experimentos sin Tk ni interacción gráfica. La GUI adapta los mismos componentes y </w:t>
      </w:r>
      <w:r w:rsidRPr="00103A10">
        <w:rPr>
          <w:lang w:val="es-CO"/>
        </w:rPr>
        <w:lastRenderedPageBreak/>
        <w:t>presenta los resultados. No introduce un segundo modelo físico. Las ecuaciones y sus supuestos se desarrollan en el capítulo 6 de este manual técnico.</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0CA96314" w14:textId="77777777">
        <w:trPr>
          <w:cantSplit/>
          <w:tblHeader/>
          <w:tblCellSpacing w:w="15" w:type="dxa"/>
        </w:trPr>
        <w:tc>
          <w:tcPr>
            <w:tcW w:w="3096" w:type="dxa"/>
            <w:vAlign w:val="center"/>
            <w:hideMark/>
          </w:tcPr>
          <w:p w14:paraId="0E7659E3" w14:textId="77777777" w:rsidR="004A0990" w:rsidRPr="00393274" w:rsidRDefault="004A0990" w:rsidP="004A0990">
            <w:pPr>
              <w:jc w:val="left"/>
              <w:rPr>
                <w:rFonts w:cs="Calibri"/>
                <w:b/>
                <w:bCs/>
                <w:lang w:val="es-CO"/>
              </w:rPr>
            </w:pPr>
            <w:r>
              <w:rPr>
                <w:rFonts w:cs="Calibri"/>
                <w:b/>
                <w:bCs/>
                <w:lang w:val="es-CO"/>
              </w:rPr>
              <w:t>Componente</w:t>
            </w:r>
          </w:p>
        </w:tc>
        <w:tc>
          <w:tcPr>
            <w:tcW w:w="6264" w:type="dxa"/>
            <w:vAlign w:val="center"/>
            <w:hideMark/>
          </w:tcPr>
          <w:p w14:paraId="6D6311A9" w14:textId="77777777" w:rsidR="004A0990" w:rsidRPr="00393274" w:rsidRDefault="004A0990" w:rsidP="004A0990">
            <w:pPr>
              <w:jc w:val="left"/>
              <w:rPr>
                <w:rFonts w:cs="Calibri"/>
                <w:b/>
                <w:bCs/>
                <w:lang w:val="es-CO"/>
              </w:rPr>
            </w:pPr>
            <w:r>
              <w:rPr>
                <w:rFonts w:cs="Calibri"/>
                <w:b/>
                <w:bCs/>
                <w:lang w:val="es-CO"/>
              </w:rPr>
              <w:t>Responsabilidad</w:t>
            </w:r>
          </w:p>
        </w:tc>
      </w:tr>
      <w:tr w:rsidR="004A0990" w:rsidRPr="00E514B6" w14:paraId="06E24098" w14:textId="77777777">
        <w:trPr>
          <w:cantSplit/>
          <w:tblCellSpacing w:w="15" w:type="dxa"/>
        </w:trPr>
        <w:tc>
          <w:tcPr>
            <w:tcW w:w="3096" w:type="dxa"/>
            <w:vAlign w:val="center"/>
            <w:hideMark/>
          </w:tcPr>
          <w:p w14:paraId="594AB248" w14:textId="77777777" w:rsidR="004A0990" w:rsidRPr="00393274" w:rsidRDefault="004A0990" w:rsidP="004A0990">
            <w:pPr>
              <w:jc w:val="left"/>
              <w:rPr>
                <w:rFonts w:cs="Calibri"/>
                <w:lang w:val="es-CO"/>
              </w:rPr>
            </w:pPr>
            <w:r>
              <w:rPr>
                <w:rFonts w:cs="Calibri"/>
                <w:lang w:val="es-CO"/>
              </w:rPr>
              <w:t>config.py</w:t>
            </w:r>
          </w:p>
        </w:tc>
        <w:tc>
          <w:tcPr>
            <w:tcW w:w="6264" w:type="dxa"/>
            <w:vAlign w:val="center"/>
            <w:hideMark/>
          </w:tcPr>
          <w:p w14:paraId="21A660F4" w14:textId="77777777" w:rsidR="004A0990" w:rsidRPr="00393274" w:rsidRDefault="004A0990" w:rsidP="004A0990">
            <w:pPr>
              <w:jc w:val="left"/>
              <w:rPr>
                <w:rFonts w:cs="Calibri"/>
                <w:lang w:val="es-CO"/>
              </w:rPr>
            </w:pPr>
            <w:r>
              <w:rPr>
                <w:rFonts w:cs="Calibri"/>
                <w:lang w:val="es-CO"/>
              </w:rPr>
              <w:t>Dataclasses, lectura YAML estricta, validación y copias de parámetros</w:t>
            </w:r>
          </w:p>
        </w:tc>
      </w:tr>
      <w:tr w:rsidR="004A0990" w:rsidRPr="00E514B6" w14:paraId="36D06D3D" w14:textId="77777777">
        <w:trPr>
          <w:cantSplit/>
          <w:tblCellSpacing w:w="15" w:type="dxa"/>
        </w:trPr>
        <w:tc>
          <w:tcPr>
            <w:tcW w:w="3096" w:type="dxa"/>
            <w:vAlign w:val="center"/>
            <w:hideMark/>
          </w:tcPr>
          <w:p w14:paraId="30D4B36D" w14:textId="77777777" w:rsidR="004A0990" w:rsidRPr="00393274" w:rsidRDefault="004A0990" w:rsidP="004A0990">
            <w:pPr>
              <w:jc w:val="left"/>
              <w:rPr>
                <w:rFonts w:cs="Calibri"/>
                <w:lang w:val="es-CO"/>
              </w:rPr>
            </w:pPr>
            <w:r>
              <w:rPr>
                <w:rFonts w:cs="Calibri"/>
                <w:lang w:val="es-CO"/>
              </w:rPr>
              <w:t>routes</w:t>
            </w:r>
          </w:p>
        </w:tc>
        <w:tc>
          <w:tcPr>
            <w:tcW w:w="6264" w:type="dxa"/>
            <w:vAlign w:val="center"/>
            <w:hideMark/>
          </w:tcPr>
          <w:p w14:paraId="6AF43CE1" w14:textId="77777777" w:rsidR="004A0990" w:rsidRPr="00393274" w:rsidRDefault="004A0990" w:rsidP="004A0990">
            <w:pPr>
              <w:jc w:val="left"/>
              <w:rPr>
                <w:rFonts w:cs="Calibri"/>
                <w:lang w:val="es-CO"/>
              </w:rPr>
            </w:pPr>
            <w:r>
              <w:rPr>
                <w:rFonts w:cs="Calibri"/>
                <w:lang w:val="es-CO"/>
              </w:rPr>
              <w:t>Intervalos, CSV y GPX, paradas, suavizado registrado y segmentación</w:t>
            </w:r>
          </w:p>
        </w:tc>
      </w:tr>
      <w:tr w:rsidR="004A0990" w:rsidRPr="00E514B6" w14:paraId="73A42A04" w14:textId="77777777">
        <w:trPr>
          <w:cantSplit/>
          <w:tblCellSpacing w:w="15" w:type="dxa"/>
        </w:trPr>
        <w:tc>
          <w:tcPr>
            <w:tcW w:w="3096" w:type="dxa"/>
            <w:vAlign w:val="center"/>
            <w:hideMark/>
          </w:tcPr>
          <w:p w14:paraId="74FB8D68" w14:textId="77777777" w:rsidR="004A0990" w:rsidRPr="00393274" w:rsidRDefault="004A0990" w:rsidP="004A0990">
            <w:pPr>
              <w:jc w:val="left"/>
              <w:rPr>
                <w:rFonts w:cs="Calibri"/>
                <w:lang w:val="es-CO"/>
              </w:rPr>
            </w:pPr>
            <w:r>
              <w:rPr>
                <w:rFonts w:cs="Calibri"/>
                <w:lang w:val="es-CO"/>
              </w:rPr>
              <w:t>physics</w:t>
            </w:r>
          </w:p>
        </w:tc>
        <w:tc>
          <w:tcPr>
            <w:tcW w:w="6264" w:type="dxa"/>
            <w:vAlign w:val="center"/>
            <w:hideMark/>
          </w:tcPr>
          <w:p w14:paraId="716CBD39" w14:textId="77777777" w:rsidR="004A0990" w:rsidRPr="00393274" w:rsidRDefault="004A0990" w:rsidP="004A0990">
            <w:pPr>
              <w:jc w:val="left"/>
              <w:rPr>
                <w:rFonts w:cs="Calibri"/>
                <w:lang w:val="es-CO"/>
              </w:rPr>
            </w:pPr>
            <w:r>
              <w:rPr>
                <w:rFonts w:cs="Calibri"/>
                <w:lang w:val="es-CO"/>
              </w:rPr>
              <w:t>Fuerzas longitudinales, viento con signo, densidad del aire y unidades SI</w:t>
            </w:r>
          </w:p>
        </w:tc>
      </w:tr>
      <w:tr w:rsidR="004A0990" w:rsidRPr="003B30A4" w14:paraId="50EB3639" w14:textId="77777777">
        <w:trPr>
          <w:cantSplit/>
          <w:tblCellSpacing w:w="15" w:type="dxa"/>
        </w:trPr>
        <w:tc>
          <w:tcPr>
            <w:tcW w:w="3096" w:type="dxa"/>
            <w:vAlign w:val="center"/>
            <w:hideMark/>
          </w:tcPr>
          <w:p w14:paraId="7BECD476" w14:textId="77777777" w:rsidR="004A0990" w:rsidRPr="00393274" w:rsidRDefault="004A0990" w:rsidP="004A0990">
            <w:pPr>
              <w:jc w:val="left"/>
              <w:rPr>
                <w:rFonts w:cs="Calibri"/>
                <w:lang w:val="es-CO"/>
              </w:rPr>
            </w:pPr>
            <w:r>
              <w:rPr>
                <w:rFonts w:cs="Calibri"/>
                <w:lang w:val="es-CO"/>
              </w:rPr>
              <w:t>motor</w:t>
            </w:r>
          </w:p>
        </w:tc>
        <w:tc>
          <w:tcPr>
            <w:tcW w:w="6264" w:type="dxa"/>
            <w:vAlign w:val="center"/>
            <w:hideMark/>
          </w:tcPr>
          <w:p w14:paraId="479F9A31" w14:textId="77777777" w:rsidR="004A0990" w:rsidRPr="00393274" w:rsidRDefault="004A0990" w:rsidP="004A0990">
            <w:pPr>
              <w:jc w:val="left"/>
              <w:rPr>
                <w:rFonts w:cs="Calibri"/>
                <w:lang w:val="es-CO"/>
              </w:rPr>
            </w:pPr>
            <w:r>
              <w:rPr>
                <w:rFonts w:cs="Calibri"/>
                <w:lang w:val="es-CO"/>
              </w:rPr>
              <w:t>Eficiencia constante o mapas rectangulares interpolados</w:t>
            </w:r>
          </w:p>
        </w:tc>
      </w:tr>
      <w:tr w:rsidR="004A0990" w:rsidRPr="00E514B6" w14:paraId="60B6C016" w14:textId="77777777">
        <w:trPr>
          <w:cantSplit/>
          <w:tblCellSpacing w:w="15" w:type="dxa"/>
        </w:trPr>
        <w:tc>
          <w:tcPr>
            <w:tcW w:w="3096" w:type="dxa"/>
            <w:vAlign w:val="center"/>
            <w:hideMark/>
          </w:tcPr>
          <w:p w14:paraId="6A8BFC2D" w14:textId="77777777" w:rsidR="004A0990" w:rsidRPr="00393274" w:rsidRDefault="004A0990" w:rsidP="004A0990">
            <w:pPr>
              <w:jc w:val="left"/>
              <w:rPr>
                <w:rFonts w:cs="Calibri"/>
                <w:lang w:val="es-CO"/>
              </w:rPr>
            </w:pPr>
            <w:r>
              <w:rPr>
                <w:rFonts w:cs="Calibri"/>
                <w:lang w:val="es-CO"/>
              </w:rPr>
              <w:t>battery</w:t>
            </w:r>
          </w:p>
        </w:tc>
        <w:tc>
          <w:tcPr>
            <w:tcW w:w="6264" w:type="dxa"/>
            <w:vAlign w:val="center"/>
            <w:hideMark/>
          </w:tcPr>
          <w:p w14:paraId="17563187" w14:textId="77777777" w:rsidR="004A0990" w:rsidRPr="00393274" w:rsidRDefault="004A0990" w:rsidP="004A0990">
            <w:pPr>
              <w:jc w:val="left"/>
              <w:rPr>
                <w:rFonts w:cs="Calibri"/>
                <w:lang w:val="es-CO"/>
              </w:rPr>
            </w:pPr>
            <w:r>
              <w:rPr>
                <w:rFonts w:cs="Calibri"/>
                <w:lang w:val="es-CO"/>
              </w:rPr>
              <w:t>Estado energético, SOC y circuito equivalente Thevenin de una rama RC</w:t>
            </w:r>
          </w:p>
        </w:tc>
      </w:tr>
      <w:tr w:rsidR="004A0990" w:rsidRPr="00E514B6" w14:paraId="100CE992" w14:textId="77777777">
        <w:trPr>
          <w:cantSplit/>
          <w:tblCellSpacing w:w="15" w:type="dxa"/>
        </w:trPr>
        <w:tc>
          <w:tcPr>
            <w:tcW w:w="3096" w:type="dxa"/>
            <w:vAlign w:val="center"/>
            <w:hideMark/>
          </w:tcPr>
          <w:p w14:paraId="5DF40719" w14:textId="77777777" w:rsidR="004A0990" w:rsidRPr="00393274" w:rsidRDefault="004A0990" w:rsidP="004A0990">
            <w:pPr>
              <w:jc w:val="left"/>
              <w:rPr>
                <w:rFonts w:cs="Calibri"/>
                <w:lang w:val="es-CO"/>
              </w:rPr>
            </w:pPr>
            <w:r>
              <w:rPr>
                <w:rFonts w:cs="Calibri"/>
                <w:lang w:val="es-CO"/>
              </w:rPr>
              <w:t>model.py</w:t>
            </w:r>
          </w:p>
        </w:tc>
        <w:tc>
          <w:tcPr>
            <w:tcW w:w="6264" w:type="dxa"/>
            <w:vAlign w:val="center"/>
            <w:hideMark/>
          </w:tcPr>
          <w:p w14:paraId="75C134A1" w14:textId="77777777" w:rsidR="004A0990" w:rsidRPr="00393274" w:rsidRDefault="004A0990" w:rsidP="004A0990">
            <w:pPr>
              <w:jc w:val="left"/>
              <w:rPr>
                <w:rFonts w:cs="Calibri"/>
                <w:lang w:val="es-CO"/>
              </w:rPr>
            </w:pPr>
            <w:r>
              <w:rPr>
                <w:rFonts w:cs="Calibri"/>
                <w:lang w:val="es-CO"/>
              </w:rPr>
              <w:t>Perfil operativo, demanda física, integración de batería y balances</w:t>
            </w:r>
          </w:p>
        </w:tc>
      </w:tr>
      <w:tr w:rsidR="004A0990" w:rsidRPr="00E514B6" w14:paraId="40589B8C" w14:textId="77777777">
        <w:trPr>
          <w:cantSplit/>
          <w:tblCellSpacing w:w="15" w:type="dxa"/>
        </w:trPr>
        <w:tc>
          <w:tcPr>
            <w:tcW w:w="3096" w:type="dxa"/>
            <w:vAlign w:val="center"/>
            <w:hideMark/>
          </w:tcPr>
          <w:p w14:paraId="5A693ADD" w14:textId="77777777" w:rsidR="004A0990" w:rsidRPr="00393274" w:rsidRDefault="004A0990" w:rsidP="004A0990">
            <w:pPr>
              <w:jc w:val="left"/>
              <w:rPr>
                <w:rFonts w:cs="Calibri"/>
                <w:lang w:val="es-CO"/>
              </w:rPr>
            </w:pPr>
            <w:r>
              <w:rPr>
                <w:rFonts w:cs="Calibri"/>
                <w:lang w:val="es-CO"/>
              </w:rPr>
              <w:t>calibration</w:t>
            </w:r>
          </w:p>
        </w:tc>
        <w:tc>
          <w:tcPr>
            <w:tcW w:w="6264" w:type="dxa"/>
            <w:vAlign w:val="center"/>
            <w:hideMark/>
          </w:tcPr>
          <w:p w14:paraId="12040C4D" w14:textId="77777777" w:rsidR="004A0990" w:rsidRPr="00393274" w:rsidRDefault="004A0990" w:rsidP="004A0990">
            <w:pPr>
              <w:jc w:val="left"/>
              <w:rPr>
                <w:rFonts w:cs="Calibri"/>
                <w:lang w:val="es-CO"/>
              </w:rPr>
            </w:pPr>
            <w:r>
              <w:rPr>
                <w:rFonts w:cs="Calibri"/>
                <w:lang w:val="es-CO"/>
              </w:rPr>
              <w:t>Ajuste acotado, identificabilidad práctica y actualización secuencial RLS</w:t>
            </w:r>
          </w:p>
        </w:tc>
      </w:tr>
      <w:tr w:rsidR="004A0990" w:rsidRPr="00E514B6" w14:paraId="09EBD887" w14:textId="77777777">
        <w:trPr>
          <w:cantSplit/>
          <w:tblCellSpacing w:w="15" w:type="dxa"/>
        </w:trPr>
        <w:tc>
          <w:tcPr>
            <w:tcW w:w="3096" w:type="dxa"/>
            <w:vAlign w:val="center"/>
            <w:hideMark/>
          </w:tcPr>
          <w:p w14:paraId="22541ED5" w14:textId="77777777" w:rsidR="004A0990" w:rsidRPr="00393274" w:rsidRDefault="004A0990" w:rsidP="004A0990">
            <w:pPr>
              <w:jc w:val="left"/>
              <w:rPr>
                <w:rFonts w:cs="Calibri"/>
                <w:lang w:val="es-CO"/>
              </w:rPr>
            </w:pPr>
            <w:r>
              <w:rPr>
                <w:rFonts w:cs="Calibri"/>
                <w:lang w:val="es-CO"/>
              </w:rPr>
              <w:t>residual</w:t>
            </w:r>
          </w:p>
        </w:tc>
        <w:tc>
          <w:tcPr>
            <w:tcW w:w="6264" w:type="dxa"/>
            <w:vAlign w:val="center"/>
            <w:hideMark/>
          </w:tcPr>
          <w:p w14:paraId="102F841C" w14:textId="77777777" w:rsidR="004A0990" w:rsidRPr="00393274" w:rsidRDefault="004A0990" w:rsidP="004A0990">
            <w:pPr>
              <w:jc w:val="left"/>
              <w:rPr>
                <w:rFonts w:cs="Calibri"/>
                <w:lang w:val="es-CO"/>
              </w:rPr>
            </w:pPr>
            <w:r>
              <w:rPr>
                <w:rFonts w:cs="Calibri"/>
                <w:lang w:val="es-CO"/>
              </w:rPr>
              <w:t>M1 a M4, características, compuertas, intervalos y replay del modelo</w:t>
            </w:r>
          </w:p>
        </w:tc>
      </w:tr>
      <w:tr w:rsidR="004A0990" w:rsidRPr="00E514B6" w14:paraId="442B78CD" w14:textId="77777777">
        <w:trPr>
          <w:cantSplit/>
          <w:tblCellSpacing w:w="15" w:type="dxa"/>
        </w:trPr>
        <w:tc>
          <w:tcPr>
            <w:tcW w:w="3096" w:type="dxa"/>
            <w:vAlign w:val="center"/>
            <w:hideMark/>
          </w:tcPr>
          <w:p w14:paraId="37DE68EB" w14:textId="77777777" w:rsidR="004A0990" w:rsidRPr="00393274" w:rsidRDefault="004A0990" w:rsidP="004A0990">
            <w:pPr>
              <w:jc w:val="left"/>
              <w:rPr>
                <w:rFonts w:cs="Calibri"/>
                <w:lang w:val="es-CO"/>
              </w:rPr>
            </w:pPr>
            <w:r>
              <w:rPr>
                <w:rFonts w:cs="Calibri"/>
                <w:lang w:val="es-CO"/>
              </w:rPr>
              <w:t>uncertainty</w:t>
            </w:r>
          </w:p>
        </w:tc>
        <w:tc>
          <w:tcPr>
            <w:tcW w:w="6264" w:type="dxa"/>
            <w:vAlign w:val="center"/>
            <w:hideMark/>
          </w:tcPr>
          <w:p w14:paraId="6A6BC9D9" w14:textId="77777777" w:rsidR="004A0990" w:rsidRPr="00393274" w:rsidRDefault="004A0990" w:rsidP="004A0990">
            <w:pPr>
              <w:jc w:val="left"/>
              <w:rPr>
                <w:rFonts w:cs="Calibri"/>
                <w:lang w:val="es-CO"/>
              </w:rPr>
            </w:pPr>
            <w:r>
              <w:rPr>
                <w:rFonts w:cs="Calibri"/>
                <w:lang w:val="es-CO"/>
              </w:rPr>
              <w:t>Monte Carlo físico, misión, autonomía y errores predictivos opcionales</w:t>
            </w:r>
          </w:p>
        </w:tc>
      </w:tr>
      <w:tr w:rsidR="004A0990" w:rsidRPr="003B30A4" w14:paraId="69B8E723" w14:textId="77777777">
        <w:trPr>
          <w:cantSplit/>
          <w:tblCellSpacing w:w="15" w:type="dxa"/>
        </w:trPr>
        <w:tc>
          <w:tcPr>
            <w:tcW w:w="3096" w:type="dxa"/>
            <w:vAlign w:val="center"/>
            <w:hideMark/>
          </w:tcPr>
          <w:p w14:paraId="52C62AAF" w14:textId="77777777" w:rsidR="004A0990" w:rsidRPr="00393274" w:rsidRDefault="004A0990" w:rsidP="004A0990">
            <w:pPr>
              <w:jc w:val="left"/>
              <w:rPr>
                <w:rFonts w:cs="Calibri"/>
                <w:lang w:val="es-CO"/>
              </w:rPr>
            </w:pPr>
            <w:r>
              <w:rPr>
                <w:rFonts w:cs="Calibri"/>
                <w:lang w:val="es-CO"/>
              </w:rPr>
              <w:t>metrics</w:t>
            </w:r>
          </w:p>
        </w:tc>
        <w:tc>
          <w:tcPr>
            <w:tcW w:w="6264" w:type="dxa"/>
            <w:vAlign w:val="center"/>
            <w:hideMark/>
          </w:tcPr>
          <w:p w14:paraId="17607017" w14:textId="77777777" w:rsidR="004A0990" w:rsidRPr="00393274" w:rsidRDefault="004A0990" w:rsidP="004A0990">
            <w:pPr>
              <w:jc w:val="left"/>
              <w:rPr>
                <w:rFonts w:cs="Calibri"/>
                <w:lang w:val="es-CO"/>
              </w:rPr>
            </w:pPr>
            <w:r>
              <w:rPr>
                <w:rFonts w:cs="Calibri"/>
                <w:lang w:val="es-CO"/>
              </w:rPr>
              <w:t>MAE, RMSE, R², intervalos y CRPS empírico</w:t>
            </w:r>
          </w:p>
        </w:tc>
      </w:tr>
      <w:tr w:rsidR="004A0990" w:rsidRPr="00E514B6" w14:paraId="02432F9A" w14:textId="77777777">
        <w:trPr>
          <w:cantSplit/>
          <w:tblCellSpacing w:w="15" w:type="dxa"/>
        </w:trPr>
        <w:tc>
          <w:tcPr>
            <w:tcW w:w="3096" w:type="dxa"/>
            <w:vAlign w:val="center"/>
            <w:hideMark/>
          </w:tcPr>
          <w:p w14:paraId="7588202C" w14:textId="77777777" w:rsidR="004A0990" w:rsidRPr="00393274" w:rsidRDefault="004A0990" w:rsidP="004A0990">
            <w:pPr>
              <w:jc w:val="left"/>
              <w:rPr>
                <w:rFonts w:cs="Calibri"/>
                <w:lang w:val="es-CO"/>
              </w:rPr>
            </w:pPr>
            <w:r>
              <w:rPr>
                <w:rFonts w:cs="Calibri"/>
                <w:lang w:val="es-CO"/>
              </w:rPr>
              <w:t>experiments</w:t>
            </w:r>
          </w:p>
        </w:tc>
        <w:tc>
          <w:tcPr>
            <w:tcW w:w="6264" w:type="dxa"/>
            <w:vAlign w:val="center"/>
            <w:hideMark/>
          </w:tcPr>
          <w:p w14:paraId="02473EDC" w14:textId="77777777" w:rsidR="004A0990" w:rsidRPr="00393274" w:rsidRDefault="004A0990" w:rsidP="004A0990">
            <w:pPr>
              <w:jc w:val="left"/>
              <w:rPr>
                <w:rFonts w:cs="Calibri"/>
                <w:lang w:val="es-CO"/>
              </w:rPr>
            </w:pPr>
            <w:r>
              <w:rPr>
                <w:rFonts w:cs="Calibri"/>
                <w:lang w:val="es-CO"/>
              </w:rPr>
              <w:t>Verdad sintética, escenarios ID y OOD, ablaciones y EXP 01 a 15</w:t>
            </w:r>
          </w:p>
        </w:tc>
      </w:tr>
      <w:tr w:rsidR="004A0990" w:rsidRPr="00E514B6" w14:paraId="1371A805" w14:textId="77777777">
        <w:trPr>
          <w:cantSplit/>
          <w:tblCellSpacing w:w="15" w:type="dxa"/>
        </w:trPr>
        <w:tc>
          <w:tcPr>
            <w:tcW w:w="3096" w:type="dxa"/>
            <w:vAlign w:val="center"/>
            <w:hideMark/>
          </w:tcPr>
          <w:p w14:paraId="6685EAD5" w14:textId="77777777" w:rsidR="004A0990" w:rsidRPr="00393274" w:rsidRDefault="004A0990" w:rsidP="004A0990">
            <w:pPr>
              <w:jc w:val="left"/>
              <w:rPr>
                <w:rFonts w:cs="Calibri"/>
                <w:lang w:val="es-CO"/>
              </w:rPr>
            </w:pPr>
            <w:r>
              <w:rPr>
                <w:rFonts w:cs="Calibri"/>
                <w:lang w:val="es-CO"/>
              </w:rPr>
              <w:t>io</w:t>
            </w:r>
          </w:p>
        </w:tc>
        <w:tc>
          <w:tcPr>
            <w:tcW w:w="6264" w:type="dxa"/>
            <w:vAlign w:val="center"/>
            <w:hideMark/>
          </w:tcPr>
          <w:p w14:paraId="3A8ECD95" w14:textId="77777777" w:rsidR="004A0990" w:rsidRPr="00393274" w:rsidRDefault="004A0990" w:rsidP="004A0990">
            <w:pPr>
              <w:jc w:val="left"/>
              <w:rPr>
                <w:rFonts w:cs="Calibri"/>
                <w:lang w:val="es-CO"/>
              </w:rPr>
            </w:pPr>
            <w:r>
              <w:rPr>
                <w:rFonts w:cs="Calibri"/>
                <w:lang w:val="es-CO"/>
              </w:rPr>
              <w:t>Calidad de datos, telemetría, exportación y metadatos de reproducción</w:t>
            </w:r>
          </w:p>
        </w:tc>
      </w:tr>
      <w:tr w:rsidR="004A0990" w:rsidRPr="00E514B6" w14:paraId="6E6BA148" w14:textId="77777777">
        <w:trPr>
          <w:cantSplit/>
          <w:tblCellSpacing w:w="15" w:type="dxa"/>
        </w:trPr>
        <w:tc>
          <w:tcPr>
            <w:tcW w:w="3096" w:type="dxa"/>
            <w:vAlign w:val="center"/>
            <w:hideMark/>
          </w:tcPr>
          <w:p w14:paraId="0A4787F5" w14:textId="77777777" w:rsidR="004A0990" w:rsidRPr="00393274" w:rsidRDefault="004A0990" w:rsidP="004A0990">
            <w:pPr>
              <w:jc w:val="left"/>
              <w:rPr>
                <w:rFonts w:cs="Calibri"/>
                <w:lang w:val="es-CO"/>
              </w:rPr>
            </w:pPr>
            <w:r>
              <w:rPr>
                <w:rFonts w:cs="Calibri"/>
                <w:lang w:val="es-CO"/>
              </w:rPr>
              <w:t>visualization</w:t>
            </w:r>
          </w:p>
        </w:tc>
        <w:tc>
          <w:tcPr>
            <w:tcW w:w="6264" w:type="dxa"/>
            <w:vAlign w:val="center"/>
            <w:hideMark/>
          </w:tcPr>
          <w:p w14:paraId="7537880F" w14:textId="77777777" w:rsidR="004A0990" w:rsidRPr="00393274" w:rsidRDefault="004A0990" w:rsidP="004A0990">
            <w:pPr>
              <w:jc w:val="left"/>
              <w:rPr>
                <w:rFonts w:cs="Calibri"/>
                <w:lang w:val="es-CO"/>
              </w:rPr>
            </w:pPr>
            <w:r>
              <w:rPr>
                <w:rFonts w:cs="Calibri"/>
                <w:lang w:val="es-CO"/>
              </w:rPr>
              <w:t>Figuras PNG, SVG y PDF mediante Matplotlib sin GUI</w:t>
            </w:r>
          </w:p>
        </w:tc>
      </w:tr>
      <w:tr w:rsidR="004A0990" w:rsidRPr="00E514B6" w14:paraId="60200C47" w14:textId="77777777">
        <w:trPr>
          <w:cantSplit/>
          <w:tblCellSpacing w:w="15" w:type="dxa"/>
        </w:trPr>
        <w:tc>
          <w:tcPr>
            <w:tcW w:w="3096" w:type="dxa"/>
            <w:vAlign w:val="center"/>
            <w:hideMark/>
          </w:tcPr>
          <w:p w14:paraId="32172E7C" w14:textId="77777777" w:rsidR="004A0990" w:rsidRPr="00393274" w:rsidRDefault="004A0990" w:rsidP="004A0990">
            <w:pPr>
              <w:jc w:val="left"/>
              <w:rPr>
                <w:rFonts w:cs="Calibri"/>
                <w:lang w:val="es-CO"/>
              </w:rPr>
            </w:pPr>
            <w:r>
              <w:rPr>
                <w:rFonts w:cs="Calibri"/>
                <w:lang w:val="es-CO"/>
              </w:rPr>
              <w:t>gui</w:t>
            </w:r>
          </w:p>
        </w:tc>
        <w:tc>
          <w:tcPr>
            <w:tcW w:w="6264" w:type="dxa"/>
            <w:vAlign w:val="center"/>
            <w:hideMark/>
          </w:tcPr>
          <w:p w14:paraId="3E5F111B" w14:textId="77777777" w:rsidR="004A0990" w:rsidRPr="00393274" w:rsidRDefault="004A0990" w:rsidP="004A0990">
            <w:pPr>
              <w:jc w:val="left"/>
              <w:rPr>
                <w:rFonts w:cs="Calibri"/>
                <w:lang w:val="es-CO"/>
              </w:rPr>
            </w:pPr>
            <w:r>
              <w:rPr>
                <w:rFonts w:cs="Calibri"/>
                <w:lang w:val="es-CO"/>
              </w:rPr>
              <w:t>Adaptador Tk, ayudas ES y EN, ejemplos y tutorial integrado</w:t>
            </w:r>
          </w:p>
        </w:tc>
      </w:tr>
      <w:tr w:rsidR="004A0990" w:rsidRPr="00E514B6" w14:paraId="53DAA79B" w14:textId="77777777">
        <w:trPr>
          <w:cantSplit/>
          <w:tblCellSpacing w:w="15" w:type="dxa"/>
        </w:trPr>
        <w:tc>
          <w:tcPr>
            <w:tcW w:w="3096" w:type="dxa"/>
            <w:vAlign w:val="center"/>
            <w:hideMark/>
          </w:tcPr>
          <w:p w14:paraId="4883E6F8" w14:textId="77777777" w:rsidR="004A0990" w:rsidRPr="00393274" w:rsidRDefault="004A0990" w:rsidP="004A0990">
            <w:pPr>
              <w:jc w:val="left"/>
              <w:rPr>
                <w:rFonts w:cs="Calibri"/>
                <w:lang w:val="es-CO"/>
              </w:rPr>
            </w:pPr>
            <w:r>
              <w:rPr>
                <w:rFonts w:cs="Calibri"/>
                <w:lang w:val="es-CO"/>
              </w:rPr>
              <w:t>cli.py</w:t>
            </w:r>
          </w:p>
        </w:tc>
        <w:tc>
          <w:tcPr>
            <w:tcW w:w="6264" w:type="dxa"/>
            <w:vAlign w:val="center"/>
            <w:hideMark/>
          </w:tcPr>
          <w:p w14:paraId="07409682" w14:textId="77777777" w:rsidR="004A0990" w:rsidRPr="00393274" w:rsidRDefault="004A0990" w:rsidP="004A0990">
            <w:pPr>
              <w:jc w:val="left"/>
              <w:rPr>
                <w:rFonts w:cs="Calibri"/>
                <w:lang w:val="es-CO"/>
              </w:rPr>
            </w:pPr>
            <w:r>
              <w:rPr>
                <w:rFonts w:cs="Calibri"/>
                <w:lang w:val="es-CO"/>
              </w:rPr>
              <w:t>Despacho de comandos sin conexión y registro de eventos</w:t>
            </w:r>
          </w:p>
        </w:tc>
      </w:tr>
    </w:tbl>
    <w:p w14:paraId="065CCFDC" w14:textId="77777777" w:rsidR="00122D9A" w:rsidRPr="00103A10" w:rsidRDefault="00122D9A">
      <w:pPr>
        <w:spacing w:after="0"/>
        <w:rPr>
          <w:lang w:val="es-CO"/>
        </w:rPr>
      </w:pPr>
    </w:p>
    <w:p w14:paraId="319EE9A3" w14:textId="77777777" w:rsidR="00122D9A" w:rsidRPr="00103A10" w:rsidRDefault="006576F6">
      <w:pPr>
        <w:rPr>
          <w:lang w:val="es-CO"/>
        </w:rPr>
      </w:pPr>
      <w:r w:rsidRPr="00103A10">
        <w:rPr>
          <w:lang w:val="es-CO"/>
        </w:rPr>
        <w:t>El flujo de cálculo parte de la ruta prescrita, construye el perfil operativo, obtiene la demanda eléctrica, integra los límites de batería y registra las contribuciones realizadas. La factibilidad de potencia y la finalización de la ruta se informan por separado. La predicción de demanda de la ruta completa no debe confundirse con la energía consumida hasta el agotamiento.</w:t>
      </w:r>
    </w:p>
    <w:p w14:paraId="3875ED54"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1F1E8490" w14:textId="77777777" w:rsidR="00122D9A" w:rsidRPr="00103A10" w:rsidRDefault="006576F6">
      <w:pPr>
        <w:pStyle w:val="Heading1"/>
        <w:rPr>
          <w:lang w:val="es-CO"/>
        </w:rPr>
      </w:pPr>
      <w:bookmarkStart w:id="6" w:name="_Toc242356579"/>
      <w:r w:rsidRPr="00103A10">
        <w:rPr>
          <w:lang w:val="es-CO"/>
        </w:rPr>
        <w:lastRenderedPageBreak/>
        <w:t>3. Componentes del software</w:t>
      </w:r>
      <w:bookmarkEnd w:id="6"/>
    </w:p>
    <w:p w14:paraId="70D04201" w14:textId="77777777" w:rsidR="00122D9A" w:rsidRDefault="006576F6">
      <w:pPr>
        <w:pStyle w:val="Heading2"/>
      </w:pPr>
      <w:bookmarkStart w:id="7" w:name="_Toc242356580"/>
      <w:r>
        <w:t>3.1 Clases públicas y uso de la API</w:t>
      </w:r>
      <w:bookmarkEnd w:id="7"/>
    </w:p>
    <w:p w14:paraId="00811B53" w14:textId="77777777" w:rsidR="00122D9A" w:rsidRPr="00103A10" w:rsidRDefault="006576F6">
      <w:pPr>
        <w:rPr>
          <w:lang w:val="es-CO"/>
        </w:rPr>
      </w:pPr>
      <w:r>
        <w:rPr>
          <w:b/>
        </w:rPr>
        <w:t>Config</w:t>
      </w:r>
      <w:r>
        <w:t xml:space="preserve"> expone from_yaml, from_dict, changed y validate. </w:t>
      </w:r>
      <w:r w:rsidRPr="00103A10">
        <w:rPr>
          <w:lang w:val="es-CO"/>
        </w:rPr>
        <w:t xml:space="preserve">Rechaza secciones desconocidas y atributos mal escritos. </w:t>
      </w:r>
      <w:r>
        <w:rPr>
          <w:b/>
        </w:rPr>
        <w:t>Route</w:t>
      </w:r>
      <w:r>
        <w:t xml:space="preserve"> ofrece synthetic, from_csv, from_gpx, from_elevation, subdivide, uniform y adaptive. </w:t>
      </w:r>
      <w:r w:rsidRPr="00103A10">
        <w:rPr>
          <w:lang w:val="es-CO"/>
        </w:rPr>
        <w:t>Las operaciones de segmentación conservan las distancias y registran las aproximaciones utilizadas.</w:t>
      </w:r>
    </w:p>
    <w:p w14:paraId="7401F579" w14:textId="77777777" w:rsidR="00122D9A" w:rsidRPr="00103A10" w:rsidRDefault="006576F6">
      <w:pPr>
        <w:rPr>
          <w:lang w:val="es-CO"/>
        </w:rPr>
      </w:pPr>
      <w:r>
        <w:rPr>
          <w:b/>
        </w:rPr>
        <w:t>BikeModel</w:t>
      </w:r>
      <w:r>
        <w:t xml:space="preserve"> ofrece operating_profile, predict_energy, simulate, calibrate, predict_range y predict_mission_probability. </w:t>
      </w:r>
      <w:r w:rsidRPr="00103A10">
        <w:rPr>
          <w:b/>
          <w:lang w:val="es-CO"/>
        </w:rPr>
        <w:t>SimulationResult.export</w:t>
      </w:r>
      <w:r w:rsidRPr="00103A10">
        <w:rPr>
          <w:lang w:val="es-CO"/>
        </w:rPr>
        <w:t xml:space="preserve"> conserva configuración, series, resumen, figuras y metadatos en una carpeta de ejecución nueva. Los métodos numéricos no necesitan importar la GUI.</w:t>
      </w:r>
    </w:p>
    <w:p w14:paraId="0A331740" w14:textId="77777777" w:rsidR="00122D9A" w:rsidRPr="00103A10" w:rsidRDefault="006576F6">
      <w:pPr>
        <w:rPr>
          <w:lang w:val="es-CO"/>
        </w:rPr>
      </w:pPr>
      <w:r w:rsidRPr="00103A10">
        <w:rPr>
          <w:b/>
          <w:lang w:val="es-CO"/>
        </w:rPr>
        <w:t>Observation(route, energy_wh, config, group, weight)</w:t>
      </w:r>
      <w:r w:rsidRPr="00103A10">
        <w:rPr>
          <w:lang w:val="es-CO"/>
        </w:rPr>
        <w:t xml:space="preserve"> vincula una ruta con su energía terminal observada, condiciones operativas y grupo independiente. </w:t>
      </w:r>
      <w:r w:rsidRPr="00103A10">
        <w:rPr>
          <w:b/>
          <w:lang w:val="es-CO"/>
        </w:rPr>
        <w:t>CalibrationResult</w:t>
      </w:r>
      <w:r w:rsidRPr="00103A10">
        <w:rPr>
          <w:lang w:val="es-CO"/>
        </w:rPr>
        <w:t xml:space="preserve"> contiene parámetros ajustados, residuos, covarianza aproximada y diagnósticos de identificabilidad. Los grupos corresponden a rutas completas. Los segmentos de una misma ruta no son réplicas independientes.</w:t>
      </w:r>
    </w:p>
    <w:p w14:paraId="650FADAB" w14:textId="77777777" w:rsidR="00122D9A" w:rsidRPr="00103A10" w:rsidRDefault="006576F6">
      <w:pPr>
        <w:rPr>
          <w:lang w:val="es-CO"/>
        </w:rPr>
      </w:pPr>
      <w:r>
        <w:rPr>
          <w:b/>
        </w:rPr>
        <w:t>CGPRAModel</w:t>
      </w:r>
      <w:r>
        <w:t xml:space="preserve"> expone fit, predict, calibrate_intervals, adapt, save, load y annotate_simulation. </w:t>
      </w:r>
      <w:r w:rsidRPr="00103A10">
        <w:rPr>
          <w:b/>
          <w:lang w:val="es-CO"/>
        </w:rPr>
        <w:t>ConfidenceGate</w:t>
      </w:r>
      <w:r w:rsidRPr="00103A10">
        <w:rPr>
          <w:lang w:val="es-CO"/>
        </w:rPr>
        <w:t xml:space="preserve"> permite fit y evaluate. La opción physical_energy_wh de predict conserva una demanda física externa, por ejemplo una realización de parámetros muestreados en Monte Carlo.</w:t>
      </w:r>
    </w:p>
    <w:p w14:paraId="25865489" w14:textId="77777777" w:rsidR="00122D9A" w:rsidRDefault="006576F6">
      <w:pPr>
        <w:pStyle w:val="Code"/>
        <w:keepNext/>
      </w:pPr>
      <w:r>
        <w:t>from bikeenergylab import Config</w:t>
      </w:r>
    </w:p>
    <w:p w14:paraId="2D65D653" w14:textId="77777777" w:rsidR="00122D9A" w:rsidRDefault="006576F6">
      <w:pPr>
        <w:pStyle w:val="Code"/>
        <w:keepNext/>
      </w:pPr>
      <w:r>
        <w:t>from bikeenergylab.experiments import generate_observations</w:t>
      </w:r>
    </w:p>
    <w:p w14:paraId="36DBFDBA" w14:textId="77777777" w:rsidR="00122D9A" w:rsidRDefault="006576F6">
      <w:pPr>
        <w:pStyle w:val="Code"/>
        <w:keepNext/>
      </w:pPr>
      <w:r>
        <w:t>from bikeenergylab.residual import CGPRAModel</w:t>
      </w:r>
    </w:p>
    <w:p w14:paraId="30A19EAA" w14:textId="77777777" w:rsidR="00122D9A" w:rsidRDefault="00122D9A">
      <w:pPr>
        <w:pStyle w:val="Code"/>
        <w:keepNext/>
      </w:pPr>
    </w:p>
    <w:p w14:paraId="4350AE48" w14:textId="77777777" w:rsidR="00122D9A" w:rsidRDefault="006576F6">
      <w:pPr>
        <w:pStyle w:val="Code"/>
        <w:keepNext/>
      </w:pPr>
      <w:r>
        <w:t>train = generate_observations(60, 42, prefix="train")</w:t>
      </w:r>
    </w:p>
    <w:p w14:paraId="093AE7C9" w14:textId="77777777" w:rsidR="00122D9A" w:rsidRDefault="006576F6">
      <w:pPr>
        <w:pStyle w:val="Code"/>
        <w:keepNext/>
      </w:pPr>
      <w:r>
        <w:t>held = generate_observations(30, 43, prefix="interval")</w:t>
      </w:r>
    </w:p>
    <w:p w14:paraId="33DAC583" w14:textId="77777777" w:rsidR="00122D9A" w:rsidRDefault="006576F6">
      <w:pPr>
        <w:pStyle w:val="Code"/>
        <w:keepNext/>
      </w:pPr>
      <w:r>
        <w:t>test = generate_observations(15, 44, scenario="OOD-Wind", prefix="test")</w:t>
      </w:r>
    </w:p>
    <w:p w14:paraId="6AD814F8" w14:textId="77777777" w:rsidR="00122D9A" w:rsidRDefault="006576F6">
      <w:pPr>
        <w:pStyle w:val="Code"/>
        <w:keepNext/>
      </w:pPr>
      <w:r>
        <w:t>model = CGPRAModel(Config(), seed=42).fit(train)</w:t>
      </w:r>
    </w:p>
    <w:p w14:paraId="7EA95AE3" w14:textId="77777777" w:rsidR="00122D9A" w:rsidRDefault="006576F6">
      <w:pPr>
        <w:pStyle w:val="Code"/>
        <w:keepNext/>
      </w:pPr>
      <w:r>
        <w:t>model.calibrate_intervals(held)</w:t>
      </w:r>
    </w:p>
    <w:p w14:paraId="4210ACC7" w14:textId="77777777" w:rsidR="00122D9A" w:rsidRDefault="006576F6">
      <w:pPr>
        <w:pStyle w:val="Code"/>
      </w:pPr>
      <w:r>
        <w:t>prediction = model.predict(test, model="M4", coverage=0.95)</w:t>
      </w:r>
    </w:p>
    <w:p w14:paraId="14C120F1" w14:textId="77777777" w:rsidR="00122D9A" w:rsidRDefault="006576F6">
      <w:pPr>
        <w:pStyle w:val="Heading2"/>
      </w:pPr>
      <w:bookmarkStart w:id="8" w:name="_Toc242356581"/>
      <w:r>
        <w:t>3.2 Configuración y parámetros físicos</w:t>
      </w:r>
      <w:bookmarkEnd w:id="8"/>
    </w:p>
    <w:p w14:paraId="50197E70" w14:textId="77777777" w:rsidR="00122D9A" w:rsidRPr="00103A10" w:rsidRDefault="006576F6">
      <w:pPr>
        <w:rPr>
          <w:lang w:val="es-CO"/>
        </w:rPr>
      </w:pPr>
      <w:r w:rsidRPr="00103A10">
        <w:rPr>
          <w:lang w:val="es-CO"/>
        </w:rPr>
        <w:t>Los valores iniciales son supuestos editables. La masa total incluye bicicleta, ciclista y carga. Crr es un escalar calibrable para la superficie default o un coeficiente indicado por superficie. CdA combina área frontal y coeficiente aerodinámico. La potencia humana se define en pedales y la eficiencia de transmisión transforma su contribución a la rueda.</w:t>
      </w:r>
    </w:p>
    <w:p w14:paraId="7D147410" w14:textId="77777777" w:rsidR="00122D9A" w:rsidRPr="00103A10" w:rsidRDefault="006576F6">
      <w:pPr>
        <w:rPr>
          <w:lang w:val="es-CO"/>
        </w:rPr>
      </w:pPr>
      <w:r w:rsidRPr="00103A10">
        <w:rPr>
          <w:lang w:val="es-CO"/>
        </w:rPr>
        <w:t>El motor admite asistencia demand o proportional, límite mecánico, torque equivalente, velocidad de corte y eficiencia constante o mapa CSV. La coordenada de mapa usa velocidad angular equivalente v/r. Una curva de rotor de motor central necesita transformarse antes de utilizarse. Los puntos fuera del mapa se acotan a su frontera y quedan señalados.</w:t>
      </w:r>
    </w:p>
    <w:p w14:paraId="14B580CD" w14:textId="77777777" w:rsidR="00122D9A" w:rsidRPr="00103A10" w:rsidRDefault="006576F6">
      <w:pPr>
        <w:rPr>
          <w:lang w:val="es-CO"/>
        </w:rPr>
      </w:pPr>
      <w:r w:rsidRPr="00103A10">
        <w:rPr>
          <w:lang w:val="es-CO"/>
        </w:rPr>
        <w:lastRenderedPageBreak/>
        <w:t>La batería admite energy, soc y ecm. Energy y soc representan la misma contabilidad energética en esta versión. ECM añade capacidad Ah, OCV, resistencias, una rama RC y restricciones de voltaje y corriente. Cambiar Wh nominales no modifica automáticamente la capacidad Ah del ECM. Las curvas térmicas requieren datos de la batería concreta. Si faltan, no se inventa una degradación por temperatura.</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6D2D84BC" w14:textId="77777777">
        <w:trPr>
          <w:cantSplit/>
          <w:tblHeader/>
          <w:tblCellSpacing w:w="15" w:type="dxa"/>
        </w:trPr>
        <w:tc>
          <w:tcPr>
            <w:tcW w:w="3096" w:type="dxa"/>
            <w:vAlign w:val="center"/>
            <w:hideMark/>
          </w:tcPr>
          <w:p w14:paraId="121AFD09" w14:textId="77777777" w:rsidR="004A0990" w:rsidRPr="00393274" w:rsidRDefault="004A0990" w:rsidP="004A0990">
            <w:pPr>
              <w:jc w:val="left"/>
              <w:rPr>
                <w:rFonts w:cs="Calibri"/>
                <w:b/>
                <w:bCs/>
                <w:lang w:val="es-CO"/>
              </w:rPr>
            </w:pPr>
            <w:r>
              <w:rPr>
                <w:rFonts w:cs="Calibri"/>
                <w:b/>
                <w:bCs/>
                <w:lang w:val="es-CO"/>
              </w:rPr>
              <w:t>Magnitud</w:t>
            </w:r>
          </w:p>
        </w:tc>
        <w:tc>
          <w:tcPr>
            <w:tcW w:w="6264" w:type="dxa"/>
            <w:vAlign w:val="center"/>
            <w:hideMark/>
          </w:tcPr>
          <w:p w14:paraId="3069FD77" w14:textId="77777777" w:rsidR="004A0990" w:rsidRPr="00393274" w:rsidRDefault="004A0990" w:rsidP="004A0990">
            <w:pPr>
              <w:jc w:val="left"/>
              <w:rPr>
                <w:rFonts w:cs="Calibri"/>
                <w:b/>
                <w:bCs/>
                <w:lang w:val="es-CO"/>
              </w:rPr>
            </w:pPr>
            <w:r>
              <w:rPr>
                <w:rFonts w:cs="Calibri"/>
                <w:b/>
                <w:bCs/>
                <w:lang w:val="es-CO"/>
              </w:rPr>
              <w:t>Unidad o convención</w:t>
            </w:r>
          </w:p>
        </w:tc>
      </w:tr>
      <w:tr w:rsidR="004A0990" w:rsidRPr="003B30A4" w14:paraId="72CC6FA3" w14:textId="77777777">
        <w:trPr>
          <w:cantSplit/>
          <w:tblCellSpacing w:w="15" w:type="dxa"/>
        </w:trPr>
        <w:tc>
          <w:tcPr>
            <w:tcW w:w="3096" w:type="dxa"/>
            <w:vAlign w:val="center"/>
            <w:hideMark/>
          </w:tcPr>
          <w:p w14:paraId="064A1D95" w14:textId="77777777" w:rsidR="004A0990" w:rsidRPr="00393274" w:rsidRDefault="004A0990" w:rsidP="004A0990">
            <w:pPr>
              <w:jc w:val="left"/>
              <w:rPr>
                <w:rFonts w:cs="Calibri"/>
                <w:lang w:val="es-CO"/>
              </w:rPr>
            </w:pPr>
            <w:r>
              <w:rPr>
                <w:rFonts w:cs="Calibri"/>
                <w:lang w:val="es-CO"/>
              </w:rPr>
              <w:t>Distancia y duración del intervalo</w:t>
            </w:r>
          </w:p>
        </w:tc>
        <w:tc>
          <w:tcPr>
            <w:tcW w:w="6264" w:type="dxa"/>
            <w:vAlign w:val="center"/>
            <w:hideMark/>
          </w:tcPr>
          <w:p w14:paraId="645D8537" w14:textId="77777777" w:rsidR="004A0990" w:rsidRPr="00393274" w:rsidRDefault="004A0990" w:rsidP="004A0990">
            <w:pPr>
              <w:jc w:val="left"/>
              <w:rPr>
                <w:rFonts w:cs="Calibri"/>
                <w:lang w:val="es-CO"/>
              </w:rPr>
            </w:pPr>
            <w:r>
              <w:rPr>
                <w:rFonts w:cs="Calibri"/>
                <w:lang w:val="es-CO"/>
              </w:rPr>
              <w:t>m y s</w:t>
            </w:r>
          </w:p>
        </w:tc>
      </w:tr>
      <w:tr w:rsidR="004A0990" w:rsidRPr="00E514B6" w14:paraId="2F48BA07" w14:textId="77777777">
        <w:trPr>
          <w:cantSplit/>
          <w:tblCellSpacing w:w="15" w:type="dxa"/>
        </w:trPr>
        <w:tc>
          <w:tcPr>
            <w:tcW w:w="3096" w:type="dxa"/>
            <w:vAlign w:val="center"/>
            <w:hideMark/>
          </w:tcPr>
          <w:p w14:paraId="27E3A632" w14:textId="77777777" w:rsidR="004A0990" w:rsidRPr="00393274" w:rsidRDefault="004A0990" w:rsidP="004A0990">
            <w:pPr>
              <w:jc w:val="left"/>
              <w:rPr>
                <w:rFonts w:cs="Calibri"/>
                <w:lang w:val="es-CO"/>
              </w:rPr>
            </w:pPr>
            <w:r>
              <w:rPr>
                <w:rFonts w:cs="Calibri"/>
                <w:lang w:val="es-CO"/>
              </w:rPr>
              <w:t>Velocidad solicitada</w:t>
            </w:r>
          </w:p>
        </w:tc>
        <w:tc>
          <w:tcPr>
            <w:tcW w:w="6264" w:type="dxa"/>
            <w:vAlign w:val="center"/>
            <w:hideMark/>
          </w:tcPr>
          <w:p w14:paraId="636B87E1" w14:textId="77777777" w:rsidR="004A0990" w:rsidRPr="00393274" w:rsidRDefault="004A0990" w:rsidP="004A0990">
            <w:pPr>
              <w:jc w:val="left"/>
              <w:rPr>
                <w:rFonts w:cs="Calibri"/>
                <w:lang w:val="es-CO"/>
              </w:rPr>
            </w:pPr>
            <w:r>
              <w:rPr>
                <w:rFonts w:cs="Calibri"/>
                <w:lang w:val="es-CO"/>
              </w:rPr>
              <w:t>m/s a lo largo de la vía</w:t>
            </w:r>
          </w:p>
        </w:tc>
      </w:tr>
      <w:tr w:rsidR="004A0990" w:rsidRPr="00E514B6" w14:paraId="0B0F0A2E" w14:textId="77777777">
        <w:trPr>
          <w:cantSplit/>
          <w:tblCellSpacing w:w="15" w:type="dxa"/>
        </w:trPr>
        <w:tc>
          <w:tcPr>
            <w:tcW w:w="3096" w:type="dxa"/>
            <w:vAlign w:val="center"/>
            <w:hideMark/>
          </w:tcPr>
          <w:p w14:paraId="1415589E" w14:textId="77777777" w:rsidR="004A0990" w:rsidRPr="00393274" w:rsidRDefault="004A0990" w:rsidP="004A0990">
            <w:pPr>
              <w:jc w:val="left"/>
              <w:rPr>
                <w:rFonts w:cs="Calibri"/>
                <w:lang w:val="es-CO"/>
              </w:rPr>
            </w:pPr>
            <w:r>
              <w:rPr>
                <w:rFonts w:cs="Calibri"/>
                <w:lang w:val="es-CO"/>
              </w:rPr>
              <w:t>Pendiente grade</w:t>
            </w:r>
          </w:p>
        </w:tc>
        <w:tc>
          <w:tcPr>
            <w:tcW w:w="6264" w:type="dxa"/>
            <w:vAlign w:val="center"/>
            <w:hideMark/>
          </w:tcPr>
          <w:p w14:paraId="11F5501C" w14:textId="77777777" w:rsidR="004A0990" w:rsidRPr="00393274" w:rsidRDefault="004A0990" w:rsidP="004A0990">
            <w:pPr>
              <w:jc w:val="left"/>
              <w:rPr>
                <w:rFonts w:cs="Calibri"/>
                <w:lang w:val="es-CO"/>
              </w:rPr>
            </w:pPr>
            <w:r>
              <w:rPr>
                <w:rFonts w:cs="Calibri"/>
                <w:lang w:val="es-CO"/>
              </w:rPr>
              <w:t>Elevación dividida por distancia horizontal</w:t>
            </w:r>
          </w:p>
        </w:tc>
      </w:tr>
      <w:tr w:rsidR="004A0990" w:rsidRPr="00E514B6" w14:paraId="04E18F67" w14:textId="77777777">
        <w:trPr>
          <w:cantSplit/>
          <w:tblCellSpacing w:w="15" w:type="dxa"/>
        </w:trPr>
        <w:tc>
          <w:tcPr>
            <w:tcW w:w="3096" w:type="dxa"/>
            <w:vAlign w:val="center"/>
            <w:hideMark/>
          </w:tcPr>
          <w:p w14:paraId="5B064F8A" w14:textId="77777777" w:rsidR="004A0990" w:rsidRPr="00393274" w:rsidRDefault="004A0990" w:rsidP="004A0990">
            <w:pPr>
              <w:jc w:val="left"/>
              <w:rPr>
                <w:rFonts w:cs="Calibri"/>
                <w:lang w:val="es-CO"/>
              </w:rPr>
            </w:pPr>
            <w:r>
              <w:rPr>
                <w:rFonts w:cs="Calibri"/>
                <w:lang w:val="es-CO"/>
              </w:rPr>
              <w:t>Viento positivo</w:t>
            </w:r>
          </w:p>
        </w:tc>
        <w:tc>
          <w:tcPr>
            <w:tcW w:w="6264" w:type="dxa"/>
            <w:vAlign w:val="center"/>
            <w:hideMark/>
          </w:tcPr>
          <w:p w14:paraId="1C265041" w14:textId="77777777" w:rsidR="004A0990" w:rsidRPr="00393274" w:rsidRDefault="004A0990" w:rsidP="004A0990">
            <w:pPr>
              <w:jc w:val="left"/>
              <w:rPr>
                <w:rFonts w:cs="Calibri"/>
                <w:lang w:val="es-CO"/>
              </w:rPr>
            </w:pPr>
            <w:r>
              <w:rPr>
                <w:rFonts w:cs="Calibri"/>
                <w:lang w:val="es-CO"/>
              </w:rPr>
              <w:t>Viento posterior en m/s</w:t>
            </w:r>
          </w:p>
        </w:tc>
      </w:tr>
      <w:tr w:rsidR="004A0990" w:rsidRPr="003B30A4" w14:paraId="0B538FC8" w14:textId="77777777">
        <w:trPr>
          <w:cantSplit/>
          <w:tblCellSpacing w:w="15" w:type="dxa"/>
        </w:trPr>
        <w:tc>
          <w:tcPr>
            <w:tcW w:w="3096" w:type="dxa"/>
            <w:vAlign w:val="center"/>
            <w:hideMark/>
          </w:tcPr>
          <w:p w14:paraId="5C472853" w14:textId="77777777" w:rsidR="004A0990" w:rsidRPr="00393274" w:rsidRDefault="004A0990" w:rsidP="004A0990">
            <w:pPr>
              <w:jc w:val="left"/>
              <w:rPr>
                <w:rFonts w:cs="Calibri"/>
                <w:lang w:val="es-CO"/>
              </w:rPr>
            </w:pPr>
            <w:r>
              <w:rPr>
                <w:rFonts w:cs="Calibri"/>
                <w:lang w:val="es-CO"/>
              </w:rPr>
              <w:t>Potencia y energía terminal</w:t>
            </w:r>
          </w:p>
        </w:tc>
        <w:tc>
          <w:tcPr>
            <w:tcW w:w="6264" w:type="dxa"/>
            <w:vAlign w:val="center"/>
            <w:hideMark/>
          </w:tcPr>
          <w:p w14:paraId="30E2E40D" w14:textId="77777777" w:rsidR="004A0990" w:rsidRPr="00393274" w:rsidRDefault="004A0990" w:rsidP="004A0990">
            <w:pPr>
              <w:jc w:val="left"/>
              <w:rPr>
                <w:rFonts w:cs="Calibri"/>
                <w:lang w:val="es-CO"/>
              </w:rPr>
            </w:pPr>
            <w:r>
              <w:rPr>
                <w:rFonts w:cs="Calibri"/>
                <w:lang w:val="es-CO"/>
              </w:rPr>
              <w:t>W y Wh</w:t>
            </w:r>
          </w:p>
        </w:tc>
      </w:tr>
      <w:tr w:rsidR="004A0990" w:rsidRPr="003B30A4" w14:paraId="1829B0FF" w14:textId="77777777">
        <w:trPr>
          <w:cantSplit/>
          <w:tblCellSpacing w:w="15" w:type="dxa"/>
        </w:trPr>
        <w:tc>
          <w:tcPr>
            <w:tcW w:w="3096" w:type="dxa"/>
            <w:vAlign w:val="center"/>
            <w:hideMark/>
          </w:tcPr>
          <w:p w14:paraId="1FBFA2F5" w14:textId="77777777" w:rsidR="004A0990" w:rsidRPr="00393274" w:rsidRDefault="004A0990" w:rsidP="004A0990">
            <w:pPr>
              <w:jc w:val="left"/>
              <w:rPr>
                <w:rFonts w:cs="Calibri"/>
                <w:lang w:val="es-CO"/>
              </w:rPr>
            </w:pPr>
            <w:r>
              <w:rPr>
                <w:rFonts w:cs="Calibri"/>
                <w:lang w:val="es-CO"/>
              </w:rPr>
              <w:t>Consumo por distancia</w:t>
            </w:r>
          </w:p>
        </w:tc>
        <w:tc>
          <w:tcPr>
            <w:tcW w:w="6264" w:type="dxa"/>
            <w:vAlign w:val="center"/>
            <w:hideMark/>
          </w:tcPr>
          <w:p w14:paraId="15DB466E" w14:textId="77777777" w:rsidR="004A0990" w:rsidRPr="00393274" w:rsidRDefault="004A0990" w:rsidP="004A0990">
            <w:pPr>
              <w:jc w:val="left"/>
              <w:rPr>
                <w:rFonts w:cs="Calibri"/>
                <w:lang w:val="es-CO"/>
              </w:rPr>
            </w:pPr>
            <w:r>
              <w:rPr>
                <w:rFonts w:cs="Calibri"/>
                <w:lang w:val="es-CO"/>
              </w:rPr>
              <w:t>Wh/km</w:t>
            </w:r>
          </w:p>
        </w:tc>
      </w:tr>
      <w:tr w:rsidR="004A0990" w:rsidRPr="003B30A4" w14:paraId="321A93B6" w14:textId="77777777">
        <w:trPr>
          <w:cantSplit/>
          <w:tblCellSpacing w:w="15" w:type="dxa"/>
        </w:trPr>
        <w:tc>
          <w:tcPr>
            <w:tcW w:w="3096" w:type="dxa"/>
            <w:vAlign w:val="center"/>
            <w:hideMark/>
          </w:tcPr>
          <w:p w14:paraId="1277E19C" w14:textId="77777777" w:rsidR="004A0990" w:rsidRPr="00393274" w:rsidRDefault="004A0990" w:rsidP="004A0990">
            <w:pPr>
              <w:jc w:val="left"/>
              <w:rPr>
                <w:rFonts w:cs="Calibri"/>
                <w:lang w:val="es-CO"/>
              </w:rPr>
            </w:pPr>
            <w:r>
              <w:rPr>
                <w:rFonts w:cs="Calibri"/>
                <w:lang w:val="es-CO"/>
              </w:rPr>
              <w:t>SOC y nivel de asistencia</w:t>
            </w:r>
          </w:p>
        </w:tc>
        <w:tc>
          <w:tcPr>
            <w:tcW w:w="6264" w:type="dxa"/>
            <w:vAlign w:val="center"/>
            <w:hideMark/>
          </w:tcPr>
          <w:p w14:paraId="1C16CF47" w14:textId="77777777" w:rsidR="004A0990" w:rsidRPr="00393274" w:rsidRDefault="004A0990" w:rsidP="004A0990">
            <w:pPr>
              <w:jc w:val="left"/>
              <w:rPr>
                <w:rFonts w:cs="Calibri"/>
                <w:lang w:val="es-CO"/>
              </w:rPr>
            </w:pPr>
            <w:r>
              <w:rPr>
                <w:rFonts w:cs="Calibri"/>
                <w:lang w:val="es-CO"/>
              </w:rPr>
              <w:t>Fracciones entre 0 y 1</w:t>
            </w:r>
          </w:p>
        </w:tc>
      </w:tr>
      <w:tr w:rsidR="004A0990" w:rsidRPr="003B30A4" w14:paraId="5F26507F" w14:textId="77777777">
        <w:trPr>
          <w:cantSplit/>
          <w:tblCellSpacing w:w="15" w:type="dxa"/>
        </w:trPr>
        <w:tc>
          <w:tcPr>
            <w:tcW w:w="3096" w:type="dxa"/>
            <w:vAlign w:val="center"/>
            <w:hideMark/>
          </w:tcPr>
          <w:p w14:paraId="40A17A72"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0DE32C47" w14:textId="77777777" w:rsidR="004A0990" w:rsidRPr="00393274" w:rsidRDefault="004A0990" w:rsidP="004A0990">
            <w:pPr>
              <w:jc w:val="left"/>
              <w:rPr>
                <w:rFonts w:cs="Calibri"/>
                <w:lang w:val="es-CO"/>
              </w:rPr>
            </w:pPr>
            <w:r>
              <w:rPr>
                <w:rFonts w:cs="Calibri"/>
                <w:lang w:val="es-CO"/>
              </w:rPr>
              <w:t>Adimensional y m² respectivamente</w:t>
            </w:r>
          </w:p>
        </w:tc>
      </w:tr>
    </w:tbl>
    <w:p w14:paraId="5BEAF486" w14:textId="77777777" w:rsidR="00122D9A" w:rsidRDefault="00122D9A">
      <w:pPr>
        <w:spacing w:after="0"/>
      </w:pPr>
    </w:p>
    <w:p w14:paraId="5FB39118" w14:textId="77777777" w:rsidR="00122D9A" w:rsidRDefault="006576F6">
      <w:pPr>
        <w:pStyle w:val="Heading2"/>
      </w:pPr>
      <w:bookmarkStart w:id="9" w:name="_Toc242356582"/>
      <w:r>
        <w:t>3.3 Unidades y convenciones</w:t>
      </w:r>
      <w:bookmarkEnd w:id="9"/>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401C0C58" w14:textId="77777777">
        <w:trPr>
          <w:cantSplit/>
          <w:tblHeader/>
          <w:tblCellSpacing w:w="15" w:type="dxa"/>
        </w:trPr>
        <w:tc>
          <w:tcPr>
            <w:tcW w:w="3096" w:type="dxa"/>
            <w:vAlign w:val="center"/>
            <w:hideMark/>
          </w:tcPr>
          <w:p w14:paraId="06D22C73"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47FFEC60"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E514B6" w14:paraId="63F7244C" w14:textId="77777777">
        <w:trPr>
          <w:cantSplit/>
          <w:tblCellSpacing w:w="15" w:type="dxa"/>
        </w:trPr>
        <w:tc>
          <w:tcPr>
            <w:tcW w:w="3096" w:type="dxa"/>
            <w:vAlign w:val="center"/>
            <w:hideMark/>
          </w:tcPr>
          <w:p w14:paraId="0F127446"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52034EE9"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E514B6" w14:paraId="2AF2AA96" w14:textId="77777777">
        <w:trPr>
          <w:cantSplit/>
          <w:tblCellSpacing w:w="15" w:type="dxa"/>
        </w:trPr>
        <w:tc>
          <w:tcPr>
            <w:tcW w:w="3096" w:type="dxa"/>
            <w:vAlign w:val="center"/>
            <w:hideMark/>
          </w:tcPr>
          <w:p w14:paraId="1B3867C8"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5DF213E9"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E514B6" w14:paraId="4283B297" w14:textId="77777777">
        <w:trPr>
          <w:cantSplit/>
          <w:tblCellSpacing w:w="15" w:type="dxa"/>
        </w:trPr>
        <w:tc>
          <w:tcPr>
            <w:tcW w:w="3096" w:type="dxa"/>
            <w:vAlign w:val="center"/>
            <w:hideMark/>
          </w:tcPr>
          <w:p w14:paraId="3A870745"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692EC68B"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E514B6" w14:paraId="2B4D8581" w14:textId="77777777">
        <w:trPr>
          <w:cantSplit/>
          <w:tblCellSpacing w:w="15" w:type="dxa"/>
        </w:trPr>
        <w:tc>
          <w:tcPr>
            <w:tcW w:w="3096" w:type="dxa"/>
            <w:vAlign w:val="center"/>
            <w:hideMark/>
          </w:tcPr>
          <w:p w14:paraId="51671A81"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7B70A3EC"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E514B6" w14:paraId="13BA8469" w14:textId="77777777">
        <w:trPr>
          <w:cantSplit/>
          <w:tblCellSpacing w:w="15" w:type="dxa"/>
        </w:trPr>
        <w:tc>
          <w:tcPr>
            <w:tcW w:w="3096" w:type="dxa"/>
            <w:vAlign w:val="center"/>
            <w:hideMark/>
          </w:tcPr>
          <w:p w14:paraId="58076793"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2F1D57B5"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E514B6" w14:paraId="4DCD36D9" w14:textId="77777777">
        <w:trPr>
          <w:cantSplit/>
          <w:tblCellSpacing w:w="15" w:type="dxa"/>
        </w:trPr>
        <w:tc>
          <w:tcPr>
            <w:tcW w:w="3096" w:type="dxa"/>
            <w:vAlign w:val="center"/>
            <w:hideMark/>
          </w:tcPr>
          <w:p w14:paraId="757678D2"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5D0617D5"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E514B6" w14:paraId="2E8939EE" w14:textId="77777777">
        <w:trPr>
          <w:cantSplit/>
          <w:tblCellSpacing w:w="15" w:type="dxa"/>
        </w:trPr>
        <w:tc>
          <w:tcPr>
            <w:tcW w:w="3096" w:type="dxa"/>
            <w:vAlign w:val="center"/>
            <w:hideMark/>
          </w:tcPr>
          <w:p w14:paraId="54BDEEF5"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15851BD3"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E514B6" w14:paraId="7E9B5C5B" w14:textId="77777777">
        <w:trPr>
          <w:cantSplit/>
          <w:tblCellSpacing w:w="15" w:type="dxa"/>
        </w:trPr>
        <w:tc>
          <w:tcPr>
            <w:tcW w:w="3096" w:type="dxa"/>
            <w:vAlign w:val="center"/>
            <w:hideMark/>
          </w:tcPr>
          <w:p w14:paraId="618035DA"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0E9ED699"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E514B6" w14:paraId="48214756" w14:textId="77777777">
        <w:trPr>
          <w:cantSplit/>
          <w:tblCellSpacing w:w="15" w:type="dxa"/>
        </w:trPr>
        <w:tc>
          <w:tcPr>
            <w:tcW w:w="3096" w:type="dxa"/>
            <w:vAlign w:val="center"/>
            <w:hideMark/>
          </w:tcPr>
          <w:p w14:paraId="293318C7"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284A5EBD"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3FBA7D71" w14:textId="77777777" w:rsidR="00122D9A" w:rsidRPr="00103A10" w:rsidRDefault="00122D9A">
      <w:pPr>
        <w:spacing w:after="0"/>
        <w:rPr>
          <w:lang w:val="es-CO"/>
        </w:rPr>
      </w:pPr>
    </w:p>
    <w:p w14:paraId="706B31AA" w14:textId="77777777" w:rsidR="00122D9A" w:rsidRPr="00103A10" w:rsidRDefault="006576F6">
      <w:pPr>
        <w:rPr>
          <w:lang w:val="es-CO"/>
        </w:rPr>
      </w:pPr>
      <w:r w:rsidRPr="00103A10">
        <w:rPr>
          <w:lang w:val="es-CO"/>
        </w:rPr>
        <w:t xml:space="preserve">El movimiento positivo avanza sobre la vía. El viento positivo es posterior. Una pendiente 0.03 equivale al 3%. El ángulo se obtiene con atan(grade). La aceleración inferida usa diferencias entre intervalos y no </w:t>
      </w:r>
      <w:r w:rsidRPr="00103A10">
        <w:rPr>
          <w:lang w:val="es-CO"/>
        </w:rPr>
        <w:lastRenderedPageBreak/>
        <w:t>inventa una salida desde reposo en la primera muestra. Si se dispone de aceleración medida, puede suministrarse explícitamente.</w:t>
      </w:r>
    </w:p>
    <w:p w14:paraId="5B5D29E3"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201CCF4B" w14:textId="77777777" w:rsidR="00122D9A" w:rsidRPr="00103A10" w:rsidRDefault="006576F6">
      <w:pPr>
        <w:pStyle w:val="Heading1"/>
        <w:rPr>
          <w:lang w:val="es-CO"/>
        </w:rPr>
      </w:pPr>
      <w:bookmarkStart w:id="10" w:name="_Toc242356583"/>
      <w:r w:rsidRPr="00103A10">
        <w:rPr>
          <w:lang w:val="es-CO"/>
        </w:rPr>
        <w:t>4. Adquisición y procesamiento de datos</w:t>
      </w:r>
      <w:bookmarkEnd w:id="10"/>
    </w:p>
    <w:p w14:paraId="0C494452" w14:textId="77777777" w:rsidR="00122D9A" w:rsidRDefault="006576F6">
      <w:pPr>
        <w:pStyle w:val="Heading2"/>
      </w:pPr>
      <w:bookmarkStart w:id="11" w:name="_Toc242356584"/>
      <w:r>
        <w:t>4.1 Rutas y telemetría</w:t>
      </w:r>
      <w:bookmarkEnd w:id="11"/>
    </w:p>
    <w:p w14:paraId="71CEA99F" w14:textId="77777777" w:rsidR="00122D9A" w:rsidRPr="00103A10" w:rsidRDefault="006576F6">
      <w:pPr>
        <w:rPr>
          <w:lang w:val="es-CO"/>
        </w:rPr>
      </w:pPr>
      <w:r w:rsidRPr="00103A10">
        <w:rPr>
          <w:lang w:val="es-CO"/>
        </w:rPr>
        <w:t>Los CSV de ruta requieren length_m, dt_s, speed_mps y grade. Se verifica la relación entre distancia, velocidad y duración. No se corrigen silenciosamente inconsistencias. Las columnas temporales de viento, temperatura, potencia humana u otras condiciones tienen prioridad sobre los valores escalares. Una distribución escalar incompatible con un perfil temporal se rechaza para evitar una propagación de incertidumbre ficticia.</w:t>
      </w:r>
    </w:p>
    <w:p w14:paraId="204E1C92" w14:textId="77777777" w:rsidR="00122D9A" w:rsidRPr="00103A10" w:rsidRDefault="006576F6">
      <w:pPr>
        <w:rPr>
          <w:lang w:val="es-CO"/>
        </w:rPr>
      </w:pPr>
      <w:r w:rsidRPr="00103A10">
        <w:rPr>
          <w:lang w:val="es-CO"/>
        </w:rPr>
        <w:t>Los GPX con tiempos permiten derivar velocidades y conservar paradas. Sin tiempos, se requiere una velocidad supuesta. Las discontinuidades entre segmentos necesitan preparación explícita. El filtro mediano de elevaciones y la segmentación quedan registrados. El primer intervalo no se trata como una aceleración inventada desde reposo.</w:t>
      </w:r>
    </w:p>
    <w:p w14:paraId="6FAABE6A" w14:textId="77777777" w:rsidR="00122D9A" w:rsidRPr="00103A10" w:rsidRDefault="006576F6">
      <w:pPr>
        <w:rPr>
          <w:lang w:val="es-CO"/>
        </w:rPr>
      </w:pPr>
      <w:r w:rsidRPr="00103A10">
        <w:rPr>
          <w:b/>
          <w:lang w:val="es-CO"/>
        </w:rPr>
        <w:t>io.telemetry.load_telemetry</w:t>
      </w:r>
      <w:r w:rsidRPr="00103A10">
        <w:rPr>
          <w:lang w:val="es-CO"/>
        </w:rPr>
        <w:t xml:space="preserve"> valida grupos, deriva velocidad de distancia y tiempo, e integra potencia terminal V por I mediante trapecios entre muestras. La duración se convierte a segundos independientemente de la resolución del datetime. El resultado incluye observaciones exportables, procedencia de la conversión y advertencias de calidad.</w:t>
      </w:r>
    </w:p>
    <w:p w14:paraId="0457DD40"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39CF93BA" w14:textId="77777777" w:rsidR="00122D9A" w:rsidRPr="00103A10" w:rsidRDefault="006576F6">
      <w:pPr>
        <w:pStyle w:val="Heading1"/>
        <w:rPr>
          <w:lang w:val="es-CO"/>
        </w:rPr>
      </w:pPr>
      <w:bookmarkStart w:id="12" w:name="_Toc242356585"/>
      <w:r w:rsidRPr="00103A10">
        <w:rPr>
          <w:lang w:val="es-CO"/>
        </w:rPr>
        <w:t>5. Flujo de operación del sistema</w:t>
      </w:r>
      <w:bookmarkEnd w:id="12"/>
    </w:p>
    <w:p w14:paraId="6B63183D" w14:textId="77777777" w:rsidR="00122D9A" w:rsidRDefault="006576F6">
      <w:pPr>
        <w:pStyle w:val="Heading2"/>
      </w:pPr>
      <w:bookmarkStart w:id="13" w:name="_Toc242356586"/>
      <w:r>
        <w:t>5.1 Interfaz gráfica y tareas en segundo plano</w:t>
      </w:r>
      <w:bookmarkEnd w:id="13"/>
    </w:p>
    <w:p w14:paraId="53A5DBE9" w14:textId="77777777" w:rsidR="00122D9A" w:rsidRPr="00103A10" w:rsidRDefault="006576F6">
      <w:pPr>
        <w:rPr>
          <w:lang w:val="es-CO"/>
        </w:rPr>
      </w:pPr>
      <w:r w:rsidRPr="00103A10">
        <w:rPr>
          <w:lang w:val="es-CO"/>
        </w:rPr>
        <w:t>Tk gestiona quince secciones. Un ejecutor con un trabajador realiza los cálculos. El hilo principal actualiza widgets y dibuja resultados. Durante un cálculo se bloquean los controles de edición. Los errores se presentan y se registran. No se fabrican resultados exitosos.</w:t>
      </w:r>
    </w:p>
    <w:p w14:paraId="1CF26E4F" w14:textId="77777777" w:rsidR="00122D9A" w:rsidRPr="00103A10" w:rsidRDefault="006576F6">
      <w:pPr>
        <w:rPr>
          <w:lang w:val="es-CO"/>
        </w:rPr>
      </w:pPr>
      <w:r w:rsidRPr="00103A10">
        <w:rPr>
          <w:lang w:val="es-CO"/>
        </w:rPr>
        <w:t>El catálogo de nueve ejemplos y el tutorial de ocho pasos están incluidos en gui.onboarding. Funcionan en la instalación Python y en el ejecutable, sin depender de scripts externos. El tutorial conserva el paso al cambiar ES y EN. Cargar un ejemplo reemplaza la configuración, el resultado y el modelo activos, con una explicación visible en Inicio.</w:t>
      </w:r>
    </w:p>
    <w:p w14:paraId="1B7E9F6C" w14:textId="77777777" w:rsidR="00122D9A" w:rsidRPr="00103A10" w:rsidRDefault="006576F6">
      <w:pPr>
        <w:rPr>
          <w:lang w:val="es-CO"/>
        </w:rPr>
      </w:pPr>
      <w:r w:rsidRPr="00103A10">
        <w:rPr>
          <w:lang w:val="es-CO"/>
        </w:rPr>
        <w:t>El ejemplo cargado se registra por separado de la selección del desplegable. El flujo ofrece Cargar ejemplo y Simular. Simular despacha el flujo activo: física, calibración, incertidumbre o entrenamiento híbrido inicial. Un modelo híbrido ya entrenado se reutiliza. Abrir otro YAML descarta el contexto del ejemplo.</w:t>
      </w:r>
    </w:p>
    <w:p w14:paraId="63B6BA17" w14:textId="6339D316" w:rsidR="00122D9A" w:rsidRPr="00165D7D" w:rsidRDefault="00165D7D">
      <w:pPr>
        <w:rPr>
          <w:lang w:val="es-CO"/>
        </w:rPr>
      </w:pPr>
      <w:r w:rsidRPr="00165D7D">
        <w:rPr>
          <w:lang w:val="es-CO"/>
        </w:rPr>
        <w:t>La interfaz gráfica utiliza Tkinter para gestionar los controles y las interacciones del usuario. Las operaciones numéricas se ejecutan mediante un trabajador en segundo plano, mientras que las actualizaciones de los componentes gráficos se realizan en el hilo principal. Los recursos de visualización se gestionan durante la ejecución y el cierre de la aplicación. El sistema permite generar y exportar resultados mediante figuras en formatos PNG, SVG y PDF.</w:t>
      </w:r>
    </w:p>
    <w:p w14:paraId="740DE59C" w14:textId="77777777" w:rsidR="00122D9A" w:rsidRDefault="006576F6">
      <w:pPr>
        <w:pStyle w:val="Heading2"/>
      </w:pPr>
      <w:bookmarkStart w:id="14" w:name="_Toc242356587"/>
      <w:r>
        <w:lastRenderedPageBreak/>
        <w:t>5.2 Artefactos y reproducción</w:t>
      </w:r>
      <w:bookmarkEnd w:id="14"/>
    </w:p>
    <w:p w14:paraId="542E8908" w14:textId="77777777" w:rsidR="00122D9A" w:rsidRPr="00103A10" w:rsidRDefault="006576F6">
      <w:pPr>
        <w:rPr>
          <w:lang w:val="es-CO"/>
        </w:rPr>
      </w:pPr>
      <w:r w:rsidRPr="00103A10">
        <w:rPr>
          <w:lang w:val="es-CO"/>
        </w:rPr>
        <w:t>Cada exportación crea una carpeta EXP nueva. Conserva configuración YAML, tablas CSV, resumen JSON, semilla, versiones de dependencias, fecha de Bogotá y hashes SHA256. Las rutas importadas y los mapas utilizados se copian para permitir reproducción portátil. La CLI devuelve código 2 ante errores previstos de entrada o archivo y muestra trazas de fallos inesperados.</w:t>
      </w:r>
    </w:p>
    <w:p w14:paraId="184BDF63" w14:textId="3C63E316" w:rsidR="00122D9A" w:rsidRPr="00103A10" w:rsidRDefault="006576F6">
      <w:pPr>
        <w:rPr>
          <w:lang w:val="es-CO"/>
        </w:rPr>
      </w:pPr>
      <w:r w:rsidRPr="00103A10">
        <w:rPr>
          <w:lang w:val="es-CO"/>
        </w:rPr>
        <w:t xml:space="preserve">Los modelos se guardan como datos CSV y JSON con comprobaciones de integridad y predicciones de referencia. load reconstruye el ajuste y verifica el replay. Se debe conservar la carpeta completa. No basta con copiar un JSON aislado. </w:t>
      </w:r>
    </w:p>
    <w:p w14:paraId="31C58686"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01C686F2" w14:textId="77777777" w:rsidR="00122D9A" w:rsidRPr="00103A10" w:rsidRDefault="006576F6">
      <w:pPr>
        <w:pStyle w:val="Heading1"/>
        <w:rPr>
          <w:lang w:val="es-CO"/>
        </w:rPr>
      </w:pPr>
      <w:bookmarkStart w:id="15" w:name="_Toc242356588"/>
      <w:r w:rsidRPr="00103A10">
        <w:rPr>
          <w:lang w:val="es-CO"/>
        </w:rPr>
        <w:t>6. Algoritmos y metodología científica</w:t>
      </w:r>
      <w:bookmarkEnd w:id="15"/>
    </w:p>
    <w:p w14:paraId="3833913C" w14:textId="77777777" w:rsidR="00122D9A" w:rsidRDefault="006576F6">
      <w:pPr>
        <w:pStyle w:val="Heading2"/>
      </w:pPr>
      <w:bookmarkStart w:id="16" w:name="_Toc242356589"/>
      <w:r>
        <w:t>6.1 Fuerzas y potencia longitudinal</w:t>
      </w:r>
      <w:bookmarkEnd w:id="16"/>
    </w:p>
    <w:p w14:paraId="2D5781CB" w14:textId="77777777" w:rsidR="00122D9A" w:rsidRDefault="006576F6">
      <w:pPr>
        <w:keepNext/>
        <w:spacing w:before="60" w:after="140"/>
        <w:jc w:val="center"/>
      </w:pPr>
      <m:oMathPara>
        <m:oMath>
          <m:r>
            <w:rPr>
              <w:rFonts w:ascii="Cambria Math" w:hAnsi="Cambria Math"/>
            </w:rPr>
            <m:t>θ = atan(grade)</m:t>
          </m:r>
        </m:oMath>
      </m:oMathPara>
    </w:p>
    <w:p w14:paraId="111B0ECF" w14:textId="77777777" w:rsidR="00122D9A" w:rsidRDefault="006576F6">
      <w:pPr>
        <w:keepNext/>
        <w:spacing w:before="60" w:after="140"/>
        <w:jc w:val="center"/>
      </w:pPr>
      <m:oMathPara>
        <m:oMath>
          <m:r>
            <w:rPr>
              <w:rFonts w:ascii="Cambria Math" w:hAnsi="Cambria Math"/>
            </w:rPr>
            <m:t xml:space="preserve">m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5613C84E"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 · g · </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 xml:space="preserve"> · cos(θ)</m:t>
          </m:r>
        </m:oMath>
      </m:oMathPara>
    </w:p>
    <w:p w14:paraId="4FF83F83"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 · g · sin(θ)</m:t>
          </m:r>
        </m:oMath>
      </m:oMathPara>
    </w:p>
    <w:p w14:paraId="01A96301"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v - w</m:t>
          </m:r>
        </m:oMath>
      </m:oMathPara>
    </w:p>
    <w:p w14:paraId="5A47CBBE"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xml:space="preserve"> · ρ · </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 xml:space="preserve">A · </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rel</m:t>
                  </m:r>
                </m:sub>
              </m:sSub>
            </m:e>
          </m:d>
        </m:oMath>
      </m:oMathPara>
    </w:p>
    <w:p w14:paraId="0F602293"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 · a</m:t>
          </m:r>
        </m:oMath>
      </m:oMathPara>
    </w:p>
    <w:p w14:paraId="761B2B94"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wheel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 v</m:t>
          </m:r>
        </m:oMath>
      </m:oMathPara>
    </w:p>
    <w:p w14:paraId="0B63C63A" w14:textId="77777777" w:rsidR="00122D9A" w:rsidRDefault="006576F6">
      <w:pPr>
        <w:spacing w:before="60" w:after="140"/>
        <w:jc w:val="center"/>
      </w:pPr>
      <m:oMathPara>
        <m:oMath>
          <m:r>
            <w:rPr>
              <w:rFonts w:ascii="Cambria Math" w:hAnsi="Cambria Math"/>
            </w:rPr>
            <m:t xml:space="preserve">ρ = </m:t>
          </m:r>
          <m:f>
            <m:fPr>
              <m:ctrlPr>
                <w:rPr>
                  <w:rFonts w:ascii="Cambria Math" w:hAnsi="Cambria Math"/>
                </w:rPr>
              </m:ctrlPr>
            </m:fPr>
            <m:num>
              <m:r>
                <w:rPr>
                  <w:rFonts w:ascii="Cambria Math" w:hAnsi="Cambria Math"/>
                </w:rPr>
                <m:t>p</m:t>
              </m:r>
            </m:num>
            <m:den>
              <m:r>
                <w:rPr>
                  <w:rFonts w:ascii="Cambria Math" w:hAnsi="Cambria Math"/>
                </w:rPr>
                <m:t>287.05 · (T + 273.15)</m:t>
              </m:r>
            </m:den>
          </m:f>
        </m:oMath>
      </m:oMathPara>
    </w:p>
    <w:p w14:paraId="0DB8637C" w14:textId="77777777" w:rsidR="00122D9A" w:rsidRPr="00103A10" w:rsidRDefault="006576F6">
      <w:pPr>
        <w:rPr>
          <w:lang w:val="es-CO"/>
        </w:rPr>
      </w:pPr>
      <w:r w:rsidRPr="00103A10">
        <w:rPr>
          <w:lang w:val="es-CO"/>
        </w:rPr>
        <w:t>En estas expresiones, grade es elevación dividida por avance horizontal, p se expresa en Pa y T en °C. 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75CD394D" w14:textId="77777777" w:rsidR="00122D9A" w:rsidRPr="00103A10" w:rsidRDefault="006576F6">
      <w:pPr>
        <w:rPr>
          <w:lang w:val="es-CO"/>
        </w:rPr>
      </w:pPr>
      <w:r w:rsidRPr="00103A10">
        <w:rPr>
          <w:lang w:val="es-CO"/>
        </w:rP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5D1C3416" w14:textId="77777777" w:rsidR="00122D9A" w:rsidRDefault="006576F6">
      <w:pPr>
        <w:pStyle w:val="Heading2"/>
      </w:pPr>
      <w:bookmarkStart w:id="17" w:name="_Toc242356590"/>
      <w:r>
        <w:lastRenderedPageBreak/>
        <w:t>6.2 Ciclista, transmisión y motor</w:t>
      </w:r>
      <w:bookmarkEnd w:id="17"/>
    </w:p>
    <w:p w14:paraId="1E07063D"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human,wheel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pedal</m:t>
              </m:r>
            </m:sub>
          </m:sSub>
        </m:oMath>
      </m:oMathPara>
    </w:p>
    <w:p w14:paraId="0E870843"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shaft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motor,wheel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oMath>
      </m:oMathPara>
    </w:p>
    <w:p w14:paraId="6D54AB5C"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electric,motor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shaft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643ECB07" w14:textId="77777777" w:rsidR="00122D9A" w:rsidRPr="00103A10" w:rsidRDefault="006576F6">
      <w:pPr>
        <w:rPr>
          <w:lang w:val="es-CO"/>
        </w:rPr>
      </w:pPr>
      <w:r w:rsidRPr="00103A10">
        <w:rPr>
          <w:lang w:val="es-CO"/>
        </w:rP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57FFA6E1" w14:textId="77777777" w:rsidR="00122D9A" w:rsidRPr="00103A10" w:rsidRDefault="006576F6">
      <w:pPr>
        <w:rPr>
          <w:lang w:val="es-CO"/>
        </w:rPr>
      </w:pPr>
      <w:r w:rsidRPr="00103A10">
        <w:rPr>
          <w:lang w:val="es-CO"/>
        </w:rP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05B1EFB1" w14:textId="77777777" w:rsidR="00122D9A" w:rsidRPr="00103A10" w:rsidRDefault="006576F6">
      <w:pPr>
        <w:rPr>
          <w:lang w:val="es-CO"/>
        </w:rPr>
      </w:pPr>
      <w:r w:rsidRPr="00103A10">
        <w:rPr>
          <w:lang w:val="es-CO"/>
        </w:rPr>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164506A3" w14:textId="77777777" w:rsidR="00122D9A" w:rsidRDefault="006576F6">
      <w:pPr>
        <w:pStyle w:val="Heading2"/>
      </w:pPr>
      <w:bookmarkStart w:id="18" w:name="_Toc242356591"/>
      <w:r>
        <w:t>6.3 Batería energética y estado de carga</w:t>
      </w:r>
      <w:bookmarkEnd w:id="18"/>
    </w:p>
    <w:p w14:paraId="711C4A91"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usable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65659515"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051542F0" w14:textId="77777777" w:rsidR="00122D9A" w:rsidRDefault="006576F6">
      <w:pPr>
        <w:spacing w:before="60" w:after="140"/>
        <w:jc w:val="center"/>
      </w:pPr>
      <m:oMathPara>
        <m:oMath>
          <m:r>
            <w:rPr>
              <w:rFonts w:ascii="Cambria Math" w:hAnsi="Cambria Math"/>
            </w:rPr>
            <m:t>ΔSOC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Δt</m:t>
              </m:r>
            </m:num>
            <m:den>
              <m:r>
                <w:rPr>
                  <w:rFonts w:ascii="Cambria Math" w:hAnsi="Cambria Math"/>
                </w:rPr>
                <m:t xml:space="preserve">3600 · </m:t>
              </m:r>
              <m:sSub>
                <m:sSubPr>
                  <m:ctrlPr>
                    <w:rPr>
                      <w:rFonts w:ascii="Cambria Math" w:hAnsi="Cambria Math"/>
                    </w:rPr>
                  </m:ctrlPr>
                </m:sSubPr>
                <m:e>
                  <m:r>
                    <w:rPr>
                      <w:rFonts w:ascii="Cambria Math" w:hAnsi="Cambria Math"/>
                    </w:rPr>
                    <m:t>E</m:t>
                  </m:r>
                </m:e>
                <m:sub>
                  <m:r>
                    <w:rPr>
                      <w:rFonts w:ascii="Cambria Math" w:hAnsi="Cambria Math"/>
                    </w:rPr>
                    <m:t>full</m:t>
                  </m:r>
                </m:sub>
              </m:sSub>
            </m:den>
          </m:f>
        </m:oMath>
      </m:oMathPara>
    </w:p>
    <w:p w14:paraId="1BB5B1C7" w14:textId="77777777" w:rsidR="00122D9A" w:rsidRPr="00103A10" w:rsidRDefault="006576F6">
      <w:pPr>
        <w:rPr>
          <w:lang w:val="es-CO"/>
        </w:rPr>
      </w:pPr>
      <w:r w:rsidRPr="00103A10">
        <w:rPr>
          <w:lang w:val="es-CO"/>
        </w:rP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2471E8CD" w14:textId="77777777" w:rsidR="00122D9A" w:rsidRPr="00103A10" w:rsidRDefault="006576F6">
      <w:pPr>
        <w:rPr>
          <w:lang w:val="es-CO"/>
        </w:rPr>
      </w:pPr>
      <w:r w:rsidRPr="00103A10">
        <w:rPr>
          <w:lang w:val="es-CO"/>
        </w:rPr>
        <w:t xml:space="preserve">La actualización de SOC usa potencia terminal con signo positivo de descarga, </w:t>
      </w:r>
      <w:r>
        <w:t>Δ</w:t>
      </w:r>
      <w:r w:rsidRPr="00103A10">
        <w:rPr>
          <w:lang w:val="es-CO"/>
        </w:rPr>
        <w:t>t en s y Efull en Wh.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40FCBB37" w14:textId="77777777" w:rsidR="00122D9A" w:rsidRDefault="006576F6">
      <w:pPr>
        <w:pStyle w:val="Heading2"/>
      </w:pPr>
      <w:bookmarkStart w:id="19" w:name="_Toc242356592"/>
      <w:r>
        <w:t>6.4 Circuito equivalente de batería</w:t>
      </w:r>
      <w:bookmarkEnd w:id="19"/>
    </w:p>
    <w:p w14:paraId="3AA71668" w14:textId="77777777" w:rsidR="00122D9A" w:rsidRDefault="006576F6">
      <w:pPr>
        <w:keepNext/>
        <w:spacing w:before="60" w:after="140"/>
        <w:jc w:val="center"/>
      </w:pPr>
      <m:oMathPara>
        <m:oMath>
          <m:r>
            <w:rPr>
              <w:rFonts w:ascii="Cambria Math" w:hAnsi="Cambria Math"/>
            </w:rPr>
            <m:t xml:space="preserve">V = OCV(SOC)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 xml:space="preserve"> · I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37135D10" w14:textId="77777777" w:rsidR="00122D9A" w:rsidRDefault="00000000">
      <w:pPr>
        <w:keepNext/>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7CE5FB03" w14:textId="77777777" w:rsidR="00122D9A" w:rsidRDefault="006576F6">
      <w:pPr>
        <w:spacing w:before="60" w:after="140"/>
        <w:jc w:val="center"/>
      </w:pPr>
      <m:oMathPara>
        <m:oMath>
          <m:r>
            <w:rPr>
              <w:rFonts w:ascii="Cambria Math" w:hAnsi="Cambria Math"/>
            </w:rPr>
            <m:t>ΔSOC = -</m:t>
          </m:r>
          <m:f>
            <m:fPr>
              <m:ctrlPr>
                <w:rPr>
                  <w:rFonts w:ascii="Cambria Math" w:hAnsi="Cambria Math"/>
                </w:rPr>
              </m:ctrlPr>
            </m:fPr>
            <m:num>
              <m:r>
                <w:rPr>
                  <w:rFonts w:ascii="Cambria Math" w:hAnsi="Cambria Math"/>
                </w:rPr>
                <m:t>I · Δt</m:t>
              </m:r>
            </m:num>
            <m:den>
              <m:r>
                <w:rPr>
                  <w:rFonts w:ascii="Cambria Math" w:hAnsi="Cambria Math"/>
                </w:rPr>
                <m:t xml:space="preserve">3600 · </m:t>
              </m:r>
              <m:sSub>
                <m:sSubPr>
                  <m:ctrlPr>
                    <w:rPr>
                      <w:rFonts w:ascii="Cambria Math" w:hAnsi="Cambria Math"/>
                    </w:rPr>
                  </m:ctrlPr>
                </m:sSubPr>
                <m:e>
                  <m:r>
                    <w:rPr>
                      <w:rFonts w:ascii="Cambria Math" w:hAnsi="Cambria Math"/>
                    </w:rPr>
                    <m:t>Q</m:t>
                  </m:r>
                </m:e>
                <m:sub>
                  <m:r>
                    <w:rPr>
                      <w:rFonts w:ascii="Cambria Math" w:hAnsi="Cambria Math"/>
                    </w:rPr>
                    <m:t>effective</m:t>
                  </m:r>
                </m:sub>
              </m:sSub>
            </m:den>
          </m:f>
        </m:oMath>
      </m:oMathPara>
    </w:p>
    <w:p w14:paraId="1DDB97E1" w14:textId="77777777" w:rsidR="00122D9A" w:rsidRPr="00103A10" w:rsidRDefault="006576F6">
      <w:pPr>
        <w:rPr>
          <w:lang w:val="es-CO"/>
        </w:rPr>
      </w:pPr>
      <w:r w:rsidRPr="00103A10">
        <w:rPr>
          <w:lang w:val="es-CO"/>
        </w:rPr>
        <w:t xml:space="preserve">El ECM Thevenin de una rama RC usa Qeffective en Ah e I en A. Resuelve potencia terminal P igual a V por I mediante la raíz de corriente pequeña estable. Limita corriente de descarga, corriente de carga y voltaje. </w:t>
      </w:r>
      <w:r w:rsidRPr="00103A10">
        <w:rPr>
          <w:lang w:val="es-CO"/>
        </w:rPr>
        <w:lastRenderedPageBreak/>
        <w:t>La carga se integra con capacidad efectiva en Ah y la rama RC se actualiza exactamente para corriente constante en cada subpaso.</w:t>
      </w:r>
    </w:p>
    <w:p w14:paraId="0C5E5AE6" w14:textId="77777777" w:rsidR="00122D9A" w:rsidRPr="00103A10" w:rsidRDefault="006576F6">
      <w:pPr>
        <w:rPr>
          <w:lang w:val="es-CO"/>
        </w:rPr>
      </w:pPr>
      <w:r w:rsidRPr="00103A10">
        <w:rPr>
          <w:lang w:val="es-CO"/>
        </w:rP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1AD1D9F6" w14:textId="77777777" w:rsidR="00122D9A" w:rsidRDefault="006576F6">
      <w:pPr>
        <w:pStyle w:val="Heading2"/>
      </w:pPr>
      <w:bookmarkStart w:id="20" w:name="_Toc242356593"/>
      <w:r>
        <w:t>6.5 Límites, regeneración y balance</w:t>
      </w:r>
      <w:bookmarkEnd w:id="20"/>
    </w:p>
    <w:p w14:paraId="7FA372E0" w14:textId="77777777" w:rsidR="00122D9A" w:rsidRPr="00103A10" w:rsidRDefault="006576F6">
      <w:pPr>
        <w:rPr>
          <w:lang w:val="es-CO"/>
        </w:rPr>
      </w:pPr>
      <w:r w:rsidRPr="00103A10">
        <w:rPr>
          <w:lang w:val="es-CO"/>
        </w:rP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3C7B0AA3"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5753F471" w14:textId="77777777" w:rsidR="00122D9A" w:rsidRPr="00103A10" w:rsidRDefault="006576F6">
      <w:pPr>
        <w:rPr>
          <w:lang w:val="es-CO"/>
        </w:rPr>
      </w:pPr>
      <w:r w:rsidRPr="00103A10">
        <w:rPr>
          <w:lang w:val="es-CO"/>
        </w:rPr>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4AD57C1A" w14:textId="77777777" w:rsidR="00122D9A" w:rsidRDefault="006576F6">
      <w:pPr>
        <w:pStyle w:val="Heading2"/>
      </w:pPr>
      <w:bookmarkStart w:id="21" w:name="_Toc242356594"/>
      <w:r>
        <w:t>6.6 Calibración e identificabilidad</w:t>
      </w:r>
      <w:bookmarkEnd w:id="21"/>
    </w:p>
    <w:p w14:paraId="7B06BE3E" w14:textId="77777777" w:rsidR="00122D9A" w:rsidRDefault="006576F6">
      <w:pPr>
        <w:keepNext/>
        <w:spacing w:before="60" w:after="140"/>
        <w:jc w:val="center"/>
      </w:pPr>
      <m:oMathPara>
        <m:oMath>
          <m:r>
            <w:rPr>
              <w:rFonts w:ascii="Cambria Math" w:hAnsi="Cambria Math"/>
            </w:rPr>
            <m:t xml:space="preserve">J(θ) = </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pred,i</m:t>
                  </m:r>
                </m:sub>
              </m:sSub>
              <m:r>
                <w:rPr>
                  <w:rFonts w:ascii="Cambria Math" w:hAnsi="Cambria Math"/>
                </w:rPr>
                <m:t xml:space="preserve">(θ) - </m:t>
              </m:r>
              <m:sSub>
                <m:sSubPr>
                  <m:ctrlPr>
                    <w:rPr>
                      <w:rFonts w:ascii="Cambria Math" w:hAnsi="Cambria Math"/>
                    </w:rPr>
                  </m:ctrlPr>
                </m:sSubPr>
                <m:e>
                  <m:r>
                    <w:rPr>
                      <w:rFonts w:ascii="Cambria Math" w:hAnsi="Cambria Math"/>
                    </w:rPr>
                    <m:t>E</m:t>
                  </m:r>
                </m:e>
                <m:sub>
                  <m:r>
                    <w:rPr>
                      <w:rFonts w:ascii="Cambria Math" w:hAnsi="Cambria Math"/>
                    </w:rPr>
                    <m:t>obs,i</m:t>
                  </m:r>
                </m:sub>
              </m:sSub>
              <m:r>
                <w:rPr>
                  <w:rFonts w:ascii="Cambria Math" w:hAnsi="Cambria Math"/>
                </w:rPr>
                <m:t>)</m:t>
              </m:r>
            </m:e>
            <m:sup>
              <m:r>
                <w:rPr>
                  <w:rFonts w:ascii="Cambria Math" w:hAnsi="Cambria Math"/>
                </w:rPr>
                <m:t>2</m:t>
              </m:r>
            </m:sup>
          </m:sSup>
        </m:oMath>
      </m:oMathPara>
    </w:p>
    <w:p w14:paraId="4CBD57B2" w14:textId="77777777" w:rsidR="00122D9A" w:rsidRDefault="00000000">
      <w:pPr>
        <w:spacing w:before="60" w:after="140"/>
        <w:jc w:val="center"/>
      </w:pPr>
      <m:oMathPara>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 xml:space="preserve"> = </m:t>
          </m:r>
          <m:limLow>
            <m:limLowPr>
              <m:ctrlPr>
                <w:rPr>
                  <w:rFonts w:ascii="Cambria Math" w:hAnsi="Cambria Math"/>
                </w:rPr>
              </m:ctrlPr>
            </m:limLowPr>
            <m:e>
              <m:r>
                <m:rPr>
                  <m:sty m:val="p"/>
                </m:rPr>
                <w:rPr>
                  <w:rFonts w:ascii="Cambria Math" w:hAnsi="Cambria Math"/>
                </w:rPr>
                <m:t>argmin</m:t>
              </m:r>
            </m:e>
            <m:lim>
              <m:r>
                <w:rPr>
                  <w:rFonts w:ascii="Cambria Math" w:hAnsi="Cambria Math"/>
                </w:rPr>
                <m:t>θ</m:t>
              </m:r>
            </m:lim>
          </m:limLow>
          <m:r>
            <w:rPr>
              <w:rFonts w:ascii="Cambria Math" w:hAnsi="Cambria Math"/>
            </w:rPr>
            <m:t xml:space="preserve"> J(θ)</m:t>
          </m:r>
        </m:oMath>
      </m:oMathPara>
    </w:p>
    <w:p w14:paraId="16DA1538" w14:textId="77777777" w:rsidR="00122D9A" w:rsidRPr="00103A10" w:rsidRDefault="006576F6">
      <w:pPr>
        <w:rPr>
          <w:lang w:val="es-CO"/>
        </w:rPr>
      </w:pPr>
      <w:r w:rsidRPr="00103A10">
        <w:rPr>
          <w:lang w:val="es-CO"/>
        </w:rP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476CB8BF" w14:textId="77777777" w:rsidR="00122D9A" w:rsidRPr="00103A10" w:rsidRDefault="006576F6">
      <w:pPr>
        <w:rPr>
          <w:lang w:val="es-CO"/>
        </w:rPr>
      </w:pPr>
      <w:r w:rsidRPr="00103A10">
        <w:rPr>
          <w:lang w:val="es-CO"/>
        </w:rP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30F84217" w14:textId="77777777" w:rsidR="00122D9A" w:rsidRPr="00103A10" w:rsidRDefault="006576F6">
      <w:pPr>
        <w:rPr>
          <w:lang w:val="es-CO"/>
        </w:rPr>
      </w:pPr>
      <w:r w:rsidRPr="00103A10">
        <w:rPr>
          <w:lang w:val="es-CO"/>
        </w:rP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3F0C49DE" w14:textId="77777777" w:rsidR="00122D9A" w:rsidRDefault="006576F6">
      <w:pPr>
        <w:pStyle w:val="Heading2"/>
      </w:pPr>
      <w:bookmarkStart w:id="22" w:name="_Toc242356595"/>
      <w:r>
        <w:t>6.7 Aprendizaje residual y modelos comparados</w:t>
      </w:r>
      <w:bookmarkEnd w:id="22"/>
    </w:p>
    <w:p w14:paraId="557A977F"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phys,i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oMath>
      </m:oMathPara>
    </w:p>
    <w:p w14:paraId="5B12D8C6" w14:textId="77777777" w:rsidR="00122D9A" w:rsidRDefault="006576F6">
      <w:pPr>
        <w:keepNext/>
        <w:spacing w:before="60" w:after="140"/>
        <w:jc w:val="center"/>
      </w:pPr>
      <m:oMathPara>
        <m:oMath>
          <m:r>
            <w:rPr>
              <w:rFonts w:ascii="Cambria Math" w:hAnsi="Cambria Math"/>
            </w:rPr>
            <w:lastRenderedPageBreak/>
            <m:t xml:space="preserve">M1: Ê = </m:t>
          </m:r>
          <m:sSub>
            <m:sSubPr>
              <m:ctrlPr>
                <w:rPr>
                  <w:rFonts w:ascii="Cambria Math" w:hAnsi="Cambria Math"/>
                </w:rPr>
              </m:ctrlPr>
            </m:sSubPr>
            <m:e>
              <m:r>
                <w:rPr>
                  <w:rFonts w:ascii="Cambria Math" w:hAnsi="Cambria Math"/>
                </w:rPr>
                <m:t>E</m:t>
              </m:r>
            </m:e>
            <m:sub>
              <m:r>
                <w:rPr>
                  <w:rFonts w:ascii="Cambria Math" w:hAnsi="Cambria Math"/>
                </w:rPr>
                <m:t>phys</m:t>
              </m:r>
            </m:sub>
          </m:sSub>
        </m:oMath>
      </m:oMathPara>
    </w:p>
    <w:p w14:paraId="7D130482" w14:textId="77777777" w:rsidR="00122D9A" w:rsidRDefault="006576F6">
      <w:pPr>
        <w:keepNext/>
        <w:spacing w:before="60" w:after="140"/>
        <w:jc w:val="center"/>
      </w:pPr>
      <m:oMathPara>
        <m:oMath>
          <m:r>
            <w:rPr>
              <w:rFonts w:ascii="Cambria Math" w:hAnsi="Cambria Math"/>
            </w:rPr>
            <m:t xml:space="preserve">M2: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5DA0F499" w14:textId="77777777" w:rsidR="00122D9A" w:rsidRDefault="006576F6">
      <w:pPr>
        <w:keepNext/>
        <w:spacing w:before="60" w:after="140"/>
        <w:jc w:val="center"/>
      </w:pPr>
      <m:oMathPara>
        <m:oMath>
          <m:r>
            <w:rPr>
              <w:rFonts w:ascii="Cambria Math" w:hAnsi="Cambria Math"/>
            </w:rPr>
            <m:t xml:space="preserve">M3: Ê = </m:t>
          </m:r>
          <m:sSub>
            <m:sSubPr>
              <m:ctrlPr>
                <w:rPr>
                  <w:rFonts w:ascii="Cambria Math" w:hAnsi="Cambria Math"/>
                </w:rPr>
              </m:ctrlPr>
            </m:sSubPr>
            <m:e>
              <m:r>
                <w:rPr>
                  <w:rFonts w:ascii="Cambria Math" w:hAnsi="Cambria Math"/>
                </w:rPr>
                <m:t>E</m:t>
              </m:r>
            </m:e>
            <m:sub>
              <m:r>
                <w:rPr>
                  <w:rFonts w:ascii="Cambria Math" w:hAnsi="Cambria Math"/>
                </w:rPr>
                <m:t>phys</m:t>
              </m:r>
            </m:sub>
          </m:sSub>
          <m:r>
            <w:rPr>
              <w:rFonts w:ascii="Cambria Math" w:hAnsi="Cambria Math"/>
            </w:rPr>
            <m:t xml:space="preserve"> + r̂ · L</m:t>
          </m:r>
        </m:oMath>
      </m:oMathPara>
    </w:p>
    <w:p w14:paraId="02D477B7" w14:textId="77777777" w:rsidR="00122D9A" w:rsidRDefault="006576F6">
      <w:pPr>
        <w:spacing w:before="60" w:after="140"/>
        <w:jc w:val="center"/>
      </w:pPr>
      <m:oMathPara>
        <m:oMath>
          <m:r>
            <w:rPr>
              <w:rFonts w:ascii="Cambria Math" w:hAnsi="Cambria Math"/>
            </w:rPr>
            <m:t xml:space="preserve">M4: Ê = </m:t>
          </m:r>
          <m:sSub>
            <m:sSubPr>
              <m:ctrlPr>
                <w:rPr>
                  <w:rFonts w:ascii="Cambria Math" w:hAnsi="Cambria Math"/>
                </w:rPr>
              </m:ctrlPr>
            </m:sSubPr>
            <m:e>
              <m:r>
                <w:rPr>
                  <w:rFonts w:ascii="Cambria Math" w:hAnsi="Cambria Math"/>
                </w:rPr>
                <m:t>E</m:t>
              </m:r>
            </m:e>
            <m:sub>
              <m:r>
                <w:rPr>
                  <w:rFonts w:ascii="Cambria Math" w:hAnsi="Cambria Math"/>
                </w:rPr>
                <m:t>phys</m:t>
              </m:r>
            </m:sub>
          </m:sSub>
          <m:r>
            <w:rPr>
              <w:rFonts w:ascii="Cambria Math" w:hAnsi="Cambria Math"/>
            </w:rPr>
            <m:t xml:space="preserve"> + α(x) · r̂ · L</m:t>
          </m:r>
        </m:oMath>
      </m:oMathPara>
    </w:p>
    <w:p w14:paraId="2C014AB3" w14:textId="77777777" w:rsidR="00122D9A" w:rsidRPr="00103A10" w:rsidRDefault="006576F6">
      <w:pPr>
        <w:rPr>
          <w:lang w:val="es-CO"/>
        </w:rPr>
      </w:pPr>
      <w:r w:rsidRPr="00103A10">
        <w:rPr>
          <w:lang w:val="es-CO"/>
        </w:rPr>
        <w:t>r es el residuo en Wh/km y L la distancia en km, de modo que la corrección final queda en Wh. M2 usa Ridge escalado y el aprendizaje residual usa Random Forest con semilla. No se presupone que una arquitectura profunda mejore este problema.</w:t>
      </w:r>
    </w:p>
    <w:p w14:paraId="489B76BE" w14:textId="77777777" w:rsidR="00122D9A" w:rsidRPr="00103A10" w:rsidRDefault="006576F6">
      <w:pPr>
        <w:rPr>
          <w:lang w:val="es-CO"/>
        </w:rPr>
      </w:pPr>
      <w:r w:rsidRPr="00103A10">
        <w:rPr>
          <w:lang w:val="es-CO"/>
        </w:rP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0F272CF8" w14:textId="77777777" w:rsidR="00122D9A" w:rsidRDefault="006576F6">
      <w:pPr>
        <w:pStyle w:val="Heading2"/>
      </w:pPr>
      <w:bookmarkStart w:id="23" w:name="_Toc242356596"/>
      <w:r>
        <w:t>6.8 Compuerta de confianza y soporte OOD</w:t>
      </w:r>
      <w:bookmarkEnd w:id="23"/>
    </w:p>
    <w:p w14:paraId="6CF4E6AE" w14:textId="77777777" w:rsidR="00122D9A" w:rsidRDefault="006576F6">
      <w:pPr>
        <w:spacing w:before="60" w:after="140"/>
        <w:jc w:val="center"/>
      </w:pPr>
      <m:oMathPara>
        <m:oMath>
          <m:r>
            <w:rPr>
              <w:rFonts w:ascii="Cambria Math" w:hAnsi="Cambria Math"/>
            </w:rPr>
            <m:t xml:space="preserve">α(x) = </m:t>
          </m:r>
          <m:f>
            <m:fPr>
              <m:ctrlPr>
                <w:rPr>
                  <w:rFonts w:ascii="Cambria Math" w:hAnsi="Cambria Math"/>
                </w:rPr>
              </m:ctrlPr>
            </m:fPr>
            <m:num>
              <m:r>
                <w:rPr>
                  <w:rFonts w:ascii="Cambria Math" w:hAnsi="Cambria Math"/>
                </w:rPr>
                <m:t>n</m:t>
              </m:r>
            </m:num>
            <m:den>
              <m:r>
                <w:rPr>
                  <w:rFonts w:ascii="Cambria Math" w:hAnsi="Cambria Math"/>
                </w:rPr>
                <m:t>n + 20</m:t>
              </m:r>
            </m:den>
          </m:f>
          <m:r>
            <w:rPr>
              <w:rFonts w:ascii="Cambria Math" w:hAnsi="Cambria Math"/>
            </w:rPr>
            <m:t xml:space="preserve"> · </m:t>
          </m:r>
          <m:f>
            <m:fPr>
              <m:ctrlPr>
                <w:rPr>
                  <w:rFonts w:ascii="Cambria Math" w:hAnsi="Cambria Math"/>
                </w:rPr>
              </m:ctrlPr>
            </m:fPr>
            <m:num>
              <m:r>
                <w:rPr>
                  <w:rFonts w:ascii="Cambria Math" w:hAnsi="Cambria Math"/>
                </w:rPr>
                <m:t>exp(-</m:t>
              </m:r>
              <m:sSup>
                <m:sSupPr>
                  <m:ctrlPr>
                    <w:rPr>
                      <w:rFonts w:ascii="Cambria Math" w:hAnsi="Cambria Math"/>
                    </w:rPr>
                  </m:ctrlPr>
                </m:sSupPr>
                <m:e>
                  <m:r>
                    <w:rPr>
                      <w:rFonts w:ascii="Cambria Math" w:hAnsi="Cambria Math"/>
                    </w:rPr>
                    <m:t>max(d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0A429115" w14:textId="77777777" w:rsidR="00122D9A" w:rsidRPr="00103A10" w:rsidRDefault="006576F6">
      <w:pPr>
        <w:rPr>
          <w:lang w:val="es-CO"/>
        </w:rPr>
      </w:pPr>
      <w:r w:rsidRPr="00103A10">
        <w:rPr>
          <w:lang w:val="es-CO"/>
        </w:rPr>
        <w:t>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d el soporte normalizado y u la dispersión normalizada por la desviación de residuos de entrenamiento. La simple usa u igual a cero.</w:t>
      </w:r>
    </w:p>
    <w:p w14:paraId="36C48D73" w14:textId="77777777" w:rsidR="00122D9A" w:rsidRPr="00103A10" w:rsidRDefault="006576F6">
      <w:pPr>
        <w:rPr>
          <w:lang w:val="es-CO"/>
        </w:rPr>
      </w:pPr>
      <w:r w:rsidRPr="00103A10">
        <w:rPr>
          <w:lang w:val="es-CO"/>
        </w:rP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2D733ECF" w14:textId="77777777" w:rsidR="00122D9A" w:rsidRDefault="006576F6">
      <w:pPr>
        <w:pStyle w:val="Heading2"/>
      </w:pPr>
      <w:bookmarkStart w:id="24" w:name="_Toc242356597"/>
      <w:r>
        <w:t>6.9 Adaptación y evaluación causal</w:t>
      </w:r>
      <w:bookmarkEnd w:id="24"/>
    </w:p>
    <w:p w14:paraId="393D505C" w14:textId="77777777" w:rsidR="00122D9A" w:rsidRPr="00103A10" w:rsidRDefault="006576F6">
      <w:pPr>
        <w:rPr>
          <w:lang w:val="es-CO"/>
        </w:rPr>
      </w:pPr>
      <w:r w:rsidRPr="00103A10">
        <w:rPr>
          <w:b/>
          <w:lang w:val="es-CO"/>
        </w:rPr>
        <w:t>model.adapt(new_observation)</w:t>
      </w:r>
      <w:r w:rsidRPr="00103A10">
        <w:rPr>
          <w:lang w:val="es-CO"/>
        </w:rPr>
        <w:t xml:space="preserve"> actualiza los parámetros físicos mediante RLS acotado y vuelve a construir los residuos respecto a la física actualizada. Solo acepta rutas nuevas. Cada actualización invalida cuantiles conformales y muestras previas de error. Hasta disponer de una calibración independiente fresca, se conserva la predicción puntual.</w:t>
      </w:r>
    </w:p>
    <w:p w14:paraId="0040A601" w14:textId="77777777" w:rsidR="00122D9A" w:rsidRPr="00103A10" w:rsidRDefault="006576F6">
      <w:pPr>
        <w:rPr>
          <w:lang w:val="es-CO"/>
        </w:rPr>
      </w:pPr>
      <w:r w:rsidRPr="00103A10">
        <w:rPr>
          <w:lang w:val="es-CO"/>
        </w:rPr>
        <w:t>Las operaciones fit y adapt trabajan de forma transaccional. Si falla una etapa, el objeto original mantiene su estado válido. Las observaciones utilizadas para intervalos no se reutilizan como nuevas rutas de adaptación ni como una nueva calibración posterior.</w:t>
      </w:r>
    </w:p>
    <w:p w14:paraId="4B2D19E7" w14:textId="77777777" w:rsidR="00122D9A" w:rsidRPr="00103A10" w:rsidRDefault="006576F6">
      <w:pPr>
        <w:rPr>
          <w:lang w:val="es-CO"/>
        </w:rPr>
      </w:pPr>
      <w:r w:rsidRPr="00103A10">
        <w:rPr>
          <w:b/>
          <w:lang w:val="es-CO"/>
        </w:rPr>
        <w:t>experiments.adaptive.prequential_evaluate</w:t>
      </w:r>
      <w:r w:rsidRPr="00103A10">
        <w:rPr>
          <w:lang w:val="es-CO"/>
        </w:rPr>
        <w:t xml:space="preserve"> compara modelos congelados y adaptativos. Predice cada ruta antes de consumir su energía observada. El protocolo sintético permite verificar esta causalidad, pero no establece eficacia ante deriva real ni identificación universal de parámetros.</w:t>
      </w:r>
    </w:p>
    <w:p w14:paraId="1C478CD6" w14:textId="77777777" w:rsidR="00122D9A" w:rsidRPr="00103A10" w:rsidRDefault="006576F6">
      <w:pPr>
        <w:pStyle w:val="Code"/>
        <w:keepNext/>
        <w:rPr>
          <w:lang w:val="es-CO"/>
        </w:rPr>
      </w:pPr>
      <w:r w:rsidRPr="00103A10">
        <w:rPr>
          <w:lang w:val="es-CO"/>
        </w:rPr>
        <w:t>bikeenergylab adapt CARPETA_MODELO nuevas_rutas.csv --output resultados</w:t>
      </w:r>
    </w:p>
    <w:p w14:paraId="7FF2AE67" w14:textId="77777777" w:rsidR="00122D9A" w:rsidRPr="00103A10" w:rsidRDefault="006576F6">
      <w:pPr>
        <w:pStyle w:val="Code"/>
        <w:rPr>
          <w:lang w:val="es-CO"/>
        </w:rPr>
      </w:pPr>
      <w:r w:rsidRPr="00103A10">
        <w:rPr>
          <w:lang w:val="es-CO"/>
        </w:rPr>
        <w:t>bikeenergylab predict configs/flat.yaml --model CARPETA_ADAPTADA --point-only</w:t>
      </w:r>
    </w:p>
    <w:p w14:paraId="1C199C42" w14:textId="77777777" w:rsidR="00122D9A" w:rsidRDefault="006576F6">
      <w:pPr>
        <w:pStyle w:val="Heading2"/>
      </w:pPr>
      <w:bookmarkStart w:id="25" w:name="_Toc242356598"/>
      <w:r>
        <w:lastRenderedPageBreak/>
        <w:t>6.10 Intervalos y propagación de incertidumbre</w:t>
      </w:r>
      <w:bookmarkEnd w:id="25"/>
    </w:p>
    <w:p w14:paraId="1D8C46C0" w14:textId="77777777" w:rsidR="00122D9A" w:rsidRDefault="006576F6">
      <w:pPr>
        <w:keepNext/>
        <w:spacing w:before="60" w:after="140"/>
        <w:jc w:val="center"/>
      </w:pPr>
      <m:oMathPara>
        <m:oMath>
          <m:r>
            <w:rPr>
              <w:rFonts w:ascii="Cambria Math" w:hAnsi="Cambria Math"/>
            </w:rPr>
            <m:t>k = ceil((n + 1) · c)</m:t>
          </m:r>
        </m:oMath>
      </m:oMathPara>
    </w:p>
    <w:p w14:paraId="29830520"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L,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 xml:space="preserve"> · L]</m:t>
          </m:r>
        </m:oMath>
      </m:oMathPara>
    </w:p>
    <w:p w14:paraId="22685A25" w14:textId="77777777" w:rsidR="00122D9A" w:rsidRPr="00103A10" w:rsidRDefault="006576F6">
      <w:pPr>
        <w:rPr>
          <w:lang w:val="es-CO"/>
        </w:rPr>
      </w:pPr>
      <w:r w:rsidRPr="00103A10">
        <w:rPr>
          <w:lang w:val="es-CO"/>
        </w:rPr>
        <w:t>La calibración conformal usa grupos independientes y errores absolutos en Wh/km. El rango del cuantil k usa n rutas de calibración y cobertura c. La función ceil redondea al entero superior. Para 95% se necesitan al menos 19 rutas. Cada modelo usa sus propios errores retenidos. Las garantías finitas requieren intercambiabilidad, por lo que la cobertura OOD se mide y no se garantiza.</w:t>
      </w:r>
    </w:p>
    <w:p w14:paraId="1856F5CA" w14:textId="77777777" w:rsidR="00122D9A" w:rsidRPr="00103A10" w:rsidRDefault="006576F6">
      <w:pPr>
        <w:rPr>
          <w:lang w:val="es-CO"/>
        </w:rPr>
      </w:pPr>
      <w:r w:rsidRPr="00103A10">
        <w:rPr>
          <w:lang w:val="es-CO"/>
        </w:rP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5B2010A3" w14:textId="77777777" w:rsidR="00122D9A" w:rsidRPr="00103A10" w:rsidRDefault="006576F6">
      <w:pPr>
        <w:rPr>
          <w:lang w:val="es-CO"/>
        </w:rPr>
      </w:pPr>
      <w:r w:rsidRPr="00103A10">
        <w:rPr>
          <w:lang w:val="es-CO"/>
        </w:rPr>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782B1747" w14:textId="77777777" w:rsidR="00122D9A" w:rsidRDefault="006576F6">
      <w:pPr>
        <w:pStyle w:val="Heading2"/>
      </w:pPr>
      <w:bookmarkStart w:id="26" w:name="_Toc242356599"/>
      <w:r>
        <w:t>6.11 Misión, autonomía y trayectorias</w:t>
      </w:r>
      <w:bookmarkEnd w:id="26"/>
    </w:p>
    <w:p w14:paraId="2828E55F" w14:textId="77777777" w:rsidR="00122D9A" w:rsidRDefault="006576F6">
      <w:pPr>
        <w:spacing w:before="60" w:after="140"/>
        <w:jc w:val="center"/>
      </w:pPr>
      <m:oMathPara>
        <m:oMath>
          <m:r>
            <w:rPr>
              <w:rFonts w:ascii="Cambria Math" w:hAnsi="Cambria Math"/>
            </w:rPr>
            <m:t xml:space="preserve">p̂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43F43A9D" w14:textId="77777777" w:rsidR="00122D9A" w:rsidRPr="00103A10" w:rsidRDefault="006576F6">
      <w:pPr>
        <w:rPr>
          <w:lang w:val="es-CO"/>
        </w:rPr>
      </w:pPr>
      <w:r w:rsidRPr="00103A10">
        <w:rPr>
          <w:lang w:val="es-CO"/>
        </w:rP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0B796F5B" w14:textId="77777777" w:rsidR="00122D9A" w:rsidRPr="00103A10" w:rsidRDefault="006576F6">
      <w:pPr>
        <w:rPr>
          <w:lang w:val="es-CO"/>
        </w:rPr>
      </w:pPr>
      <w:r w:rsidRPr="00103A10">
        <w:rPr>
          <w:lang w:val="es-CO"/>
        </w:rP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4CB1B320" w14:textId="77777777" w:rsidR="00122D9A" w:rsidRDefault="006576F6">
      <w:pPr>
        <w:pStyle w:val="Heading2"/>
      </w:pPr>
      <w:bookmarkStart w:id="27" w:name="_Toc242356600"/>
      <w:r>
        <w:t>6.12 Sensibilidad local y global</w:t>
      </w:r>
      <w:bookmarkEnd w:id="27"/>
    </w:p>
    <w:p w14:paraId="5831ADE3" w14:textId="77777777" w:rsidR="00122D9A" w:rsidRPr="00103A10" w:rsidRDefault="006576F6">
      <w:pPr>
        <w:rPr>
          <w:lang w:val="es-CO"/>
        </w:rPr>
      </w:pPr>
      <w:r w:rsidRPr="00103A10">
        <w:rPr>
          <w:lang w:val="es-CO"/>
        </w:rP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04E8C073" w14:textId="77777777" w:rsidR="00122D9A" w:rsidRDefault="00000000">
      <w:pPr>
        <w:keepNext/>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mean[(f(B) - f̄)(f(</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 f(A))]</m:t>
              </m:r>
            </m:num>
            <m:den>
              <m:r>
                <w:rPr>
                  <w:rFonts w:ascii="Cambria Math" w:hAnsi="Cambria Math"/>
                </w:rPr>
                <m:t>Var(f)</m:t>
              </m:r>
            </m:den>
          </m:f>
        </m:oMath>
      </m:oMathPara>
    </w:p>
    <w:p w14:paraId="702BAD3A" w14:textId="77777777" w:rsidR="00122D9A" w:rsidRDefault="00000000">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sSup>
                <m:sSupPr>
                  <m:ctrlPr>
                    <w:rPr>
                      <w:rFonts w:ascii="Cambria Math" w:hAnsi="Cambria Math"/>
                    </w:rPr>
                  </m:ctrlPr>
                </m:sSupPr>
                <m:e>
                  <m:r>
                    <w:rPr>
                      <w:rFonts w:ascii="Cambria Math" w:hAnsi="Cambria Math"/>
                    </w:rPr>
                    <m:t>(f(A) - f(</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2 · Var(f)</m:t>
              </m:r>
            </m:den>
          </m:f>
        </m:oMath>
      </m:oMathPara>
    </w:p>
    <w:p w14:paraId="56A185C7" w14:textId="77777777" w:rsidR="00122D9A" w:rsidRPr="00103A10" w:rsidRDefault="006576F6">
      <w:pPr>
        <w:rPr>
          <w:lang w:val="es-CO"/>
        </w:rPr>
      </w:pPr>
      <w:r w:rsidRPr="00103A10">
        <w:rPr>
          <w:lang w:val="es-CO"/>
        </w:rPr>
        <w:t xml:space="preserve">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w:t>
      </w:r>
      <w:r w:rsidRPr="00103A10">
        <w:rPr>
          <w:lang w:val="es-CO"/>
        </w:rPr>
        <w:lastRenderedPageBreak/>
        <w:t>diseño. Las entradas son uniformes independientes con límites explícitos. No se aplican índices ordinarios a entradas correlacionadas sin cambiar la interpretación.</w:t>
      </w:r>
    </w:p>
    <w:p w14:paraId="0D95F8F0" w14:textId="77777777" w:rsidR="00122D9A" w:rsidRPr="00103A10" w:rsidRDefault="006576F6">
      <w:pPr>
        <w:rPr>
          <w:lang w:val="es-CO"/>
        </w:rPr>
      </w:pPr>
      <w:r w:rsidRPr="00103A10">
        <w:rPr>
          <w:lang w:val="es-CO"/>
        </w:rP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4D7BDA44" w14:textId="77777777" w:rsidR="00122D9A" w:rsidRDefault="006576F6">
      <w:pPr>
        <w:pStyle w:val="Code"/>
        <w:keepNext/>
      </w:pPr>
      <w:r>
        <w:t>bikeenergylab sensitivity configs/flat.yaml --method morris --samples 16</w:t>
      </w:r>
    </w:p>
    <w:p w14:paraId="23713CB2" w14:textId="77777777" w:rsidR="00122D9A" w:rsidRDefault="006576F6">
      <w:pPr>
        <w:pStyle w:val="Code"/>
      </w:pPr>
      <w:r>
        <w:t>bikeenergylab sensitivity configs/flat.yaml --method sobol --samples 256</w:t>
      </w:r>
    </w:p>
    <w:p w14:paraId="4A3231E9" w14:textId="77777777" w:rsidR="00122D9A" w:rsidRDefault="00122D9A">
      <w:pPr>
        <w:sectPr w:rsidR="00122D9A">
          <w:type w:val="continuous"/>
          <w:pgSz w:w="12240" w:h="15840"/>
          <w:pgMar w:top="1440" w:right="1440" w:bottom="1440" w:left="1440" w:header="720" w:footer="720" w:gutter="0"/>
          <w:cols w:space="720"/>
          <w:docGrid w:linePitch="360"/>
        </w:sectPr>
      </w:pPr>
    </w:p>
    <w:p w14:paraId="02B188CC" w14:textId="77777777" w:rsidR="00122D9A" w:rsidRPr="00103A10" w:rsidRDefault="006576F6">
      <w:pPr>
        <w:pStyle w:val="Heading1"/>
        <w:rPr>
          <w:lang w:val="es-CO"/>
        </w:rPr>
      </w:pPr>
      <w:bookmarkStart w:id="28" w:name="_Toc242356601"/>
      <w:r w:rsidRPr="00103A10">
        <w:rPr>
          <w:lang w:val="es-CO"/>
        </w:rPr>
        <w:t>7. Restricciones y límites</w:t>
      </w:r>
      <w:bookmarkEnd w:id="28"/>
    </w:p>
    <w:p w14:paraId="6FD9A2B8" w14:textId="44F71C00" w:rsidR="00122D9A" w:rsidRDefault="006576F6">
      <w:pPr>
        <w:pStyle w:val="Heading2"/>
      </w:pPr>
      <w:bookmarkStart w:id="29" w:name="_Toc242356602"/>
      <w:r>
        <w:t xml:space="preserve">7.1 </w:t>
      </w:r>
      <w:r w:rsidR="00EB5FE7">
        <w:t>Alcance y limitaciones del modelo</w:t>
      </w:r>
      <w:bookmarkEnd w:id="29"/>
    </w:p>
    <w:p w14:paraId="54E5DA6D" w14:textId="7D76EBBF" w:rsidR="00122D9A" w:rsidRPr="00EB5FE7" w:rsidRDefault="00EB5FE7">
      <w:pPr>
        <w:rPr>
          <w:lang w:val="es-CO"/>
        </w:rPr>
      </w:pPr>
      <w:r w:rsidRPr="00EB5FE7">
        <w:rPr>
          <w:lang w:val="es-CO"/>
        </w:rPr>
        <w:t>BikeEnergyLab emplea modelos físicos y estadísticos para estimar la demanda energética, el comportamiento de la batería y la autonomía bajo condiciones operativas definidas. El modelo longitudinal utiliza dinámica inversa con perfiles de velocidad prescritos y considera las contribuciones gravitacionales, aerodinámicas, de rodadura, aceleración, potencia humana y asistencia eléctrica. La factibilidad de seguimiento del perfil y la finalización de la ruta se evalúan considerando los límites configurados del sistema.</w:t>
      </w:r>
    </w:p>
    <w:p w14:paraId="10F96017" w14:textId="77777777" w:rsidR="00122D9A" w:rsidRPr="00103A10" w:rsidRDefault="006576F6">
      <w:pPr>
        <w:rPr>
          <w:lang w:val="es-CO"/>
        </w:rPr>
      </w:pPr>
      <w:r w:rsidRPr="00103A10">
        <w:rPr>
          <w:lang w:val="es-CO"/>
        </w:rPr>
        <w:t>La precisión con bicicletas reales, la calibración de probabilidades, los parámetros independientes de hardware y la novedad académica requieren evidencia adicional. El software utiliza dinámica inversa con velocidad prescrita. Los residuos por ruta no identifican una corrección temporal aprendida de SOC, corriente o voltaje.</w:t>
      </w:r>
    </w:p>
    <w:p w14:paraId="49E819B0" w14:textId="77777777" w:rsidR="00122D9A" w:rsidRDefault="006576F6">
      <w:pPr>
        <w:pStyle w:val="Heading2"/>
      </w:pPr>
      <w:bookmarkStart w:id="30" w:name="_Toc242356603"/>
      <w:r>
        <w:t>7.2 Protocolos y resultados sintéticos</w:t>
      </w:r>
      <w:bookmarkEnd w:id="30"/>
    </w:p>
    <w:p w14:paraId="682E4BC7" w14:textId="77777777" w:rsidR="00122D9A" w:rsidRDefault="006576F6">
      <w:r w:rsidRPr="00103A10">
        <w:rPr>
          <w:lang w:val="es-CO"/>
        </w:rPr>
        <w:t xml:space="preserve">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w:t>
      </w:r>
      <w:r>
        <w:t>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122D9A" w14:paraId="3E7F6380" w14:textId="77777777">
        <w:trPr>
          <w:cantSplit/>
          <w:tblHeader/>
        </w:trPr>
        <w:tc>
          <w:tcPr>
            <w:tcW w:w="1440" w:type="dxa"/>
          </w:tcPr>
          <w:p w14:paraId="531DFF23" w14:textId="77777777" w:rsidR="00122D9A" w:rsidRDefault="006576F6">
            <w:pPr>
              <w:jc w:val="left"/>
            </w:pPr>
            <w:r>
              <w:rPr>
                <w:b/>
              </w:rPr>
              <w:t>Modelo</w:t>
            </w:r>
          </w:p>
        </w:tc>
        <w:tc>
          <w:tcPr>
            <w:tcW w:w="1728" w:type="dxa"/>
          </w:tcPr>
          <w:p w14:paraId="40D1C67E" w14:textId="77777777" w:rsidR="00122D9A" w:rsidRDefault="006576F6">
            <w:pPr>
              <w:jc w:val="left"/>
            </w:pPr>
            <w:r>
              <w:rPr>
                <w:b/>
              </w:rPr>
              <w:t>MAE Wh</w:t>
            </w:r>
          </w:p>
        </w:tc>
        <w:tc>
          <w:tcPr>
            <w:tcW w:w="1728" w:type="dxa"/>
          </w:tcPr>
          <w:p w14:paraId="4AB8B560" w14:textId="77777777" w:rsidR="00122D9A" w:rsidRDefault="006576F6">
            <w:pPr>
              <w:jc w:val="left"/>
            </w:pPr>
            <w:r>
              <w:rPr>
                <w:b/>
              </w:rPr>
              <w:t>CRPS Wh</w:t>
            </w:r>
          </w:p>
        </w:tc>
        <w:tc>
          <w:tcPr>
            <w:tcW w:w="2304" w:type="dxa"/>
          </w:tcPr>
          <w:p w14:paraId="2B130968" w14:textId="77777777" w:rsidR="00122D9A" w:rsidRDefault="006576F6">
            <w:pPr>
              <w:jc w:val="left"/>
            </w:pPr>
            <w:r>
              <w:rPr>
                <w:b/>
              </w:rPr>
              <w:t>Cobertura 95%</w:t>
            </w:r>
          </w:p>
        </w:tc>
        <w:tc>
          <w:tcPr>
            <w:tcW w:w="2160" w:type="dxa"/>
          </w:tcPr>
          <w:p w14:paraId="145C92FB" w14:textId="77777777" w:rsidR="00122D9A" w:rsidRDefault="006576F6">
            <w:pPr>
              <w:jc w:val="left"/>
            </w:pPr>
            <w:r>
              <w:rPr>
                <w:b/>
              </w:rPr>
              <w:t>Brier</w:t>
            </w:r>
          </w:p>
        </w:tc>
      </w:tr>
      <w:tr w:rsidR="00122D9A" w14:paraId="4149C4FA" w14:textId="77777777">
        <w:trPr>
          <w:cantSplit/>
        </w:trPr>
        <w:tc>
          <w:tcPr>
            <w:tcW w:w="1440" w:type="dxa"/>
          </w:tcPr>
          <w:p w14:paraId="381907CF" w14:textId="77777777" w:rsidR="00122D9A" w:rsidRDefault="006576F6">
            <w:pPr>
              <w:jc w:val="left"/>
            </w:pPr>
            <w:r>
              <w:t>M1</w:t>
            </w:r>
          </w:p>
        </w:tc>
        <w:tc>
          <w:tcPr>
            <w:tcW w:w="1728" w:type="dxa"/>
          </w:tcPr>
          <w:p w14:paraId="334D4FAA" w14:textId="77777777" w:rsidR="00122D9A" w:rsidRDefault="006576F6">
            <w:pPr>
              <w:jc w:val="left"/>
            </w:pPr>
            <w:r>
              <w:t>0.503</w:t>
            </w:r>
          </w:p>
        </w:tc>
        <w:tc>
          <w:tcPr>
            <w:tcW w:w="1728" w:type="dxa"/>
          </w:tcPr>
          <w:p w14:paraId="37F600D4" w14:textId="77777777" w:rsidR="00122D9A" w:rsidRDefault="006576F6">
            <w:pPr>
              <w:jc w:val="left"/>
            </w:pPr>
            <w:r>
              <w:t>0.386</w:t>
            </w:r>
          </w:p>
        </w:tc>
        <w:tc>
          <w:tcPr>
            <w:tcW w:w="2304" w:type="dxa"/>
          </w:tcPr>
          <w:p w14:paraId="738A9736" w14:textId="77777777" w:rsidR="00122D9A" w:rsidRDefault="006576F6">
            <w:pPr>
              <w:jc w:val="left"/>
            </w:pPr>
            <w:r>
              <w:t>95.56%</w:t>
            </w:r>
          </w:p>
        </w:tc>
        <w:tc>
          <w:tcPr>
            <w:tcW w:w="2160" w:type="dxa"/>
          </w:tcPr>
          <w:p w14:paraId="26D7D66C" w14:textId="77777777" w:rsidR="00122D9A" w:rsidRDefault="006576F6">
            <w:pPr>
              <w:jc w:val="left"/>
            </w:pPr>
            <w:r>
              <w:t>0.0816</w:t>
            </w:r>
          </w:p>
        </w:tc>
      </w:tr>
      <w:tr w:rsidR="00122D9A" w14:paraId="1860E4C7" w14:textId="77777777">
        <w:trPr>
          <w:cantSplit/>
        </w:trPr>
        <w:tc>
          <w:tcPr>
            <w:tcW w:w="1440" w:type="dxa"/>
          </w:tcPr>
          <w:p w14:paraId="46167932" w14:textId="77777777" w:rsidR="00122D9A" w:rsidRDefault="006576F6">
            <w:pPr>
              <w:jc w:val="left"/>
            </w:pPr>
            <w:r>
              <w:t>M2</w:t>
            </w:r>
          </w:p>
        </w:tc>
        <w:tc>
          <w:tcPr>
            <w:tcW w:w="1728" w:type="dxa"/>
          </w:tcPr>
          <w:p w14:paraId="67344CDA" w14:textId="77777777" w:rsidR="00122D9A" w:rsidRDefault="006576F6">
            <w:pPr>
              <w:jc w:val="left"/>
            </w:pPr>
            <w:r>
              <w:t>0.876</w:t>
            </w:r>
          </w:p>
        </w:tc>
        <w:tc>
          <w:tcPr>
            <w:tcW w:w="1728" w:type="dxa"/>
          </w:tcPr>
          <w:p w14:paraId="5C75314B" w14:textId="77777777" w:rsidR="00122D9A" w:rsidRDefault="006576F6">
            <w:pPr>
              <w:jc w:val="left"/>
            </w:pPr>
            <w:r>
              <w:t>0.617</w:t>
            </w:r>
          </w:p>
        </w:tc>
        <w:tc>
          <w:tcPr>
            <w:tcW w:w="2304" w:type="dxa"/>
          </w:tcPr>
          <w:p w14:paraId="16F0EBE1" w14:textId="77777777" w:rsidR="00122D9A" w:rsidRDefault="006576F6">
            <w:pPr>
              <w:jc w:val="left"/>
            </w:pPr>
            <w:r>
              <w:t>93.33%</w:t>
            </w:r>
          </w:p>
        </w:tc>
        <w:tc>
          <w:tcPr>
            <w:tcW w:w="2160" w:type="dxa"/>
          </w:tcPr>
          <w:p w14:paraId="3395E437" w14:textId="77777777" w:rsidR="00122D9A" w:rsidRDefault="006576F6">
            <w:pPr>
              <w:jc w:val="left"/>
            </w:pPr>
            <w:r>
              <w:t>0.1081</w:t>
            </w:r>
          </w:p>
        </w:tc>
      </w:tr>
      <w:tr w:rsidR="00122D9A" w14:paraId="7760213B" w14:textId="77777777">
        <w:trPr>
          <w:cantSplit/>
        </w:trPr>
        <w:tc>
          <w:tcPr>
            <w:tcW w:w="1440" w:type="dxa"/>
          </w:tcPr>
          <w:p w14:paraId="5835751E" w14:textId="77777777" w:rsidR="00122D9A" w:rsidRDefault="006576F6">
            <w:pPr>
              <w:jc w:val="left"/>
            </w:pPr>
            <w:r>
              <w:t>M3</w:t>
            </w:r>
          </w:p>
        </w:tc>
        <w:tc>
          <w:tcPr>
            <w:tcW w:w="1728" w:type="dxa"/>
          </w:tcPr>
          <w:p w14:paraId="15DADD0A" w14:textId="77777777" w:rsidR="00122D9A" w:rsidRDefault="006576F6">
            <w:pPr>
              <w:jc w:val="left"/>
            </w:pPr>
            <w:r>
              <w:t>0.454</w:t>
            </w:r>
          </w:p>
        </w:tc>
        <w:tc>
          <w:tcPr>
            <w:tcW w:w="1728" w:type="dxa"/>
          </w:tcPr>
          <w:p w14:paraId="085E73A5" w14:textId="77777777" w:rsidR="00122D9A" w:rsidRDefault="006576F6">
            <w:pPr>
              <w:jc w:val="left"/>
            </w:pPr>
            <w:r>
              <w:t>0.330</w:t>
            </w:r>
          </w:p>
        </w:tc>
        <w:tc>
          <w:tcPr>
            <w:tcW w:w="2304" w:type="dxa"/>
          </w:tcPr>
          <w:p w14:paraId="2A873E76" w14:textId="77777777" w:rsidR="00122D9A" w:rsidRDefault="006576F6">
            <w:pPr>
              <w:jc w:val="left"/>
            </w:pPr>
            <w:r>
              <w:t>95.56%</w:t>
            </w:r>
          </w:p>
        </w:tc>
        <w:tc>
          <w:tcPr>
            <w:tcW w:w="2160" w:type="dxa"/>
          </w:tcPr>
          <w:p w14:paraId="2173ED37" w14:textId="77777777" w:rsidR="00122D9A" w:rsidRDefault="006576F6">
            <w:pPr>
              <w:jc w:val="left"/>
            </w:pPr>
            <w:r>
              <w:t>0.0665</w:t>
            </w:r>
          </w:p>
        </w:tc>
      </w:tr>
      <w:tr w:rsidR="00122D9A" w14:paraId="40D473BD" w14:textId="77777777">
        <w:trPr>
          <w:cantSplit/>
        </w:trPr>
        <w:tc>
          <w:tcPr>
            <w:tcW w:w="1440" w:type="dxa"/>
          </w:tcPr>
          <w:p w14:paraId="3DE7D4DC" w14:textId="77777777" w:rsidR="00122D9A" w:rsidRDefault="006576F6">
            <w:pPr>
              <w:jc w:val="left"/>
            </w:pPr>
            <w:r>
              <w:t>M4</w:t>
            </w:r>
          </w:p>
        </w:tc>
        <w:tc>
          <w:tcPr>
            <w:tcW w:w="1728" w:type="dxa"/>
          </w:tcPr>
          <w:p w14:paraId="01DDE2A7" w14:textId="77777777" w:rsidR="00122D9A" w:rsidRDefault="006576F6">
            <w:pPr>
              <w:jc w:val="left"/>
            </w:pPr>
            <w:r>
              <w:t>0.465</w:t>
            </w:r>
          </w:p>
        </w:tc>
        <w:tc>
          <w:tcPr>
            <w:tcW w:w="1728" w:type="dxa"/>
          </w:tcPr>
          <w:p w14:paraId="384CD545" w14:textId="77777777" w:rsidR="00122D9A" w:rsidRDefault="006576F6">
            <w:pPr>
              <w:jc w:val="left"/>
            </w:pPr>
            <w:r>
              <w:t>0.347</w:t>
            </w:r>
          </w:p>
        </w:tc>
        <w:tc>
          <w:tcPr>
            <w:tcW w:w="2304" w:type="dxa"/>
          </w:tcPr>
          <w:p w14:paraId="769E7F2C" w14:textId="77777777" w:rsidR="00122D9A" w:rsidRDefault="006576F6">
            <w:pPr>
              <w:jc w:val="left"/>
            </w:pPr>
            <w:r>
              <w:t>95.56%</w:t>
            </w:r>
          </w:p>
        </w:tc>
        <w:tc>
          <w:tcPr>
            <w:tcW w:w="2160" w:type="dxa"/>
          </w:tcPr>
          <w:p w14:paraId="3981BA4A" w14:textId="77777777" w:rsidR="00122D9A" w:rsidRDefault="006576F6">
            <w:pPr>
              <w:jc w:val="left"/>
            </w:pPr>
            <w:r>
              <w:t>0.0722</w:t>
            </w:r>
          </w:p>
        </w:tc>
      </w:tr>
    </w:tbl>
    <w:p w14:paraId="3168DEBF" w14:textId="77777777" w:rsidR="00122D9A" w:rsidRDefault="00122D9A">
      <w:pPr>
        <w:spacing w:after="0"/>
      </w:pPr>
    </w:p>
    <w:p w14:paraId="1F360AFF" w14:textId="77777777" w:rsidR="00122D9A" w:rsidRPr="00103A10" w:rsidRDefault="006576F6">
      <w:pPr>
        <w:rPr>
          <w:lang w:val="es-CO"/>
        </w:rPr>
      </w:pPr>
      <w:r w:rsidRPr="00103A10">
        <w:rPr>
          <w:lang w:val="es-CO"/>
        </w:rP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7750A8A8" w14:textId="77777777" w:rsidR="00122D9A" w:rsidRPr="00103A10" w:rsidRDefault="006576F6">
      <w:pPr>
        <w:rPr>
          <w:lang w:val="es-CO"/>
        </w:rPr>
      </w:pPr>
      <w:r w:rsidRPr="00103A10">
        <w:rPr>
          <w:lang w:val="es-CO"/>
        </w:rPr>
        <w:lastRenderedPageBreak/>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122D9A" w14:paraId="444D454D" w14:textId="77777777">
        <w:trPr>
          <w:cantSplit/>
          <w:tblHeader/>
        </w:trPr>
        <w:tc>
          <w:tcPr>
            <w:tcW w:w="2880" w:type="dxa"/>
          </w:tcPr>
          <w:p w14:paraId="6C6334EE" w14:textId="77777777" w:rsidR="00122D9A" w:rsidRDefault="006576F6">
            <w:pPr>
              <w:jc w:val="left"/>
            </w:pPr>
            <w:r>
              <w:rPr>
                <w:b/>
              </w:rPr>
              <w:t>Estrategia</w:t>
            </w:r>
          </w:p>
        </w:tc>
        <w:tc>
          <w:tcPr>
            <w:tcW w:w="1728" w:type="dxa"/>
          </w:tcPr>
          <w:p w14:paraId="34F29110" w14:textId="77777777" w:rsidR="00122D9A" w:rsidRDefault="006576F6">
            <w:pPr>
              <w:jc w:val="left"/>
            </w:pPr>
            <w:r>
              <w:rPr>
                <w:b/>
              </w:rPr>
              <w:t>Modelo</w:t>
            </w:r>
          </w:p>
        </w:tc>
        <w:tc>
          <w:tcPr>
            <w:tcW w:w="2376" w:type="dxa"/>
          </w:tcPr>
          <w:p w14:paraId="58B3DD5D" w14:textId="77777777" w:rsidR="00122D9A" w:rsidRDefault="006576F6">
            <w:pPr>
              <w:jc w:val="left"/>
            </w:pPr>
            <w:r>
              <w:rPr>
                <w:b/>
              </w:rPr>
              <w:t>MAE Wh</w:t>
            </w:r>
          </w:p>
        </w:tc>
        <w:tc>
          <w:tcPr>
            <w:tcW w:w="2376" w:type="dxa"/>
          </w:tcPr>
          <w:p w14:paraId="07402EBA" w14:textId="77777777" w:rsidR="00122D9A" w:rsidRDefault="006576F6">
            <w:pPr>
              <w:jc w:val="left"/>
            </w:pPr>
            <w:r>
              <w:rPr>
                <w:b/>
              </w:rPr>
              <w:t>RMSE Wh</w:t>
            </w:r>
          </w:p>
        </w:tc>
      </w:tr>
      <w:tr w:rsidR="00122D9A" w14:paraId="68BC53CA" w14:textId="77777777">
        <w:trPr>
          <w:cantSplit/>
        </w:trPr>
        <w:tc>
          <w:tcPr>
            <w:tcW w:w="2880" w:type="dxa"/>
          </w:tcPr>
          <w:p w14:paraId="6368697F" w14:textId="77777777" w:rsidR="00122D9A" w:rsidRDefault="006576F6">
            <w:pPr>
              <w:jc w:val="left"/>
            </w:pPr>
            <w:r>
              <w:t>Adaptativa</w:t>
            </w:r>
          </w:p>
        </w:tc>
        <w:tc>
          <w:tcPr>
            <w:tcW w:w="1728" w:type="dxa"/>
          </w:tcPr>
          <w:p w14:paraId="37A414C3" w14:textId="77777777" w:rsidR="00122D9A" w:rsidRDefault="006576F6">
            <w:pPr>
              <w:jc w:val="left"/>
            </w:pPr>
            <w:r>
              <w:t>M1</w:t>
            </w:r>
          </w:p>
        </w:tc>
        <w:tc>
          <w:tcPr>
            <w:tcW w:w="2376" w:type="dxa"/>
          </w:tcPr>
          <w:p w14:paraId="2CBD5EB3" w14:textId="77777777" w:rsidR="00122D9A" w:rsidRDefault="006576F6">
            <w:pPr>
              <w:jc w:val="left"/>
            </w:pPr>
            <w:r>
              <w:t>0.988</w:t>
            </w:r>
          </w:p>
        </w:tc>
        <w:tc>
          <w:tcPr>
            <w:tcW w:w="2376" w:type="dxa"/>
          </w:tcPr>
          <w:p w14:paraId="77E6B50B" w14:textId="77777777" w:rsidR="00122D9A" w:rsidRDefault="006576F6">
            <w:pPr>
              <w:jc w:val="left"/>
            </w:pPr>
            <w:r>
              <w:t>1.194</w:t>
            </w:r>
          </w:p>
        </w:tc>
      </w:tr>
      <w:tr w:rsidR="00122D9A" w14:paraId="07C54275" w14:textId="77777777">
        <w:trPr>
          <w:cantSplit/>
        </w:trPr>
        <w:tc>
          <w:tcPr>
            <w:tcW w:w="2880" w:type="dxa"/>
          </w:tcPr>
          <w:p w14:paraId="1BE762B2" w14:textId="77777777" w:rsidR="00122D9A" w:rsidRDefault="006576F6">
            <w:pPr>
              <w:jc w:val="left"/>
            </w:pPr>
            <w:r>
              <w:t>Adaptativa</w:t>
            </w:r>
          </w:p>
        </w:tc>
        <w:tc>
          <w:tcPr>
            <w:tcW w:w="1728" w:type="dxa"/>
          </w:tcPr>
          <w:p w14:paraId="16C2193D" w14:textId="77777777" w:rsidR="00122D9A" w:rsidRDefault="006576F6">
            <w:pPr>
              <w:jc w:val="left"/>
            </w:pPr>
            <w:r>
              <w:t>M3</w:t>
            </w:r>
          </w:p>
        </w:tc>
        <w:tc>
          <w:tcPr>
            <w:tcW w:w="2376" w:type="dxa"/>
          </w:tcPr>
          <w:p w14:paraId="2F4EF315" w14:textId="77777777" w:rsidR="00122D9A" w:rsidRDefault="006576F6">
            <w:pPr>
              <w:jc w:val="left"/>
            </w:pPr>
            <w:r>
              <w:t>1.681</w:t>
            </w:r>
          </w:p>
        </w:tc>
        <w:tc>
          <w:tcPr>
            <w:tcW w:w="2376" w:type="dxa"/>
          </w:tcPr>
          <w:p w14:paraId="02D02FC5" w14:textId="77777777" w:rsidR="00122D9A" w:rsidRDefault="006576F6">
            <w:pPr>
              <w:jc w:val="left"/>
            </w:pPr>
            <w:r>
              <w:t>2.039</w:t>
            </w:r>
          </w:p>
        </w:tc>
      </w:tr>
      <w:tr w:rsidR="00122D9A" w14:paraId="34F437AE" w14:textId="77777777">
        <w:trPr>
          <w:cantSplit/>
        </w:trPr>
        <w:tc>
          <w:tcPr>
            <w:tcW w:w="2880" w:type="dxa"/>
          </w:tcPr>
          <w:p w14:paraId="3593243A" w14:textId="77777777" w:rsidR="00122D9A" w:rsidRDefault="006576F6">
            <w:pPr>
              <w:jc w:val="left"/>
            </w:pPr>
            <w:r>
              <w:t>Adaptativa</w:t>
            </w:r>
          </w:p>
        </w:tc>
        <w:tc>
          <w:tcPr>
            <w:tcW w:w="1728" w:type="dxa"/>
          </w:tcPr>
          <w:p w14:paraId="68E1857F" w14:textId="77777777" w:rsidR="00122D9A" w:rsidRDefault="006576F6">
            <w:pPr>
              <w:jc w:val="left"/>
            </w:pPr>
            <w:r>
              <w:t>M4</w:t>
            </w:r>
          </w:p>
        </w:tc>
        <w:tc>
          <w:tcPr>
            <w:tcW w:w="2376" w:type="dxa"/>
          </w:tcPr>
          <w:p w14:paraId="2ECB5226" w14:textId="77777777" w:rsidR="00122D9A" w:rsidRDefault="006576F6">
            <w:pPr>
              <w:jc w:val="left"/>
            </w:pPr>
            <w:r>
              <w:t>1.377</w:t>
            </w:r>
          </w:p>
        </w:tc>
        <w:tc>
          <w:tcPr>
            <w:tcW w:w="2376" w:type="dxa"/>
          </w:tcPr>
          <w:p w14:paraId="491B3CB1" w14:textId="77777777" w:rsidR="00122D9A" w:rsidRDefault="006576F6">
            <w:pPr>
              <w:jc w:val="left"/>
            </w:pPr>
            <w:r>
              <w:t>1.670</w:t>
            </w:r>
          </w:p>
        </w:tc>
      </w:tr>
      <w:tr w:rsidR="00122D9A" w14:paraId="65CF81EC" w14:textId="77777777">
        <w:trPr>
          <w:cantSplit/>
        </w:trPr>
        <w:tc>
          <w:tcPr>
            <w:tcW w:w="2880" w:type="dxa"/>
          </w:tcPr>
          <w:p w14:paraId="1808DED6" w14:textId="77777777" w:rsidR="00122D9A" w:rsidRDefault="006576F6">
            <w:pPr>
              <w:jc w:val="left"/>
            </w:pPr>
            <w:r>
              <w:t>Congelada</w:t>
            </w:r>
          </w:p>
        </w:tc>
        <w:tc>
          <w:tcPr>
            <w:tcW w:w="1728" w:type="dxa"/>
          </w:tcPr>
          <w:p w14:paraId="27597C4E" w14:textId="77777777" w:rsidR="00122D9A" w:rsidRDefault="006576F6">
            <w:pPr>
              <w:jc w:val="left"/>
            </w:pPr>
            <w:r>
              <w:t>M1</w:t>
            </w:r>
          </w:p>
        </w:tc>
        <w:tc>
          <w:tcPr>
            <w:tcW w:w="2376" w:type="dxa"/>
          </w:tcPr>
          <w:p w14:paraId="2F027788" w14:textId="77777777" w:rsidR="00122D9A" w:rsidRDefault="006576F6">
            <w:pPr>
              <w:jc w:val="left"/>
            </w:pPr>
            <w:r>
              <w:t>2.036</w:t>
            </w:r>
          </w:p>
        </w:tc>
        <w:tc>
          <w:tcPr>
            <w:tcW w:w="2376" w:type="dxa"/>
          </w:tcPr>
          <w:p w14:paraId="0CB062EB" w14:textId="77777777" w:rsidR="00122D9A" w:rsidRDefault="006576F6">
            <w:pPr>
              <w:jc w:val="left"/>
            </w:pPr>
            <w:r>
              <w:t>2.442</w:t>
            </w:r>
          </w:p>
        </w:tc>
      </w:tr>
      <w:tr w:rsidR="00122D9A" w14:paraId="60F31C8C" w14:textId="77777777">
        <w:trPr>
          <w:cantSplit/>
        </w:trPr>
        <w:tc>
          <w:tcPr>
            <w:tcW w:w="2880" w:type="dxa"/>
          </w:tcPr>
          <w:p w14:paraId="64B82F8C" w14:textId="77777777" w:rsidR="00122D9A" w:rsidRDefault="006576F6">
            <w:pPr>
              <w:jc w:val="left"/>
            </w:pPr>
            <w:r>
              <w:t>Congelada</w:t>
            </w:r>
          </w:p>
        </w:tc>
        <w:tc>
          <w:tcPr>
            <w:tcW w:w="1728" w:type="dxa"/>
          </w:tcPr>
          <w:p w14:paraId="0904EE85" w14:textId="77777777" w:rsidR="00122D9A" w:rsidRDefault="006576F6">
            <w:pPr>
              <w:jc w:val="left"/>
            </w:pPr>
            <w:r>
              <w:t>M3</w:t>
            </w:r>
          </w:p>
        </w:tc>
        <w:tc>
          <w:tcPr>
            <w:tcW w:w="2376" w:type="dxa"/>
          </w:tcPr>
          <w:p w14:paraId="1D3F23EF" w14:textId="77777777" w:rsidR="00122D9A" w:rsidRDefault="006576F6">
            <w:pPr>
              <w:jc w:val="left"/>
            </w:pPr>
            <w:r>
              <w:t>2.012</w:t>
            </w:r>
          </w:p>
        </w:tc>
        <w:tc>
          <w:tcPr>
            <w:tcW w:w="2376" w:type="dxa"/>
          </w:tcPr>
          <w:p w14:paraId="1A524378" w14:textId="77777777" w:rsidR="00122D9A" w:rsidRDefault="006576F6">
            <w:pPr>
              <w:jc w:val="left"/>
            </w:pPr>
            <w:r>
              <w:t>2.424</w:t>
            </w:r>
          </w:p>
        </w:tc>
      </w:tr>
      <w:tr w:rsidR="00122D9A" w14:paraId="20E0339A" w14:textId="77777777">
        <w:trPr>
          <w:cantSplit/>
        </w:trPr>
        <w:tc>
          <w:tcPr>
            <w:tcW w:w="2880" w:type="dxa"/>
          </w:tcPr>
          <w:p w14:paraId="699B0B69" w14:textId="77777777" w:rsidR="00122D9A" w:rsidRDefault="006576F6">
            <w:pPr>
              <w:jc w:val="left"/>
            </w:pPr>
            <w:r>
              <w:t>Congelada</w:t>
            </w:r>
          </w:p>
        </w:tc>
        <w:tc>
          <w:tcPr>
            <w:tcW w:w="1728" w:type="dxa"/>
          </w:tcPr>
          <w:p w14:paraId="7C11B234" w14:textId="77777777" w:rsidR="00122D9A" w:rsidRDefault="006576F6">
            <w:pPr>
              <w:jc w:val="left"/>
            </w:pPr>
            <w:r>
              <w:t>M4</w:t>
            </w:r>
          </w:p>
        </w:tc>
        <w:tc>
          <w:tcPr>
            <w:tcW w:w="2376" w:type="dxa"/>
          </w:tcPr>
          <w:p w14:paraId="4DEE66C8" w14:textId="77777777" w:rsidR="00122D9A" w:rsidRDefault="006576F6">
            <w:pPr>
              <w:jc w:val="left"/>
            </w:pPr>
            <w:r>
              <w:t>2.023</w:t>
            </w:r>
          </w:p>
        </w:tc>
        <w:tc>
          <w:tcPr>
            <w:tcW w:w="2376" w:type="dxa"/>
          </w:tcPr>
          <w:p w14:paraId="4DE9E417" w14:textId="77777777" w:rsidR="00122D9A" w:rsidRDefault="006576F6">
            <w:pPr>
              <w:jc w:val="left"/>
            </w:pPr>
            <w:r>
              <w:t>2.432</w:t>
            </w:r>
          </w:p>
        </w:tc>
      </w:tr>
    </w:tbl>
    <w:p w14:paraId="54286E57" w14:textId="77777777" w:rsidR="00122D9A" w:rsidRDefault="00122D9A">
      <w:pPr>
        <w:spacing w:after="0"/>
      </w:pPr>
    </w:p>
    <w:p w14:paraId="2E1DDFD1" w14:textId="77777777" w:rsidR="00122D9A" w:rsidRPr="00103A10" w:rsidRDefault="006576F6">
      <w:pPr>
        <w:rPr>
          <w:lang w:val="es-CO"/>
        </w:rPr>
      </w:pPr>
      <w:r w:rsidRPr="00103A10">
        <w:rPr>
          <w:lang w:val="es-CO"/>
        </w:rP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4B201118" w14:textId="73B08506" w:rsidR="00122D9A" w:rsidRPr="00A466DE" w:rsidRDefault="00A466DE">
      <w:pPr>
        <w:rPr>
          <w:lang w:val="es-CO"/>
        </w:rPr>
      </w:pPr>
      <w:r w:rsidRPr="00A466DE">
        <w:rPr>
          <w:lang w:val="es-CO"/>
        </w:rPr>
        <w:t>Los protocolos experimentales permiten analizar el desempeño predictivo de los modelos, la adaptación secuencial y su comportamiento ante cambios de distribución. La aplicación incorpora nueve ejemplos sintéticos accesibles desde la interfaz gráfica y permite ejecutar quince protocolos experimentales desde sus funciones de análisis. Adicionalmente, el script examples/run_examples.py proporciona once ejemplos de utilización de la API científica. Estos procedimientos permiten generar nuevos resultados a partir de los modelos y configuraciones disponibles.</w:t>
      </w:r>
    </w:p>
    <w:p w14:paraId="283C9A17" w14:textId="77777777" w:rsidR="00122D9A" w:rsidRDefault="006576F6">
      <w:pPr>
        <w:pStyle w:val="Heading2"/>
      </w:pPr>
      <w:bookmarkStart w:id="31" w:name="_Toc242356604"/>
      <w:r>
        <w:t>7.3 Reproducción y límites de la evidencia</w:t>
      </w:r>
      <w:bookmarkEnd w:id="31"/>
    </w:p>
    <w:p w14:paraId="33E493E2" w14:textId="77777777" w:rsidR="00942ECD" w:rsidRPr="00942ECD" w:rsidRDefault="00942ECD" w:rsidP="00942ECD">
      <w:pPr>
        <w:rPr>
          <w:lang w:val="es-CO"/>
        </w:rPr>
      </w:pPr>
      <w:r w:rsidRPr="00942ECD">
        <w:rPr>
          <w:lang w:val="es-CO"/>
        </w:rPr>
        <w:t>Los experimentos computacionales de BikeEnergyLab pueden reproducirse utilizando las configuraciones, parámetros y semillas aleatorias correspondientes. Los procedimientos de simulación, calibración, comparación de modelos y análisis de incertidumbre se encuentran implementados en los módulos científicos del programa. La API y la línea de comandos permiten ejecutar los análisis sin depender de la interfaz gráfica.</w:t>
      </w:r>
    </w:p>
    <w:p w14:paraId="630A1067" w14:textId="77777777" w:rsidR="00942ECD" w:rsidRPr="00942ECD" w:rsidRDefault="00942ECD" w:rsidP="00942ECD">
      <w:pPr>
        <w:rPr>
          <w:lang w:val="es-CO"/>
        </w:rPr>
      </w:pPr>
      <w:r w:rsidRPr="00942ECD">
        <w:rPr>
          <w:lang w:val="es-CO"/>
        </w:rPr>
        <w:t>Los resultados generados por cada ejecución pueden almacenarse junto con sus configuraciones, parámetros, series de datos y metadatos. Las comparaciones entre modelos deben realizarse bajo protocolos equivalentes y considerando la variabilidad asociada a los datos, las condiciones de operación y los métodos de evaluación. La reproducibilidad computacional de un experimento no implica que sus predicciones hayan sido validadas experimentalmente en bicicletas reales.</w:t>
      </w:r>
    </w:p>
    <w:p w14:paraId="3FB19C39" w14:textId="34AD602F" w:rsidR="00122D9A" w:rsidRPr="00103A10" w:rsidRDefault="006576F6">
      <w:pPr>
        <w:rPr>
          <w:lang w:val="es-CO"/>
        </w:rPr>
      </w:pPr>
      <w:r w:rsidRPr="00103A10">
        <w:rPr>
          <w:lang w:val="es-CO"/>
        </w:rP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1BC301F0"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232E15C0" w14:textId="77777777" w:rsidR="00122D9A" w:rsidRPr="00103A10" w:rsidRDefault="006576F6">
      <w:pPr>
        <w:pStyle w:val="Heading1"/>
        <w:rPr>
          <w:lang w:val="es-CO"/>
        </w:rPr>
      </w:pPr>
      <w:bookmarkStart w:id="32" w:name="_Toc242356605"/>
      <w:r w:rsidRPr="00103A10">
        <w:rPr>
          <w:lang w:val="es-CO"/>
        </w:rPr>
        <w:lastRenderedPageBreak/>
        <w:t>8. Despliegue y ejecución</w:t>
      </w:r>
      <w:bookmarkEnd w:id="32"/>
    </w:p>
    <w:p w14:paraId="3A053E1E" w14:textId="5CDD45FC" w:rsidR="00122D9A" w:rsidRDefault="006576F6">
      <w:pPr>
        <w:pStyle w:val="Heading2"/>
      </w:pPr>
      <w:bookmarkStart w:id="33" w:name="_Toc242356606"/>
      <w:r>
        <w:t xml:space="preserve">8.1 </w:t>
      </w:r>
      <w:r w:rsidR="00841E15">
        <w:t>Requisitos, instalación y ejecución</w:t>
      </w:r>
      <w:bookmarkEnd w:id="33"/>
    </w:p>
    <w:p w14:paraId="65549C1C" w14:textId="19DF6779" w:rsidR="00122D9A" w:rsidRDefault="0018449D" w:rsidP="0018449D">
      <w:pPr>
        <w:rPr>
          <w:lang w:val="es-CO"/>
        </w:rPr>
      </w:pPr>
      <w:r w:rsidRPr="0018449D">
        <w:rPr>
          <w:lang w:val="es-CO"/>
        </w:rPr>
        <w:t>BikeEnergyLab 1.0.0 puede ejecutarse desde el código fuente mediante Python 3.11 o superior, o mediante su distribución portátil para Windows x64. El software utiliza NumPy, SciPy, pandas, scikit-learn, Matplotlib y PyYAML para el modelado físico, el procesamiento de datos, la calibración, el aprendizaje residual, el análisis de incertidumbre y la visualización de resultados.</w:t>
      </w:r>
    </w:p>
    <w:p w14:paraId="69A18E94" w14:textId="77777777" w:rsidR="0018449D" w:rsidRPr="0018449D" w:rsidRDefault="0018449D" w:rsidP="0018449D">
      <w:pPr>
        <w:rPr>
          <w:lang w:val="es-CO"/>
        </w:rPr>
      </w:pPr>
      <w:r w:rsidRPr="0018449D">
        <w:rPr>
          <w:b/>
          <w:bCs/>
          <w:lang w:val="es-CO"/>
        </w:rPr>
        <w:t>Ejecución desde el código fuente</w:t>
      </w:r>
    </w:p>
    <w:p w14:paraId="75E7C085" w14:textId="77777777" w:rsidR="0018449D" w:rsidRPr="0018449D" w:rsidRDefault="0018449D" w:rsidP="0018449D">
      <w:pPr>
        <w:rPr>
          <w:lang w:val="es-CO"/>
        </w:rPr>
      </w:pPr>
      <w:r w:rsidRPr="0018449D">
        <w:rPr>
          <w:lang w:val="es-CO"/>
        </w:rPr>
        <w:t>Para instalar BikeEnergyLab desde el código fuente, descomprima el archivo correspondiente y abra una terminal de PowerShell en la carpeta principal del proyecto, donde se encuentra pyproject.toml.</w:t>
      </w:r>
    </w:p>
    <w:p w14:paraId="56D198B7" w14:textId="77777777" w:rsidR="0018449D" w:rsidRPr="0018449D" w:rsidRDefault="0018449D" w:rsidP="0018449D">
      <w:pPr>
        <w:rPr>
          <w:lang w:val="es-CO"/>
        </w:rPr>
      </w:pPr>
      <w:r w:rsidRPr="0018449D">
        <w:rPr>
          <w:lang w:val="es-CO"/>
        </w:rPr>
        <w:t>Cree un entorno virtual de Python:</w:t>
      </w:r>
    </w:p>
    <w:p w14:paraId="41DC7B9F" w14:textId="77777777" w:rsidR="0018449D" w:rsidRPr="0018449D" w:rsidRDefault="0018449D" w:rsidP="0018449D">
      <w:pPr>
        <w:rPr>
          <w:lang w:val="es-CO"/>
        </w:rPr>
      </w:pPr>
      <w:r w:rsidRPr="0018449D">
        <w:rPr>
          <w:lang w:val="es-CO"/>
        </w:rPr>
        <w:t>python -m venv .venv</w:t>
      </w:r>
    </w:p>
    <w:p w14:paraId="427F661E" w14:textId="77777777" w:rsidR="0018449D" w:rsidRPr="0018449D" w:rsidRDefault="0018449D" w:rsidP="0018449D">
      <w:pPr>
        <w:rPr>
          <w:lang w:val="es-CO"/>
        </w:rPr>
      </w:pPr>
      <w:r w:rsidRPr="0018449D">
        <w:rPr>
          <w:lang w:val="es-CO"/>
        </w:rPr>
        <w:t>Instale el programa y sus dependencias:</w:t>
      </w:r>
    </w:p>
    <w:p w14:paraId="2C7D6132" w14:textId="77777777" w:rsidR="0018449D" w:rsidRPr="0018449D" w:rsidRDefault="0018449D" w:rsidP="0018449D">
      <w:r w:rsidRPr="0018449D">
        <w:t>.\.venv\Scripts\python.exe -m pip install -e .</w:t>
      </w:r>
    </w:p>
    <w:p w14:paraId="61067BE7" w14:textId="77777777" w:rsidR="0018449D" w:rsidRPr="0018449D" w:rsidRDefault="0018449D" w:rsidP="0018449D">
      <w:pPr>
        <w:rPr>
          <w:lang w:val="es-CO"/>
        </w:rPr>
      </w:pPr>
      <w:r w:rsidRPr="0018449D">
        <w:rPr>
          <w:lang w:val="es-CO"/>
        </w:rPr>
        <w:t>Inicie la interfaz gráfica:</w:t>
      </w:r>
    </w:p>
    <w:p w14:paraId="50CC245C" w14:textId="77777777" w:rsidR="0018449D" w:rsidRPr="0018449D" w:rsidRDefault="0018449D" w:rsidP="0018449D">
      <w:pPr>
        <w:rPr>
          <w:lang w:val="es-CO"/>
        </w:rPr>
      </w:pPr>
      <w:r w:rsidRPr="0018449D">
        <w:rPr>
          <w:lang w:val="es-CO"/>
        </w:rPr>
        <w:t>.\.venv\Scripts\python.exe -m bikeenergylab gui</w:t>
      </w:r>
    </w:p>
    <w:p w14:paraId="429BB649" w14:textId="77777777" w:rsidR="0018449D" w:rsidRPr="0018449D" w:rsidRDefault="0018449D" w:rsidP="0018449D">
      <w:pPr>
        <w:rPr>
          <w:lang w:val="es-CO"/>
        </w:rPr>
      </w:pPr>
      <w:r w:rsidRPr="0018449D">
        <w:rPr>
          <w:lang w:val="es-CO"/>
        </w:rPr>
        <w:t>La aplicación dispone de quince secciones de configuración y análisis, nueve ejemplos sintéticos integrados y un tutorial interactivo de ocho pasos. La interfaz permite configurar bicicletas eléctricas, ejecutar simulaciones, calibrar parámetros, analizar incertidumbre y sensibilidad, visualizar resultados y exportar información.</w:t>
      </w:r>
    </w:p>
    <w:p w14:paraId="6AACF8B1" w14:textId="77777777" w:rsidR="0018449D" w:rsidRPr="0018449D" w:rsidRDefault="0018449D" w:rsidP="0018449D">
      <w:pPr>
        <w:rPr>
          <w:lang w:val="es-CO"/>
        </w:rPr>
      </w:pPr>
      <w:r w:rsidRPr="0018449D">
        <w:rPr>
          <w:b/>
          <w:bCs/>
          <w:lang w:val="es-CO"/>
        </w:rPr>
        <w:t>Ejecución desde la línea de comandos</w:t>
      </w:r>
    </w:p>
    <w:p w14:paraId="08CD86E8" w14:textId="77777777" w:rsidR="0018449D" w:rsidRPr="0018449D" w:rsidRDefault="0018449D" w:rsidP="0018449D">
      <w:pPr>
        <w:rPr>
          <w:lang w:val="es-CO"/>
        </w:rPr>
      </w:pPr>
      <w:r w:rsidRPr="0018449D">
        <w:rPr>
          <w:lang w:val="es-CO"/>
        </w:rPr>
        <w:t>BikeEnergyLab también permite ejecutar procedimientos científicos directamente desde la terminal, sin utilizar la interfaz gráfica.</w:t>
      </w:r>
    </w:p>
    <w:p w14:paraId="4FBD1546" w14:textId="77777777" w:rsidR="0018449D" w:rsidRPr="0018449D" w:rsidRDefault="0018449D" w:rsidP="0018449D">
      <w:pPr>
        <w:rPr>
          <w:lang w:val="es-CO"/>
        </w:rPr>
      </w:pPr>
      <w:r w:rsidRPr="0018449D">
        <w:rPr>
          <w:lang w:val="es-CO"/>
        </w:rPr>
        <w:t>Para ejecutar una simulación con la configuración de ejemplo incluida en el proyecto:</w:t>
      </w:r>
    </w:p>
    <w:p w14:paraId="23E5F19A" w14:textId="77777777" w:rsidR="0018449D" w:rsidRPr="0018449D" w:rsidRDefault="0018449D" w:rsidP="0018449D">
      <w:r w:rsidRPr="0018449D">
        <w:t>.\.venv\Scripts\python.exe -m bikeenergylab simulate configs/flat.yaml</w:t>
      </w:r>
    </w:p>
    <w:p w14:paraId="47726C40" w14:textId="77777777" w:rsidR="0018449D" w:rsidRPr="0018449D" w:rsidRDefault="0018449D" w:rsidP="0018449D">
      <w:pPr>
        <w:rPr>
          <w:lang w:val="es-CO"/>
        </w:rPr>
      </w:pPr>
      <w:r w:rsidRPr="0018449D">
        <w:rPr>
          <w:lang w:val="es-CO"/>
        </w:rPr>
        <w:t>Para ejecutar los once ejemplos de la API científica:</w:t>
      </w:r>
    </w:p>
    <w:p w14:paraId="0BAF9BC9" w14:textId="77777777" w:rsidR="0018449D" w:rsidRPr="0018449D" w:rsidRDefault="0018449D" w:rsidP="0018449D">
      <w:r w:rsidRPr="0018449D">
        <w:t>.\.venv\Scripts\python.exe examples/run_examples.py</w:t>
      </w:r>
    </w:p>
    <w:p w14:paraId="6AF81AE6" w14:textId="77777777" w:rsidR="0018449D" w:rsidRPr="0018449D" w:rsidRDefault="0018449D" w:rsidP="0018449D">
      <w:pPr>
        <w:rPr>
          <w:lang w:val="es-CO"/>
        </w:rPr>
      </w:pPr>
      <w:r w:rsidRPr="0018449D">
        <w:rPr>
          <w:lang w:val="es-CO"/>
        </w:rPr>
        <w:t>Para verificar la calidad de un archivo de telemetría:</w:t>
      </w:r>
    </w:p>
    <w:p w14:paraId="4B2CE230" w14:textId="77777777" w:rsidR="0018449D" w:rsidRPr="0018449D" w:rsidRDefault="0018449D" w:rsidP="0018449D">
      <w:r w:rsidRPr="0018449D">
        <w:t>.\.venv\Scripts\python.exe -m bikeenergylab quality datasets/telemetry_example.csv</w:t>
      </w:r>
    </w:p>
    <w:p w14:paraId="13EE365D" w14:textId="77777777" w:rsidR="0018449D" w:rsidRPr="0018449D" w:rsidRDefault="0018449D" w:rsidP="0018449D">
      <w:pPr>
        <w:rPr>
          <w:lang w:val="es-CO"/>
        </w:rPr>
      </w:pPr>
      <w:r w:rsidRPr="0018449D">
        <w:rPr>
          <w:lang w:val="es-CO"/>
        </w:rPr>
        <w:t>Para realizar una calibración con observaciones sintéticas:</w:t>
      </w:r>
    </w:p>
    <w:p w14:paraId="34A848FB" w14:textId="77777777" w:rsidR="0018449D" w:rsidRPr="0018449D" w:rsidRDefault="0018449D" w:rsidP="0018449D">
      <w:r w:rsidRPr="0018449D">
        <w:t>.\.venv\Scripts\python.exe -m bikeenergylab calibrate datasets/synthetic_calibration.csv</w:t>
      </w:r>
    </w:p>
    <w:p w14:paraId="37048BB1" w14:textId="77777777" w:rsidR="0018449D" w:rsidRPr="0018449D" w:rsidRDefault="0018449D" w:rsidP="0018449D">
      <w:pPr>
        <w:rPr>
          <w:lang w:val="es-CO"/>
        </w:rPr>
      </w:pPr>
      <w:r w:rsidRPr="0018449D">
        <w:rPr>
          <w:lang w:val="es-CO"/>
        </w:rPr>
        <w:lastRenderedPageBreak/>
        <w:t>Los ejemplos utilizan configuraciones y conjuntos de datos incluidos en el proyecto. Sus resultados se generan durante la ejecución y pueden almacenarse en nuevas carpetas, junto con los parámetros, las series de datos y los metadatos correspondientes. La ejecución de los once ejemplos de la API genera sus resultados en results/examples/.</w:t>
      </w:r>
    </w:p>
    <w:p w14:paraId="446FDC38" w14:textId="77777777" w:rsidR="0018449D" w:rsidRPr="0018449D" w:rsidRDefault="0018449D" w:rsidP="0018449D">
      <w:pPr>
        <w:rPr>
          <w:lang w:val="es-CO"/>
        </w:rPr>
      </w:pPr>
      <w:r w:rsidRPr="0018449D">
        <w:rPr>
          <w:b/>
          <w:bCs/>
          <w:lang w:val="es-CO"/>
        </w:rPr>
        <w:t>Ejecución de la versión portátil para Windows</w:t>
      </w:r>
    </w:p>
    <w:p w14:paraId="12601ECC" w14:textId="77777777" w:rsidR="0018449D" w:rsidRPr="0018449D" w:rsidRDefault="0018449D" w:rsidP="0018449D">
      <w:pPr>
        <w:rPr>
          <w:lang w:val="es-CO"/>
        </w:rPr>
      </w:pPr>
      <w:r w:rsidRPr="0018449D">
        <w:rPr>
          <w:lang w:val="es-CO"/>
        </w:rPr>
        <w:t>BikeEnergyLab 1.0.0 también dispone de una distribución portátil para Windows x64 que permite utilizar la aplicación sin instalar Python.</w:t>
      </w:r>
    </w:p>
    <w:p w14:paraId="0C8A3268" w14:textId="77777777" w:rsidR="0018449D" w:rsidRPr="0018449D" w:rsidRDefault="0018449D" w:rsidP="0018449D">
      <w:pPr>
        <w:rPr>
          <w:lang w:val="es-CO"/>
        </w:rPr>
      </w:pPr>
      <w:r w:rsidRPr="0018449D">
        <w:rPr>
          <w:lang w:val="es-CO"/>
        </w:rPr>
        <w:t>Para ejecutarla, descomprima el paquete portátil en una carpeta local y abra BikeEnergyLab.exe. Se debe conservar la estructura completa del programa, incluida la carpeta _internal, que contiene las dependencias necesarias para su funcionamiento.</w:t>
      </w:r>
    </w:p>
    <w:p w14:paraId="2CBC7F66" w14:textId="77777777" w:rsidR="0018449D" w:rsidRPr="0018449D" w:rsidRDefault="0018449D" w:rsidP="0018449D">
      <w:pPr>
        <w:rPr>
          <w:lang w:val="es-CO"/>
        </w:rPr>
      </w:pPr>
      <w:r w:rsidRPr="0018449D">
        <w:rPr>
          <w:lang w:val="es-CO"/>
        </w:rPr>
        <w:t>La aplicación puede utilizarse sin conexión a Internet y permite realizar las operaciones de simulación, análisis y exportación directamente desde su interfaz gráfica.</w:t>
      </w:r>
    </w:p>
    <w:p w14:paraId="567027B2" w14:textId="77777777" w:rsidR="0018449D" w:rsidRPr="0018449D" w:rsidRDefault="0018449D" w:rsidP="0018449D">
      <w:pPr>
        <w:rPr>
          <w:lang w:val="es-CO"/>
        </w:rPr>
      </w:pPr>
      <w:r w:rsidRPr="0018449D">
        <w:rPr>
          <w:b/>
          <w:bCs/>
          <w:lang w:val="es-CO"/>
        </w:rPr>
        <w:t>Consideraciones de uso</w:t>
      </w:r>
    </w:p>
    <w:p w14:paraId="27AFC7FC" w14:textId="77777777" w:rsidR="0018449D" w:rsidRPr="0018449D" w:rsidRDefault="0018449D" w:rsidP="0018449D">
      <w:pPr>
        <w:rPr>
          <w:lang w:val="es-CO"/>
        </w:rPr>
      </w:pPr>
      <w:r w:rsidRPr="0018449D">
        <w:rPr>
          <w:lang w:val="es-CO"/>
        </w:rPr>
        <w:t>Los parámetros iniciales, los perfiles de operación y los conjuntos de datos de ejemplo pueden modificarse de acuerdo con las características del sistema que se desea analizar. Los resultados dependen de los modelos, las condiciones operativas y las restricciones configuradas.</w:t>
      </w:r>
    </w:p>
    <w:p w14:paraId="79F5CC77" w14:textId="053DAA81" w:rsidR="00122D9A" w:rsidRPr="00103A10" w:rsidRDefault="0018449D">
      <w:pPr>
        <w:rPr>
          <w:lang w:val="es-CO"/>
        </w:rPr>
      </w:pPr>
      <w:r w:rsidRPr="0018449D">
        <w:rPr>
          <w:lang w:val="es-CO"/>
        </w:rPr>
        <w:t>Los ejemplos suministrados utilizan datos sintéticos y están destinados a ilustrar el funcionamiento del software y facilitar la reproducción de procedimientos computacionales. No constituyen una validación experimental de precisión con bicicletas eléctricas reales.</w:t>
      </w:r>
    </w:p>
    <w:p w14:paraId="65B1D974" w14:textId="77777777" w:rsidR="00122D9A" w:rsidRPr="00103A10" w:rsidRDefault="00122D9A">
      <w:pPr>
        <w:rPr>
          <w:lang w:val="es-CO"/>
        </w:rPr>
        <w:sectPr w:rsidR="00122D9A" w:rsidRPr="00103A10">
          <w:type w:val="continuous"/>
          <w:pgSz w:w="12240" w:h="15840"/>
          <w:pgMar w:top="1440" w:right="1440" w:bottom="1440" w:left="1440" w:header="720" w:footer="720" w:gutter="0"/>
          <w:cols w:space="720"/>
          <w:docGrid w:linePitch="360"/>
        </w:sectPr>
      </w:pPr>
    </w:p>
    <w:p w14:paraId="72F02A74" w14:textId="77777777" w:rsidR="00122D9A" w:rsidRPr="00103A10" w:rsidRDefault="006576F6">
      <w:pPr>
        <w:pStyle w:val="Heading1"/>
        <w:rPr>
          <w:lang w:val="es-CO"/>
        </w:rPr>
      </w:pPr>
      <w:bookmarkStart w:id="34" w:name="_Toc242356607"/>
      <w:r w:rsidRPr="00103A10">
        <w:rPr>
          <w:lang w:val="es-CO"/>
        </w:rPr>
        <w:lastRenderedPageBreak/>
        <w:t>9. Glosario y referencias académicas</w:t>
      </w:r>
      <w:bookmarkEnd w:id="34"/>
    </w:p>
    <w:p w14:paraId="029992E4" w14:textId="77777777" w:rsidR="00122D9A" w:rsidRDefault="006576F6">
      <w:pPr>
        <w:pStyle w:val="Heading2"/>
      </w:pPr>
      <w:bookmarkStart w:id="35" w:name="_Toc242356608"/>
      <w:r>
        <w:t>9.1 Glosario de términos</w:t>
      </w:r>
      <w:bookmarkEnd w:id="35"/>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5C321CDB" w14:textId="77777777">
        <w:trPr>
          <w:cantSplit/>
          <w:tblHeader/>
          <w:tblCellSpacing w:w="15" w:type="dxa"/>
        </w:trPr>
        <w:tc>
          <w:tcPr>
            <w:tcW w:w="3096" w:type="dxa"/>
            <w:vAlign w:val="center"/>
            <w:hideMark/>
          </w:tcPr>
          <w:p w14:paraId="58A4D3EC" w14:textId="77777777" w:rsidR="004A0990" w:rsidRPr="00393274" w:rsidRDefault="004A0990" w:rsidP="004A0990">
            <w:pPr>
              <w:jc w:val="left"/>
              <w:rPr>
                <w:rFonts w:cs="Calibri"/>
                <w:b/>
                <w:bCs/>
                <w:lang w:val="es-CO"/>
              </w:rPr>
            </w:pPr>
            <w:r>
              <w:rPr>
                <w:rFonts w:cs="Calibri"/>
                <w:b/>
                <w:bCs/>
                <w:lang w:val="es-CO"/>
              </w:rPr>
              <w:t>Término</w:t>
            </w:r>
          </w:p>
        </w:tc>
        <w:tc>
          <w:tcPr>
            <w:tcW w:w="6264" w:type="dxa"/>
            <w:vAlign w:val="center"/>
            <w:hideMark/>
          </w:tcPr>
          <w:p w14:paraId="4662ED30" w14:textId="77777777" w:rsidR="004A0990" w:rsidRPr="00393274" w:rsidRDefault="004A0990" w:rsidP="004A0990">
            <w:pPr>
              <w:jc w:val="left"/>
              <w:rPr>
                <w:rFonts w:cs="Calibri"/>
                <w:b/>
                <w:bCs/>
                <w:lang w:val="es-CO"/>
              </w:rPr>
            </w:pPr>
            <w:r>
              <w:rPr>
                <w:rFonts w:cs="Calibri"/>
                <w:b/>
                <w:bCs/>
                <w:lang w:val="es-CO"/>
              </w:rPr>
              <w:t>Definición operativa</w:t>
            </w:r>
          </w:p>
        </w:tc>
      </w:tr>
      <w:tr w:rsidR="004A0990" w:rsidRPr="00E514B6" w14:paraId="438164EA" w14:textId="77777777">
        <w:trPr>
          <w:cantSplit/>
          <w:tblCellSpacing w:w="15" w:type="dxa"/>
        </w:trPr>
        <w:tc>
          <w:tcPr>
            <w:tcW w:w="3096" w:type="dxa"/>
            <w:vAlign w:val="center"/>
            <w:hideMark/>
          </w:tcPr>
          <w:p w14:paraId="0989F646" w14:textId="77777777" w:rsidR="004A0990" w:rsidRPr="00393274" w:rsidRDefault="004A0990" w:rsidP="004A0990">
            <w:pPr>
              <w:jc w:val="left"/>
              <w:rPr>
                <w:rFonts w:cs="Calibri"/>
                <w:lang w:val="es-CO"/>
              </w:rPr>
            </w:pPr>
            <w:r>
              <w:rPr>
                <w:rFonts w:cs="Calibri"/>
                <w:lang w:val="es-CO"/>
              </w:rPr>
              <w:t>Wh y Wh/km</w:t>
            </w:r>
          </w:p>
        </w:tc>
        <w:tc>
          <w:tcPr>
            <w:tcW w:w="6264" w:type="dxa"/>
            <w:vAlign w:val="center"/>
            <w:hideMark/>
          </w:tcPr>
          <w:p w14:paraId="0CB98073" w14:textId="77777777" w:rsidR="004A0990" w:rsidRPr="00393274" w:rsidRDefault="004A0990" w:rsidP="004A0990">
            <w:pPr>
              <w:jc w:val="left"/>
              <w:rPr>
                <w:rFonts w:cs="Calibri"/>
                <w:lang w:val="es-CO"/>
              </w:rPr>
            </w:pPr>
            <w:r>
              <w:rPr>
                <w:rFonts w:cs="Calibri"/>
                <w:lang w:val="es-CO"/>
              </w:rPr>
              <w:t>Energía terminal y consumo por distancia</w:t>
            </w:r>
          </w:p>
        </w:tc>
      </w:tr>
      <w:tr w:rsidR="004A0990" w:rsidRPr="00E514B6" w14:paraId="3E0EF3E3" w14:textId="77777777">
        <w:trPr>
          <w:cantSplit/>
          <w:tblCellSpacing w:w="15" w:type="dxa"/>
        </w:trPr>
        <w:tc>
          <w:tcPr>
            <w:tcW w:w="3096" w:type="dxa"/>
            <w:vAlign w:val="center"/>
            <w:hideMark/>
          </w:tcPr>
          <w:p w14:paraId="56093422"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3A21CF00" w14:textId="77777777" w:rsidR="004A0990" w:rsidRPr="00393274" w:rsidRDefault="004A0990" w:rsidP="004A0990">
            <w:pPr>
              <w:jc w:val="left"/>
              <w:rPr>
                <w:rFonts w:cs="Calibri"/>
                <w:lang w:val="es-CO"/>
              </w:rPr>
            </w:pPr>
            <w:r>
              <w:rPr>
                <w:rFonts w:cs="Calibri"/>
                <w:lang w:val="es-CO"/>
              </w:rPr>
              <w:t>Fracción de carga sobre capacidad efectiva</w:t>
            </w:r>
          </w:p>
        </w:tc>
      </w:tr>
      <w:tr w:rsidR="004A0990" w:rsidRPr="00E514B6" w14:paraId="2D712048" w14:textId="77777777">
        <w:trPr>
          <w:cantSplit/>
          <w:tblCellSpacing w:w="15" w:type="dxa"/>
        </w:trPr>
        <w:tc>
          <w:tcPr>
            <w:tcW w:w="3096" w:type="dxa"/>
            <w:vAlign w:val="center"/>
            <w:hideMark/>
          </w:tcPr>
          <w:p w14:paraId="5EAF30D7"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01F19F19" w14:textId="77777777" w:rsidR="004A0990" w:rsidRPr="00393274" w:rsidRDefault="004A0990" w:rsidP="004A0990">
            <w:pPr>
              <w:jc w:val="left"/>
              <w:rPr>
                <w:rFonts w:cs="Calibri"/>
                <w:lang w:val="es-CO"/>
              </w:rPr>
            </w:pPr>
            <w:r>
              <w:rPr>
                <w:rFonts w:cs="Calibri"/>
                <w:lang w:val="es-CO"/>
              </w:rPr>
              <w:t>Rodadura y área aerodinámica equivalente</w:t>
            </w:r>
          </w:p>
        </w:tc>
      </w:tr>
      <w:tr w:rsidR="004A0990" w:rsidRPr="00E514B6" w14:paraId="5EE17E1A" w14:textId="77777777">
        <w:trPr>
          <w:cantSplit/>
          <w:tblCellSpacing w:w="15" w:type="dxa"/>
        </w:trPr>
        <w:tc>
          <w:tcPr>
            <w:tcW w:w="3096" w:type="dxa"/>
            <w:vAlign w:val="center"/>
            <w:hideMark/>
          </w:tcPr>
          <w:p w14:paraId="67F0255A" w14:textId="77777777" w:rsidR="004A0990" w:rsidRPr="00393274" w:rsidRDefault="004A0990" w:rsidP="004A0990">
            <w:pPr>
              <w:jc w:val="left"/>
              <w:rPr>
                <w:rFonts w:cs="Calibri"/>
                <w:lang w:val="es-CO"/>
              </w:rPr>
            </w:pPr>
            <w:r>
              <w:rPr>
                <w:rFonts w:cs="Calibri"/>
                <w:lang w:val="es-CO"/>
              </w:rPr>
              <w:t>M1 M2 M3 M4</w:t>
            </w:r>
          </w:p>
        </w:tc>
        <w:tc>
          <w:tcPr>
            <w:tcW w:w="6264" w:type="dxa"/>
            <w:vAlign w:val="center"/>
            <w:hideMark/>
          </w:tcPr>
          <w:p w14:paraId="02D5CB36" w14:textId="77777777" w:rsidR="004A0990" w:rsidRPr="00393274" w:rsidRDefault="004A0990" w:rsidP="004A0990">
            <w:pPr>
              <w:jc w:val="left"/>
              <w:rPr>
                <w:rFonts w:cs="Calibri"/>
                <w:lang w:val="es-CO"/>
              </w:rPr>
            </w:pPr>
            <w:r>
              <w:rPr>
                <w:rFonts w:cs="Calibri"/>
                <w:lang w:val="es-CO"/>
              </w:rPr>
              <w:t>Física calibrada, datos, residual fijo y CGPRA</w:t>
            </w:r>
          </w:p>
        </w:tc>
      </w:tr>
      <w:tr w:rsidR="004A0990" w:rsidRPr="003B30A4" w14:paraId="4A0005EC" w14:textId="77777777">
        <w:trPr>
          <w:cantSplit/>
          <w:tblCellSpacing w:w="15" w:type="dxa"/>
        </w:trPr>
        <w:tc>
          <w:tcPr>
            <w:tcW w:w="3096" w:type="dxa"/>
            <w:vAlign w:val="center"/>
            <w:hideMark/>
          </w:tcPr>
          <w:p w14:paraId="0BAFA117" w14:textId="77777777" w:rsidR="004A0990" w:rsidRPr="00393274" w:rsidRDefault="004A0990" w:rsidP="004A0990">
            <w:pPr>
              <w:jc w:val="left"/>
              <w:rPr>
                <w:rFonts w:cs="Calibri"/>
                <w:lang w:val="es-CO"/>
              </w:rPr>
            </w:pPr>
            <w:r>
              <w:rPr>
                <w:rFonts w:cs="Calibri"/>
                <w:lang w:val="es-CO"/>
              </w:rPr>
              <w:t>Alpha</w:t>
            </w:r>
          </w:p>
        </w:tc>
        <w:tc>
          <w:tcPr>
            <w:tcW w:w="6264" w:type="dxa"/>
            <w:vAlign w:val="center"/>
            <w:hideMark/>
          </w:tcPr>
          <w:p w14:paraId="6BC39A36" w14:textId="77777777" w:rsidR="004A0990" w:rsidRPr="00393274" w:rsidRDefault="004A0990" w:rsidP="004A0990">
            <w:pPr>
              <w:jc w:val="left"/>
              <w:rPr>
                <w:rFonts w:cs="Calibri"/>
                <w:lang w:val="es-CO"/>
              </w:rPr>
            </w:pPr>
            <w:r>
              <w:rPr>
                <w:rFonts w:cs="Calibri"/>
                <w:lang w:val="es-CO"/>
              </w:rPr>
              <w:t>Peso residual. No probabilidad de acierto</w:t>
            </w:r>
          </w:p>
        </w:tc>
      </w:tr>
      <w:tr w:rsidR="004A0990" w:rsidRPr="00E514B6" w14:paraId="02B59C34" w14:textId="77777777">
        <w:trPr>
          <w:cantSplit/>
          <w:tblCellSpacing w:w="15" w:type="dxa"/>
        </w:trPr>
        <w:tc>
          <w:tcPr>
            <w:tcW w:w="3096" w:type="dxa"/>
            <w:vAlign w:val="center"/>
            <w:hideMark/>
          </w:tcPr>
          <w:p w14:paraId="7DF015C2" w14:textId="77777777" w:rsidR="004A0990" w:rsidRPr="00393274" w:rsidRDefault="004A0990" w:rsidP="004A0990">
            <w:pPr>
              <w:jc w:val="left"/>
              <w:rPr>
                <w:rFonts w:cs="Calibri"/>
                <w:lang w:val="es-CO"/>
              </w:rPr>
            </w:pPr>
            <w:r>
              <w:rPr>
                <w:rFonts w:cs="Calibri"/>
                <w:lang w:val="es-CO"/>
              </w:rPr>
              <w:t>ID y OOD</w:t>
            </w:r>
          </w:p>
        </w:tc>
        <w:tc>
          <w:tcPr>
            <w:tcW w:w="6264" w:type="dxa"/>
            <w:vAlign w:val="center"/>
            <w:hideMark/>
          </w:tcPr>
          <w:p w14:paraId="7E7FAA4F" w14:textId="77777777" w:rsidR="004A0990" w:rsidRPr="00393274" w:rsidRDefault="004A0990" w:rsidP="004A0990">
            <w:pPr>
              <w:jc w:val="left"/>
              <w:rPr>
                <w:rFonts w:cs="Calibri"/>
                <w:lang w:val="es-CO"/>
              </w:rPr>
            </w:pPr>
            <w:r>
              <w:rPr>
                <w:rFonts w:cs="Calibri"/>
                <w:lang w:val="es-CO"/>
              </w:rPr>
              <w:t>Dominio y cambios de distribución</w:t>
            </w:r>
          </w:p>
        </w:tc>
      </w:tr>
      <w:tr w:rsidR="004A0990" w:rsidRPr="00E514B6" w14:paraId="1CF6F9EC" w14:textId="77777777">
        <w:trPr>
          <w:cantSplit/>
          <w:tblCellSpacing w:w="15" w:type="dxa"/>
        </w:trPr>
        <w:tc>
          <w:tcPr>
            <w:tcW w:w="3096" w:type="dxa"/>
            <w:vAlign w:val="center"/>
            <w:hideMark/>
          </w:tcPr>
          <w:p w14:paraId="0C3621FA" w14:textId="77777777" w:rsidR="004A0990" w:rsidRPr="00393274" w:rsidRDefault="004A0990" w:rsidP="004A0990">
            <w:pPr>
              <w:jc w:val="left"/>
              <w:rPr>
                <w:rFonts w:cs="Calibri"/>
                <w:lang w:val="es-CO"/>
              </w:rPr>
            </w:pPr>
            <w:r>
              <w:rPr>
                <w:rFonts w:cs="Calibri"/>
                <w:lang w:val="es-CO"/>
              </w:rPr>
              <w:t>Intervalo conformal</w:t>
            </w:r>
          </w:p>
        </w:tc>
        <w:tc>
          <w:tcPr>
            <w:tcW w:w="6264" w:type="dxa"/>
            <w:vAlign w:val="center"/>
            <w:hideMark/>
          </w:tcPr>
          <w:p w14:paraId="13C2384F" w14:textId="77777777" w:rsidR="004A0990" w:rsidRPr="00393274" w:rsidRDefault="004A0990" w:rsidP="004A0990">
            <w:pPr>
              <w:jc w:val="left"/>
              <w:rPr>
                <w:rFonts w:cs="Calibri"/>
                <w:lang w:val="es-CO"/>
              </w:rPr>
            </w:pPr>
            <w:r>
              <w:rPr>
                <w:rFonts w:cs="Calibri"/>
                <w:lang w:val="es-CO"/>
              </w:rPr>
              <w:t>Conjunto calibrado con rutas retenidas</w:t>
            </w:r>
          </w:p>
        </w:tc>
      </w:tr>
      <w:tr w:rsidR="004A0990" w:rsidRPr="00E514B6" w14:paraId="21A86202" w14:textId="77777777">
        <w:trPr>
          <w:cantSplit/>
          <w:tblCellSpacing w:w="15" w:type="dxa"/>
        </w:trPr>
        <w:tc>
          <w:tcPr>
            <w:tcW w:w="3096" w:type="dxa"/>
            <w:vAlign w:val="center"/>
            <w:hideMark/>
          </w:tcPr>
          <w:p w14:paraId="49DE850C" w14:textId="77777777" w:rsidR="004A0990" w:rsidRPr="00393274" w:rsidRDefault="004A0990" w:rsidP="004A0990">
            <w:pPr>
              <w:jc w:val="left"/>
              <w:rPr>
                <w:rFonts w:cs="Calibri"/>
                <w:lang w:val="es-CO"/>
              </w:rPr>
            </w:pPr>
            <w:r>
              <w:rPr>
                <w:rFonts w:cs="Calibri"/>
                <w:lang w:val="es-CO"/>
              </w:rPr>
              <w:t>Reserva</w:t>
            </w:r>
          </w:p>
        </w:tc>
        <w:tc>
          <w:tcPr>
            <w:tcW w:w="6264" w:type="dxa"/>
            <w:vAlign w:val="center"/>
            <w:hideMark/>
          </w:tcPr>
          <w:p w14:paraId="78A3094A" w14:textId="77777777" w:rsidR="004A0990" w:rsidRPr="00393274" w:rsidRDefault="004A0990" w:rsidP="004A0990">
            <w:pPr>
              <w:jc w:val="left"/>
              <w:rPr>
                <w:rFonts w:cs="Calibri"/>
                <w:lang w:val="es-CO"/>
              </w:rPr>
            </w:pPr>
            <w:r>
              <w:rPr>
                <w:rFonts w:cs="Calibri"/>
                <w:lang w:val="es-CO"/>
              </w:rPr>
              <w:t>SOC mínimo para una misión exitosa</w:t>
            </w:r>
          </w:p>
        </w:tc>
      </w:tr>
      <w:tr w:rsidR="004A0990" w:rsidRPr="00E514B6" w14:paraId="55A3CBD4" w14:textId="77777777">
        <w:trPr>
          <w:cantSplit/>
          <w:tblCellSpacing w:w="15" w:type="dxa"/>
        </w:trPr>
        <w:tc>
          <w:tcPr>
            <w:tcW w:w="3096" w:type="dxa"/>
            <w:vAlign w:val="center"/>
            <w:hideMark/>
          </w:tcPr>
          <w:p w14:paraId="53C49F99" w14:textId="77777777" w:rsidR="004A0990" w:rsidRPr="00393274" w:rsidRDefault="004A0990" w:rsidP="004A0990">
            <w:pPr>
              <w:jc w:val="left"/>
              <w:rPr>
                <w:rFonts w:cs="Calibri"/>
                <w:lang w:val="es-CO"/>
              </w:rPr>
            </w:pPr>
            <w:r>
              <w:rPr>
                <w:rFonts w:cs="Calibri"/>
                <w:lang w:val="es-CO"/>
              </w:rPr>
              <w:t>Censura</w:t>
            </w:r>
          </w:p>
        </w:tc>
        <w:tc>
          <w:tcPr>
            <w:tcW w:w="6264" w:type="dxa"/>
            <w:vAlign w:val="center"/>
            <w:hideMark/>
          </w:tcPr>
          <w:p w14:paraId="392B8540" w14:textId="77777777" w:rsidR="004A0990" w:rsidRPr="00393274" w:rsidRDefault="004A0990" w:rsidP="004A0990">
            <w:pPr>
              <w:jc w:val="left"/>
              <w:rPr>
                <w:rFonts w:cs="Calibri"/>
                <w:lang w:val="es-CO"/>
              </w:rPr>
            </w:pPr>
            <w:r>
              <w:rPr>
                <w:rFonts w:cs="Calibri"/>
                <w:lang w:val="es-CO"/>
              </w:rPr>
              <w:t>Horizonte termina antes del agotamiento</w:t>
            </w:r>
          </w:p>
        </w:tc>
      </w:tr>
      <w:tr w:rsidR="004A0990" w:rsidRPr="00E514B6" w14:paraId="2BB7B869" w14:textId="77777777">
        <w:trPr>
          <w:cantSplit/>
          <w:tblCellSpacing w:w="15" w:type="dxa"/>
        </w:trPr>
        <w:tc>
          <w:tcPr>
            <w:tcW w:w="3096" w:type="dxa"/>
            <w:vAlign w:val="center"/>
            <w:hideMark/>
          </w:tcPr>
          <w:p w14:paraId="07CF6D38" w14:textId="77777777" w:rsidR="004A0990" w:rsidRPr="00393274" w:rsidRDefault="004A0990" w:rsidP="004A0990">
            <w:pPr>
              <w:jc w:val="left"/>
              <w:rPr>
                <w:rFonts w:cs="Calibri"/>
                <w:lang w:val="es-CO"/>
              </w:rPr>
            </w:pPr>
            <w:r>
              <w:rPr>
                <w:rFonts w:cs="Calibri"/>
                <w:lang w:val="es-CO"/>
              </w:rPr>
              <w:t>Replay</w:t>
            </w:r>
          </w:p>
        </w:tc>
        <w:tc>
          <w:tcPr>
            <w:tcW w:w="6264" w:type="dxa"/>
            <w:vAlign w:val="center"/>
            <w:hideMark/>
          </w:tcPr>
          <w:p w14:paraId="3B9DB1B8" w14:textId="77777777" w:rsidR="004A0990" w:rsidRPr="00393274" w:rsidRDefault="004A0990" w:rsidP="004A0990">
            <w:pPr>
              <w:jc w:val="left"/>
              <w:rPr>
                <w:rFonts w:cs="Calibri"/>
                <w:lang w:val="es-CO"/>
              </w:rPr>
            </w:pPr>
            <w:r>
              <w:rPr>
                <w:rFonts w:cs="Calibri"/>
                <w:lang w:val="es-CO"/>
              </w:rPr>
              <w:t>Predicciones de referencia del modelo reconstruido</w:t>
            </w:r>
          </w:p>
        </w:tc>
      </w:tr>
      <w:tr w:rsidR="004A0990" w:rsidRPr="003B30A4" w14:paraId="41004092" w14:textId="77777777">
        <w:trPr>
          <w:cantSplit/>
          <w:tblCellSpacing w:w="15" w:type="dxa"/>
        </w:trPr>
        <w:tc>
          <w:tcPr>
            <w:tcW w:w="3096" w:type="dxa"/>
            <w:vAlign w:val="center"/>
            <w:hideMark/>
          </w:tcPr>
          <w:p w14:paraId="422A6272" w14:textId="77777777" w:rsidR="004A0990" w:rsidRPr="00393274" w:rsidRDefault="004A0990" w:rsidP="004A0990">
            <w:pPr>
              <w:jc w:val="left"/>
              <w:rPr>
                <w:rFonts w:cs="Calibri"/>
                <w:lang w:val="es-CO"/>
              </w:rPr>
            </w:pPr>
            <w:r>
              <w:rPr>
                <w:rFonts w:cs="Calibri"/>
                <w:lang w:val="es-CO"/>
              </w:rPr>
              <w:t>RLS</w:t>
            </w:r>
          </w:p>
        </w:tc>
        <w:tc>
          <w:tcPr>
            <w:tcW w:w="6264" w:type="dxa"/>
            <w:vAlign w:val="center"/>
            <w:hideMark/>
          </w:tcPr>
          <w:p w14:paraId="6F0F8222" w14:textId="77777777" w:rsidR="004A0990" w:rsidRPr="00393274" w:rsidRDefault="004A0990" w:rsidP="004A0990">
            <w:pPr>
              <w:jc w:val="left"/>
              <w:rPr>
                <w:rFonts w:cs="Calibri"/>
                <w:lang w:val="es-CO"/>
              </w:rPr>
            </w:pPr>
            <w:r>
              <w:rPr>
                <w:rFonts w:cs="Calibri"/>
                <w:lang w:val="es-CO"/>
              </w:rPr>
              <w:t>Actualización secuencial de parámetros</w:t>
            </w:r>
          </w:p>
        </w:tc>
      </w:tr>
      <w:tr w:rsidR="004A0990" w:rsidRPr="003B30A4" w14:paraId="65730199" w14:textId="77777777">
        <w:trPr>
          <w:cantSplit/>
          <w:tblCellSpacing w:w="15" w:type="dxa"/>
        </w:trPr>
        <w:tc>
          <w:tcPr>
            <w:tcW w:w="3096" w:type="dxa"/>
            <w:vAlign w:val="center"/>
            <w:hideMark/>
          </w:tcPr>
          <w:p w14:paraId="41BA025F" w14:textId="77777777" w:rsidR="004A0990" w:rsidRPr="00393274" w:rsidRDefault="004A0990" w:rsidP="004A0990">
            <w:pPr>
              <w:jc w:val="left"/>
              <w:rPr>
                <w:rFonts w:cs="Calibri"/>
                <w:lang w:val="es-CO"/>
              </w:rPr>
            </w:pPr>
            <w:r>
              <w:rPr>
                <w:rFonts w:cs="Calibri"/>
                <w:lang w:val="es-CO"/>
              </w:rPr>
              <w:t>ECM</w:t>
            </w:r>
          </w:p>
        </w:tc>
        <w:tc>
          <w:tcPr>
            <w:tcW w:w="6264" w:type="dxa"/>
            <w:vAlign w:val="center"/>
            <w:hideMark/>
          </w:tcPr>
          <w:p w14:paraId="17F9CE7B" w14:textId="77777777" w:rsidR="004A0990" w:rsidRPr="00393274" w:rsidRDefault="004A0990" w:rsidP="004A0990">
            <w:pPr>
              <w:jc w:val="left"/>
              <w:rPr>
                <w:rFonts w:cs="Calibri"/>
                <w:lang w:val="es-CO"/>
              </w:rPr>
            </w:pPr>
            <w:r>
              <w:rPr>
                <w:rFonts w:cs="Calibri"/>
                <w:lang w:val="es-CO"/>
              </w:rPr>
              <w:t>Circuito equivalente de una rama RC</w:t>
            </w:r>
          </w:p>
        </w:tc>
      </w:tr>
      <w:tr w:rsidR="004A0990" w:rsidRPr="00E514B6" w14:paraId="38A695F3" w14:textId="77777777">
        <w:trPr>
          <w:cantSplit/>
          <w:tblCellSpacing w:w="15" w:type="dxa"/>
        </w:trPr>
        <w:tc>
          <w:tcPr>
            <w:tcW w:w="3096" w:type="dxa"/>
            <w:vAlign w:val="center"/>
            <w:hideMark/>
          </w:tcPr>
          <w:p w14:paraId="08113E46" w14:textId="77777777" w:rsidR="004A0990" w:rsidRPr="00393274" w:rsidRDefault="004A0990" w:rsidP="004A0990">
            <w:pPr>
              <w:jc w:val="left"/>
              <w:rPr>
                <w:rFonts w:cs="Calibri"/>
                <w:lang w:val="es-CO"/>
              </w:rPr>
            </w:pPr>
            <w:r>
              <w:rPr>
                <w:rFonts w:cs="Calibri"/>
                <w:lang w:val="es-CO"/>
              </w:rPr>
              <w:t>SHA256</w:t>
            </w:r>
          </w:p>
        </w:tc>
        <w:tc>
          <w:tcPr>
            <w:tcW w:w="6264" w:type="dxa"/>
            <w:vAlign w:val="center"/>
            <w:hideMark/>
          </w:tcPr>
          <w:p w14:paraId="188EC84B" w14:textId="77777777" w:rsidR="004A0990" w:rsidRPr="00393274" w:rsidRDefault="004A0990" w:rsidP="004A0990">
            <w:pPr>
              <w:jc w:val="left"/>
              <w:rPr>
                <w:rFonts w:cs="Calibri"/>
                <w:lang w:val="es-CO"/>
              </w:rPr>
            </w:pPr>
            <w:r>
              <w:rPr>
                <w:rFonts w:cs="Calibri"/>
                <w:lang w:val="es-CO"/>
              </w:rPr>
              <w:t>Identidad. No firma de autenticidad</w:t>
            </w:r>
          </w:p>
        </w:tc>
      </w:tr>
    </w:tbl>
    <w:p w14:paraId="69D367A9" w14:textId="77777777" w:rsidR="00122D9A" w:rsidRPr="00103A10" w:rsidRDefault="00122D9A">
      <w:pPr>
        <w:spacing w:after="0"/>
        <w:rPr>
          <w:lang w:val="es-CO"/>
        </w:rPr>
      </w:pPr>
    </w:p>
    <w:p w14:paraId="6E3CBD2C" w14:textId="77777777" w:rsidR="00122D9A" w:rsidRDefault="006576F6">
      <w:pPr>
        <w:pStyle w:val="Heading2"/>
      </w:pPr>
      <w:bookmarkStart w:id="36" w:name="_Toc242356609"/>
      <w:r>
        <w:t>9.2 Referencias académicas</w:t>
      </w:r>
      <w:bookmarkEnd w:id="36"/>
    </w:p>
    <w:p w14:paraId="2B3227B6" w14:textId="0AE65692" w:rsidR="00122D9A" w:rsidRPr="002E0BCC" w:rsidRDefault="002E0BCC">
      <w:pPr>
        <w:rPr>
          <w:lang w:val="es-CO"/>
        </w:rPr>
      </w:pPr>
      <w:r w:rsidRPr="002E0BCC">
        <w:rPr>
          <w:lang w:val="es-CO"/>
        </w:rPr>
        <w:t>Las siguientes referencias académicas proporcionan fundamentos teóricos y metodológicos relacionados con el modelado energético de bicicletas, los circuitos equivalentes de baterías, el aprendizaje basado en física, la cuantificación de incertidumbre y el análisis de sensibilidad.</w:t>
      </w:r>
    </w:p>
    <w:p w14:paraId="3E2A4C28" w14:textId="7B93EAF7" w:rsidR="00122D9A" w:rsidRDefault="006576F6">
      <w:r>
        <w:t xml:space="preserve">1. Validation of a Mathematical Model for Road Cycling Power. Journal of Applied Biomechanics 14(3), 276 a 291, 1998. Modelo longitudinal de ciclismo. </w:t>
      </w:r>
      <w:hyperlink r:id="rId16">
        <w:r>
          <w:rPr>
            <w:color w:val="17517A"/>
          </w:rPr>
          <w:t>https://doi.org/10.1123/jab.14.3.276</w:t>
        </w:r>
      </w:hyperlink>
      <w:r>
        <w:t>.</w:t>
      </w:r>
    </w:p>
    <w:p w14:paraId="77B8689A" w14:textId="4193E5D9" w:rsidR="00122D9A" w:rsidRPr="00E514B6" w:rsidRDefault="006576F6">
      <w:r>
        <w:t xml:space="preserve">2. A simulation and experimental study of dynamic performance and electric consumption of an electric bicycle. </w:t>
      </w:r>
      <w:r w:rsidRPr="00E514B6">
        <w:t xml:space="preserve">Energy Procedia 158, 2865 a 2871, 2019. </w:t>
      </w:r>
      <w:hyperlink r:id="rId17">
        <w:r w:rsidRPr="00E514B6">
          <w:rPr>
            <w:color w:val="17517A"/>
          </w:rPr>
          <w:t>https://doi.org/10.1016/j.egypro.2019.01.937</w:t>
        </w:r>
      </w:hyperlink>
      <w:r w:rsidRPr="00E514B6">
        <w:t xml:space="preserve">. </w:t>
      </w:r>
    </w:p>
    <w:p w14:paraId="7891E67C" w14:textId="3FDC941B" w:rsidR="00122D9A" w:rsidRPr="00103A10" w:rsidRDefault="006576F6">
      <w:pPr>
        <w:rPr>
          <w:lang w:val="es-CO"/>
        </w:rPr>
      </w:pPr>
      <w:r>
        <w:t xml:space="preserve">3. Improving the Autonomy of a Mid-Drive Motor Electric Bicycle Based on System Efficiency Maps and Its Performance. World Electric Vehicle Journal 12(2), 59, 2021. </w:t>
      </w:r>
      <w:hyperlink r:id="rId18">
        <w:r>
          <w:rPr>
            <w:color w:val="17517A"/>
          </w:rPr>
          <w:t>https://www.mdpi.com/2032-6653/12/2/59</w:t>
        </w:r>
      </w:hyperlink>
      <w:r>
        <w:t xml:space="preserve">, </w:t>
      </w:r>
      <w:hyperlink r:id="rId19">
        <w:r>
          <w:rPr>
            <w:color w:val="17517A"/>
          </w:rPr>
          <w:t>https://doi.org/10.3390/wevj12020059</w:t>
        </w:r>
      </w:hyperlink>
      <w:r>
        <w:t xml:space="preserve">. </w:t>
      </w:r>
      <w:r w:rsidRPr="00103A10">
        <w:rPr>
          <w:lang w:val="es-CO"/>
        </w:rPr>
        <w:t>Mapas de eficiencia. No proporciona coeficientes universales.</w:t>
      </w:r>
    </w:p>
    <w:p w14:paraId="10441DB5" w14:textId="58DE17F4" w:rsidR="00122D9A" w:rsidRPr="00103A10" w:rsidRDefault="006576F6">
      <w:pPr>
        <w:rPr>
          <w:lang w:val="es-CO"/>
        </w:rPr>
      </w:pPr>
      <w:r w:rsidRPr="00103A10">
        <w:rPr>
          <w:lang w:val="es-CO"/>
        </w:rPr>
        <w:lastRenderedPageBreak/>
        <w:t xml:space="preserve">4. Bor Yann Liaw, Rudolph G. Jungst, Angel Urbina y Thomas L. Paez. </w:t>
      </w:r>
      <w:r>
        <w:t xml:space="preserve">Modeling of Battery Life I. The Equivalent Circuit Model (ECM) Approach. </w:t>
      </w:r>
      <w:r w:rsidRPr="00103A10">
        <w:rPr>
          <w:lang w:val="es-CO"/>
        </w:rPr>
        <w:t xml:space="preserve">Sandia National Laboratories, EESAT, 2003. </w:t>
      </w:r>
      <w:hyperlink r:id="rId20">
        <w:r w:rsidRPr="00103A10">
          <w:rPr>
            <w:color w:val="17517A"/>
            <w:lang w:val="es-CO"/>
          </w:rPr>
          <w:t>https://www.sandia.gov/ess-ssl/EESAT/2003_papers/Liaw.pdf</w:t>
        </w:r>
      </w:hyperlink>
      <w:r w:rsidRPr="00103A10">
        <w:rPr>
          <w:lang w:val="es-CO"/>
        </w:rPr>
        <w:t>. OCV e impedancia dependen de la química.</w:t>
      </w:r>
    </w:p>
    <w:p w14:paraId="20346992" w14:textId="3A5A5823" w:rsidR="00122D9A" w:rsidRPr="00103A10" w:rsidRDefault="006576F6">
      <w:pPr>
        <w:rPr>
          <w:lang w:val="es-CO"/>
        </w:rPr>
      </w:pPr>
      <w:r>
        <w:t xml:space="preserve">5. Physics-guided Neural Networks (PGNN): An Application in Lake Temperature Modeling. </w:t>
      </w:r>
      <w:r w:rsidRPr="00103A10">
        <w:rPr>
          <w:lang w:val="es-CO"/>
        </w:rPr>
        <w:t xml:space="preserve">2017. </w:t>
      </w:r>
      <w:hyperlink r:id="rId21">
        <w:r w:rsidRPr="00103A10">
          <w:rPr>
            <w:color w:val="17517A"/>
            <w:lang w:val="es-CO"/>
          </w:rPr>
          <w:t>https://arxiv.org/abs/1710.11431</w:t>
        </w:r>
      </w:hyperlink>
      <w:r w:rsidRPr="00103A10">
        <w:rPr>
          <w:lang w:val="es-CO"/>
        </w:rPr>
        <w:t>. Contexto de combinación física y datos. Este software utiliza residuos con árboles.</w:t>
      </w:r>
    </w:p>
    <w:p w14:paraId="15C2BE17" w14:textId="4C68468B" w:rsidR="00122D9A" w:rsidRPr="00103A10" w:rsidRDefault="006576F6">
      <w:pPr>
        <w:rPr>
          <w:lang w:val="es-CO"/>
        </w:rPr>
      </w:pPr>
      <w:r w:rsidRPr="00103A10">
        <w:rPr>
          <w:lang w:val="es-CO"/>
        </w:rPr>
        <w:t xml:space="preserve">6. Balaji Lakshminarayanan, Alexander Pritzel y Charles Blundell. </w:t>
      </w:r>
      <w:r>
        <w:t xml:space="preserve">Simple and Scalable Predictive Uncertainty Estimation using Deep Ensembles. NeurIPS 2017. </w:t>
      </w:r>
      <w:hyperlink r:id="rId22">
        <w:r w:rsidRPr="00103A10">
          <w:rPr>
            <w:color w:val="17517A"/>
            <w:lang w:val="es-CO"/>
          </w:rPr>
          <w:t>https://arxiv.org/abs/1612.01474</w:t>
        </w:r>
      </w:hyperlink>
      <w:r w:rsidRPr="00103A10">
        <w:rPr>
          <w:lang w:val="es-CO"/>
        </w:rPr>
        <w:t>. La dispersión de árboles no se equipara a un posterior ni a ensembles profundos independientes.</w:t>
      </w:r>
    </w:p>
    <w:p w14:paraId="6B0326BC" w14:textId="282D12A2" w:rsidR="00122D9A" w:rsidRPr="00103A10" w:rsidRDefault="006576F6">
      <w:pPr>
        <w:rPr>
          <w:lang w:val="es-CO"/>
        </w:rPr>
      </w:pPr>
      <w:r>
        <w:t xml:space="preserve">7. Kimin Lee, Kibok Lee, Honglak Lee y Jinwoo Shin. A Simple Unified Framework for Detecting Out-of-Distribution Samples and Adversarial Attacks. </w:t>
      </w:r>
      <w:r w:rsidRPr="00103A10">
        <w:rPr>
          <w:lang w:val="es-CO"/>
        </w:rPr>
        <w:t xml:space="preserve">NeurIPS 2018. </w:t>
      </w:r>
      <w:hyperlink r:id="rId23">
        <w:r w:rsidRPr="00103A10">
          <w:rPr>
            <w:color w:val="17517A"/>
            <w:lang w:val="es-CO"/>
          </w:rPr>
          <w:t>https://arxiv.org/abs/1807.03888</w:t>
        </w:r>
      </w:hyperlink>
      <w:r w:rsidRPr="00103A10">
        <w:rPr>
          <w:lang w:val="es-CO"/>
        </w:rPr>
        <w:t>. El soporte Mahalanobis de rutas no reproduce su detector neuronal por clases.</w:t>
      </w:r>
    </w:p>
    <w:p w14:paraId="72F1E4D8" w14:textId="385F0D80" w:rsidR="00122D9A" w:rsidRPr="00103A10" w:rsidRDefault="006576F6">
      <w:pPr>
        <w:rPr>
          <w:lang w:val="es-CO"/>
        </w:rPr>
      </w:pPr>
      <w:r>
        <w:t xml:space="preserve">8. A Gentle Introduction to Conformal Prediction and Distribution-Free Uncertainty Quantification. </w:t>
      </w:r>
      <w:r w:rsidRPr="00103A10">
        <w:rPr>
          <w:lang w:val="es-CO"/>
        </w:rPr>
        <w:t xml:space="preserve">2021. </w:t>
      </w:r>
      <w:hyperlink r:id="rId24">
        <w:r w:rsidRPr="00103A10">
          <w:rPr>
            <w:color w:val="17517A"/>
            <w:lang w:val="es-CO"/>
          </w:rPr>
          <w:t>https://arxiv.org/abs/2107.07511</w:t>
        </w:r>
      </w:hyperlink>
      <w:r w:rsidRPr="00103A10">
        <w:rPr>
          <w:lang w:val="es-CO"/>
        </w:rPr>
        <w:t>. La interpretación conformal depende de intercambiabilidad.</w:t>
      </w:r>
    </w:p>
    <w:p w14:paraId="44E517B2" w14:textId="5A5A8A70" w:rsidR="00122D9A" w:rsidRDefault="006576F6">
      <w:r>
        <w:t xml:space="preserve">9. Max D. Morris. Factorial Sampling Plans for Preliminary Computational Experiments. Technometrics 33(2), 161 a 174, 1991. </w:t>
      </w:r>
      <w:hyperlink r:id="rId25">
        <w:r>
          <w:rPr>
            <w:color w:val="17517A"/>
          </w:rPr>
          <w:t>https://doi.org/10.1080/00401706.1991.10484804</w:t>
        </w:r>
      </w:hyperlink>
      <w:r>
        <w:t>.</w:t>
      </w:r>
    </w:p>
    <w:p w14:paraId="23CAF0CA" w14:textId="1CC07FFF" w:rsidR="00122D9A" w:rsidRPr="00103A10" w:rsidRDefault="006576F6">
      <w:pPr>
        <w:rPr>
          <w:lang w:val="es-CO"/>
        </w:rPr>
      </w:pPr>
      <w:r>
        <w:t xml:space="preserve">10. Andrea Saltelli y colaboradores. Variance based sensitivity analysis of model output. Design and estimator for the total sensitivity index. Computer Physics Communications 181(2), 259 a 270, 2010. </w:t>
      </w:r>
      <w:hyperlink r:id="rId26">
        <w:r w:rsidRPr="00103A10">
          <w:rPr>
            <w:color w:val="17517A"/>
            <w:lang w:val="es-CO"/>
          </w:rPr>
          <w:t>https://doi.org/10.1016/j.cpc.2009.09.018</w:t>
        </w:r>
      </w:hyperlink>
      <w:r w:rsidRPr="00103A10">
        <w:rPr>
          <w:lang w:val="es-CO"/>
        </w:rPr>
        <w:t>.</w:t>
      </w:r>
    </w:p>
    <w:p w14:paraId="3B844927" w14:textId="4914D45B" w:rsidR="00122D9A" w:rsidRDefault="006576F6">
      <w:pPr>
        <w:pStyle w:val="Heading2"/>
      </w:pPr>
      <w:bookmarkStart w:id="37" w:name="_Toc242356610"/>
      <w:r>
        <w:t xml:space="preserve">Autoría y </w:t>
      </w:r>
      <w:bookmarkEnd w:id="37"/>
      <w:r w:rsidR="00C469CC">
        <w:t>contacto</w:t>
      </w:r>
    </w:p>
    <w:p w14:paraId="5CF739DA" w14:textId="1025726C" w:rsidR="00122D9A" w:rsidRDefault="006576F6">
      <w:r w:rsidRPr="00103A10">
        <w:rPr>
          <w:lang w:val="es-CO"/>
        </w:rPr>
        <w:t xml:space="preserve">Autores: Francisco Javier Burgos Flórez y Juan Guillermo Popayán Hernández. Contacto: fjburgosf@gmail.com. </w:t>
      </w:r>
    </w:p>
    <w:sectPr w:rsidR="00122D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20330" w14:textId="77777777" w:rsidR="0034406B" w:rsidRDefault="0034406B" w:rsidP="009F53DD">
      <w:pPr>
        <w:spacing w:after="0" w:line="240" w:lineRule="auto"/>
      </w:pPr>
    </w:p>
  </w:endnote>
  <w:endnote w:type="continuationSeparator" w:id="0">
    <w:p w14:paraId="2A8D6CF4" w14:textId="77777777" w:rsidR="0034406B" w:rsidRDefault="0034406B"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4F4CE" w14:textId="77777777" w:rsidR="00C94E1E" w:rsidRDefault="00C94E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D8090" w14:textId="77777777" w:rsidR="00C94E1E" w:rsidRDefault="00C94E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BCCD5" w14:textId="77777777" w:rsidR="00C94E1E" w:rsidRDefault="00C94E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C519C" w14:textId="77777777" w:rsidR="0034406B" w:rsidRDefault="0034406B" w:rsidP="009F53DD">
      <w:pPr>
        <w:spacing w:after="0" w:line="240" w:lineRule="auto"/>
      </w:pPr>
    </w:p>
  </w:footnote>
  <w:footnote w:type="continuationSeparator" w:id="0">
    <w:p w14:paraId="4E9B5518" w14:textId="77777777" w:rsidR="0034406B" w:rsidRDefault="0034406B"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5E7D5" w14:textId="77777777" w:rsidR="00C94E1E" w:rsidRDefault="00C94E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AC9B5" w14:textId="77777777" w:rsidR="00C94E1E" w:rsidRDefault="00C94E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15298" w14:textId="77777777" w:rsidR="00C94E1E" w:rsidRDefault="00C94E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EF6E5"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B2A6" w14:textId="77777777" w:rsidR="00F959CC" w:rsidRPr="009F53DD" w:rsidRDefault="00A1611C" w:rsidP="009F53DD">
    <w:pPr>
      <w:pBdr>
        <w:bottom w:val="single" w:sz="4" w:space="0" w:color="003E7E"/>
      </w:pBdr>
      <w:rPr>
        <w:lang w:val="es-CO"/>
      </w:rPr>
    </w:pPr>
    <w:r>
      <w:rPr>
        <w:i/>
        <w:iCs/>
        <w:sz w:val="18"/>
        <w:szCs w:val="18"/>
        <w:lang w:val="es-CO"/>
      </w:rPr>
      <w:t>BikeEnergyLab — Manual técnico</w:t>
    </w:r>
  </w:p>
  <w:p w14:paraId="24AD57EF"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22BF2"/>
    <w:rsid w:val="000249CA"/>
    <w:rsid w:val="000309A9"/>
    <w:rsid w:val="0004608A"/>
    <w:rsid w:val="00046BAC"/>
    <w:rsid w:val="00065350"/>
    <w:rsid w:val="00067026"/>
    <w:rsid w:val="00070A1C"/>
    <w:rsid w:val="000A768D"/>
    <w:rsid w:val="000A7E58"/>
    <w:rsid w:val="000B43F2"/>
    <w:rsid w:val="000D15CC"/>
    <w:rsid w:val="000E35A6"/>
    <w:rsid w:val="000E4E07"/>
    <w:rsid w:val="001006A5"/>
    <w:rsid w:val="001011EB"/>
    <w:rsid w:val="001032EC"/>
    <w:rsid w:val="001034D7"/>
    <w:rsid w:val="00103A10"/>
    <w:rsid w:val="001049AF"/>
    <w:rsid w:val="001057FA"/>
    <w:rsid w:val="00107292"/>
    <w:rsid w:val="00110076"/>
    <w:rsid w:val="001140CC"/>
    <w:rsid w:val="00116C6B"/>
    <w:rsid w:val="00122D9A"/>
    <w:rsid w:val="00125CAB"/>
    <w:rsid w:val="001318CC"/>
    <w:rsid w:val="0014250C"/>
    <w:rsid w:val="00144BA4"/>
    <w:rsid w:val="0015755B"/>
    <w:rsid w:val="001576A5"/>
    <w:rsid w:val="001600BE"/>
    <w:rsid w:val="00162411"/>
    <w:rsid w:val="001633DD"/>
    <w:rsid w:val="001649B0"/>
    <w:rsid w:val="00165D7D"/>
    <w:rsid w:val="0018449D"/>
    <w:rsid w:val="001861CD"/>
    <w:rsid w:val="00191F70"/>
    <w:rsid w:val="00196643"/>
    <w:rsid w:val="001A3042"/>
    <w:rsid w:val="001A55E6"/>
    <w:rsid w:val="001B0ED9"/>
    <w:rsid w:val="001B1A28"/>
    <w:rsid w:val="001B663A"/>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213E"/>
    <w:rsid w:val="002D6C0B"/>
    <w:rsid w:val="002E0BCC"/>
    <w:rsid w:val="002E21CE"/>
    <w:rsid w:val="002E50D5"/>
    <w:rsid w:val="002F312F"/>
    <w:rsid w:val="002F4B32"/>
    <w:rsid w:val="002F5F38"/>
    <w:rsid w:val="002F6363"/>
    <w:rsid w:val="002F76F1"/>
    <w:rsid w:val="00300CE4"/>
    <w:rsid w:val="0032501F"/>
    <w:rsid w:val="00330C8F"/>
    <w:rsid w:val="003322C4"/>
    <w:rsid w:val="00332CF6"/>
    <w:rsid w:val="00337F32"/>
    <w:rsid w:val="003406ED"/>
    <w:rsid w:val="00340E79"/>
    <w:rsid w:val="00342DDD"/>
    <w:rsid w:val="0034406B"/>
    <w:rsid w:val="00347B4D"/>
    <w:rsid w:val="00356BC8"/>
    <w:rsid w:val="003622A4"/>
    <w:rsid w:val="003828F8"/>
    <w:rsid w:val="003906B6"/>
    <w:rsid w:val="00393274"/>
    <w:rsid w:val="003A0479"/>
    <w:rsid w:val="003A2B1F"/>
    <w:rsid w:val="003A63BD"/>
    <w:rsid w:val="003B30A4"/>
    <w:rsid w:val="003B4158"/>
    <w:rsid w:val="003B47B6"/>
    <w:rsid w:val="003C3A3D"/>
    <w:rsid w:val="003C6320"/>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6F6"/>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0C19"/>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1E15"/>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2ECD"/>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9F65D4"/>
    <w:rsid w:val="00A07750"/>
    <w:rsid w:val="00A07AAD"/>
    <w:rsid w:val="00A109D8"/>
    <w:rsid w:val="00A120BF"/>
    <w:rsid w:val="00A1611C"/>
    <w:rsid w:val="00A21A68"/>
    <w:rsid w:val="00A305D1"/>
    <w:rsid w:val="00A313D2"/>
    <w:rsid w:val="00A34C32"/>
    <w:rsid w:val="00A364D9"/>
    <w:rsid w:val="00A46564"/>
    <w:rsid w:val="00A466DE"/>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07CC"/>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69CC"/>
    <w:rsid w:val="00C473CE"/>
    <w:rsid w:val="00C647BC"/>
    <w:rsid w:val="00C650D2"/>
    <w:rsid w:val="00C71309"/>
    <w:rsid w:val="00C74A1B"/>
    <w:rsid w:val="00C806B4"/>
    <w:rsid w:val="00C82528"/>
    <w:rsid w:val="00C830DF"/>
    <w:rsid w:val="00C833B9"/>
    <w:rsid w:val="00C91256"/>
    <w:rsid w:val="00C94E1E"/>
    <w:rsid w:val="00C97A56"/>
    <w:rsid w:val="00CA5660"/>
    <w:rsid w:val="00CA5B5B"/>
    <w:rsid w:val="00CB4CB3"/>
    <w:rsid w:val="00CC117D"/>
    <w:rsid w:val="00CC4DA0"/>
    <w:rsid w:val="00CC6CA2"/>
    <w:rsid w:val="00CD2B82"/>
    <w:rsid w:val="00CD60B0"/>
    <w:rsid w:val="00CD7802"/>
    <w:rsid w:val="00CD790A"/>
    <w:rsid w:val="00CE0AE8"/>
    <w:rsid w:val="00CE41B7"/>
    <w:rsid w:val="00D00C2B"/>
    <w:rsid w:val="00D04331"/>
    <w:rsid w:val="00D06918"/>
    <w:rsid w:val="00D15A92"/>
    <w:rsid w:val="00D21AF1"/>
    <w:rsid w:val="00D21D76"/>
    <w:rsid w:val="00D22811"/>
    <w:rsid w:val="00D3090A"/>
    <w:rsid w:val="00D33713"/>
    <w:rsid w:val="00D37889"/>
    <w:rsid w:val="00D424D6"/>
    <w:rsid w:val="00D5582F"/>
    <w:rsid w:val="00D62277"/>
    <w:rsid w:val="00D66A4C"/>
    <w:rsid w:val="00D84E54"/>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4B6"/>
    <w:rsid w:val="00E51BEF"/>
    <w:rsid w:val="00E544E2"/>
    <w:rsid w:val="00E56034"/>
    <w:rsid w:val="00E64467"/>
    <w:rsid w:val="00E776A7"/>
    <w:rsid w:val="00E86DB0"/>
    <w:rsid w:val="00E91782"/>
    <w:rsid w:val="00E91946"/>
    <w:rsid w:val="00E976EA"/>
    <w:rsid w:val="00EA11EC"/>
    <w:rsid w:val="00EA51C5"/>
    <w:rsid w:val="00EA7D9A"/>
    <w:rsid w:val="00EB0835"/>
    <w:rsid w:val="00EB5FE7"/>
    <w:rsid w:val="00EB6EB9"/>
    <w:rsid w:val="00ED3DA6"/>
    <w:rsid w:val="00EE1F51"/>
    <w:rsid w:val="00EF1016"/>
    <w:rsid w:val="00EF6A77"/>
    <w:rsid w:val="00F02300"/>
    <w:rsid w:val="00F14A74"/>
    <w:rsid w:val="00F159F1"/>
    <w:rsid w:val="00F22968"/>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A255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2286AF"/>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6235</Words>
  <Characters>34297</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Manual técnico de BikeEnergyLab</vt:lpstr>
    </vt:vector>
  </TitlesOfParts>
  <Company/>
  <LinksUpToDate>false</LinksUpToDate>
  <CharactersWithSpaces>40452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BikeEnergyLab</dc:title>
  <dc:subject>BikeEnergyLab 1.0.0</dc:subject>
  <dc:creator>Francisco Javier Burgos Flórez y Juan Guillermo Popayán Hernández</dc:creator>
  <cp:lastModifiedBy>Francisco Burgos</cp:lastModifiedBy>
  <cp:revision>18</cp:revision>
  <dcterms:created xsi:type="dcterms:W3CDTF">2026-10-08T16:03:00Z</dcterms:created>
  <dcterms:modified xsi:type="dcterms:W3CDTF">2026-10-08T18:07:00Z</dcterms:modified>
  <dc:language>es-CO</dc:language>
</cp:coreProperties>
</file>