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i w:val="false"/>
          <w:color w:val="003E7E"/>
          <w:sz w:val="60"/>
        </w:rPr>
        <w:t>SensorTrustFusion</w:t>
      </w:r>
    </w:p>
    <w:p>
      <w:pPr>
        <w:pStyle w:val="Normal"/>
        <w:jc w:val="center"/>
        <w:rPr/>
      </w:pPr>
      <w:r>
        <w:rPr>
          <w:b/>
          <w:i w:val="false"/>
          <w:color w:val="0D366B"/>
          <w:sz w:val="36"/>
        </w:rPr>
        <w:t>Manual Técnico del Programa</w:t>
      </w:r>
    </w:p>
    <w:p>
      <w:pPr>
        <w:pStyle w:val="Normal"/>
        <w:rPr/>
      </w:pPr>
      <w:r>
        <w:rPr/>
      </w:r>
    </w:p>
    <w:p>
      <w:pPr>
        <w:pStyle w:val="Normal"/>
        <w:jc w:val="center"/>
        <w:rPr/>
      </w:pPr>
      <w:r>
        <w:rPr>
          <w:b w:val="false"/>
          <w:i/>
          <w:color w:val="52514E"/>
          <w:sz w:val="26"/>
        </w:rPr>
        <w:t>Plataforma científica para fusión multisensor adaptativa bajo degradación e incertidumbre de sensores</w:t>
      </w:r>
    </w:p>
    <w:p>
      <w:pPr>
        <w:pStyle w:val="Normal"/>
        <w:rPr/>
      </w:pPr>
      <w:r>
        <w:rPr/>
      </w:r>
    </w:p>
    <w:p>
      <w:pPr>
        <w:pStyle w:val="Normal"/>
        <w:spacing w:before="0" w:after="60"/>
        <w:jc w:val="center"/>
        <w:rPr/>
      </w:pPr>
      <w:r>
        <w:rPr>
          <w:b/>
          <w:sz w:val="22"/>
        </w:rPr>
        <w:t xml:space="preserve">Autor: </w:t>
      </w:r>
      <w:r>
        <w:rPr>
          <w:sz w:val="22"/>
        </w:rPr>
        <w:t>Francisco Javier Burgos Flórez</w:t>
      </w:r>
    </w:p>
    <w:p>
      <w:pPr>
        <w:pStyle w:val="Normal"/>
        <w:spacing w:before="0" w:after="60"/>
        <w:jc w:val="center"/>
        <w:rPr/>
      </w:pPr>
      <w:r>
        <w:rPr>
          <w:b/>
          <w:sz w:val="22"/>
        </w:rPr>
        <w:t xml:space="preserve">Versión: </w:t>
      </w:r>
      <w:r>
        <w:rPr>
          <w:sz w:val="22"/>
        </w:rPr>
        <w:t>1.0.0</w:t>
      </w:r>
    </w:p>
    <w:p>
      <w:pPr>
        <w:pStyle w:val="Normal"/>
        <w:spacing w:before="0" w:after="60"/>
        <w:jc w:val="center"/>
        <w:rPr/>
      </w:pPr>
      <w:r>
        <w:rPr>
          <w:b/>
          <w:sz w:val="22"/>
        </w:rPr>
        <w:t xml:space="preserve">Fecha: </w:t>
      </w:r>
      <w:r>
        <w:rPr>
          <w:sz w:val="22"/>
        </w:rPr>
        <w:t>Septiembre de 2026</w:t>
      </w:r>
    </w:p>
    <w:p>
      <w:pPr>
        <w:pStyle w:val="Normal"/>
        <w:spacing w:before="0" w:after="60"/>
        <w:jc w:val="center"/>
        <w:rPr/>
      </w:pPr>
      <w:r>
        <w:rPr>
          <w:b/>
          <w:sz w:val="22"/>
        </w:rPr>
        <w:t xml:space="preserve">Contacto: </w:t>
      </w:r>
      <w:r>
        <w:rPr>
          <w:sz w:val="22"/>
        </w:rPr>
        <w:t>fjburgosf@gmail.com</w:t>
      </w:r>
    </w:p>
    <w:p>
      <w:pPr>
        <w:pStyle w:val="Normal"/>
        <w:spacing w:before="0" w:after="60"/>
        <w:jc w:val="center"/>
        <w:rPr/>
      </w:pPr>
      <w:r>
        <w:rPr>
          <w:b/>
          <w:sz w:val="22"/>
        </w:rPr>
        <w:t xml:space="preserve">Titular de los derechos: </w:t>
      </w:r>
      <w:r>
        <w:rPr>
          <w:sz w:val="22"/>
        </w:rPr>
        <w:t>Francisco Javier Burgos Flórez</w:t>
      </w:r>
    </w:p>
    <w:p>
      <w:pPr>
        <w:pStyle w:val="Normal"/>
        <w:spacing w:before="0" w:after="60"/>
        <w:jc w:val="center"/>
        <w:rPr/>
      </w:pPr>
      <w:r>
        <w:rPr>
          <w:b/>
          <w:sz w:val="22"/>
        </w:rPr>
        <w:t xml:space="preserve">Repositorio: </w:t>
      </w:r>
      <w:r>
        <w:rPr>
          <w:sz w:val="22"/>
        </w:rPr>
        <w:t>https://github.com/fjburgosf/SensorTrustFusion</w:t>
      </w:r>
    </w:p>
    <w:p>
      <w:pPr>
        <w:pStyle w:val="Normal"/>
        <w:rPr/>
      </w:pPr>
      <w:r>
        <w:rPr/>
      </w:r>
    </w:p>
    <w:p>
      <w:pPr>
        <w:pStyle w:val="Normal"/>
        <w:jc w:val="center"/>
        <w:rPr/>
      </w:pPr>
      <w:r>
        <w:rPr>
          <w:b w:val="false"/>
          <w:i/>
          <w:color w:val="52514E"/>
          <w:sz w:val="20"/>
        </w:rPr>
        <w:t>Software científico desarrollado y validado exclusivamente con simulación computacional y sensores virtuales; no requiere hardware externo.</w:t>
      </w:r>
      <w:r>
        <w:br w:type="page"/>
      </w:r>
    </w:p>
    <w:p>
      <w:pPr>
        <w:pStyle w:val="Normal"/>
        <w:spacing w:before="0" w:after="200"/>
        <w:rPr/>
      </w:pPr>
      <w:r>
        <w:rPr>
          <w:b/>
          <w:i w:val="false"/>
          <w:color w:val="003E7E"/>
          <w:sz w:val="32"/>
        </w:rPr>
        <w:t>Tabla de contenido</w:t>
      </w:r>
    </w:p>
    <w:sdt>
      <w:sdtPr>
        <w:docPartObj>
          <w:docPartGallery w:val="Table of Contents"/>
          <w:docPartUnique w:val="true"/>
        </w:docPartObj>
      </w:sdtPr>
      <w:sdtContent>
        <w:p>
          <w:pPr>
            <w:pStyle w:val="TOC1"/>
            <w:tabs>
              <w:tab w:val="clear" w:pos="9632"/>
              <w:tab w:val="right" w:pos="963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218_726057981">
            <w:r>
              <w:rPr>
                <w:webHidden/>
                <w:rStyle w:val="IndexLink"/>
              </w:rPr>
              <w:t>1. Introducción</w:t>
              <w:tab/>
              <w:t>6</w:t>
            </w:r>
          </w:hyperlink>
        </w:p>
        <w:p>
          <w:pPr>
            <w:pStyle w:val="TOC2"/>
            <w:tabs>
              <w:tab w:val="clear" w:pos="9349"/>
              <w:tab w:val="right" w:pos="9631" w:leader="dot"/>
            </w:tabs>
            <w:rPr/>
          </w:pPr>
          <w:hyperlink w:anchor="__RefHeading___Toc11220_726057981">
            <w:r>
              <w:rPr>
                <w:webHidden/>
                <w:rStyle w:val="IndexLink"/>
              </w:rPr>
              <w:t>1.1 Propósito del documento</w:t>
              <w:tab/>
              <w:t>6</w:t>
            </w:r>
          </w:hyperlink>
        </w:p>
        <w:p>
          <w:pPr>
            <w:pStyle w:val="TOC2"/>
            <w:tabs>
              <w:tab w:val="clear" w:pos="9349"/>
              <w:tab w:val="right" w:pos="9631" w:leader="dot"/>
            </w:tabs>
            <w:rPr/>
          </w:pPr>
          <w:hyperlink w:anchor="__RefHeading___Toc11222_726057981">
            <w:r>
              <w:rPr>
                <w:webHidden/>
                <w:rStyle w:val="IndexLink"/>
              </w:rPr>
              <w:t>1.2 Descripción general del software</w:t>
              <w:tab/>
              <w:t>6</w:t>
            </w:r>
          </w:hyperlink>
        </w:p>
        <w:p>
          <w:pPr>
            <w:pStyle w:val="TOC2"/>
            <w:tabs>
              <w:tab w:val="clear" w:pos="9349"/>
              <w:tab w:val="right" w:pos="9631" w:leader="dot"/>
            </w:tabs>
            <w:rPr/>
          </w:pPr>
          <w:hyperlink w:anchor="__RefHeading___Toc11224_726057981">
            <w:r>
              <w:rPr>
                <w:webHidden/>
                <w:rStyle w:val="IndexLink"/>
              </w:rPr>
              <w:t>1.3 Carácter científico</w:t>
              <w:tab/>
              <w:t>6</w:t>
            </w:r>
          </w:hyperlink>
        </w:p>
        <w:p>
          <w:pPr>
            <w:pStyle w:val="TOC1"/>
            <w:tabs>
              <w:tab w:val="clear" w:pos="9632"/>
              <w:tab w:val="right" w:pos="9631" w:leader="dot"/>
            </w:tabs>
            <w:rPr/>
          </w:pPr>
          <w:hyperlink w:anchor="__RefHeading___Toc11226_726057981">
            <w:r>
              <w:rPr>
                <w:webHidden/>
                <w:rStyle w:val="IndexLink"/>
              </w:rPr>
              <w:t>2. Objetivo</w:t>
              <w:tab/>
              <w:t>7</w:t>
            </w:r>
          </w:hyperlink>
        </w:p>
        <w:p>
          <w:pPr>
            <w:pStyle w:val="TOC2"/>
            <w:tabs>
              <w:tab w:val="clear" w:pos="9349"/>
              <w:tab w:val="right" w:pos="9631" w:leader="dot"/>
            </w:tabs>
            <w:rPr/>
          </w:pPr>
          <w:hyperlink w:anchor="__RefHeading___Toc11228_726057981">
            <w:r>
              <w:rPr>
                <w:webHidden/>
                <w:rStyle w:val="IndexLink"/>
              </w:rPr>
              <w:t>2.1 Objetivo general</w:t>
              <w:tab/>
              <w:t>7</w:t>
            </w:r>
          </w:hyperlink>
        </w:p>
        <w:p>
          <w:pPr>
            <w:pStyle w:val="TOC2"/>
            <w:tabs>
              <w:tab w:val="clear" w:pos="9349"/>
              <w:tab w:val="right" w:pos="9631" w:leader="dot"/>
            </w:tabs>
            <w:rPr/>
          </w:pPr>
          <w:hyperlink w:anchor="__RefHeading___Toc11230_726057981">
            <w:r>
              <w:rPr>
                <w:webHidden/>
                <w:rStyle w:val="IndexLink"/>
              </w:rPr>
              <w:t>2.2 Objetivos específicos</w:t>
              <w:tab/>
              <w:t>7</w:t>
            </w:r>
          </w:hyperlink>
        </w:p>
        <w:p>
          <w:pPr>
            <w:pStyle w:val="TOC2"/>
            <w:tabs>
              <w:tab w:val="clear" w:pos="9349"/>
              <w:tab w:val="right" w:pos="9631" w:leader="dot"/>
            </w:tabs>
            <w:rPr/>
          </w:pPr>
          <w:hyperlink w:anchor="__RefHeading___Toc11232_726057981">
            <w:r>
              <w:rPr>
                <w:webHidden/>
                <w:rStyle w:val="IndexLink"/>
              </w:rPr>
              <w:t>2.3 Preguntas científicas que permite estudiar</w:t>
              <w:tab/>
              <w:t>7</w:t>
            </w:r>
          </w:hyperlink>
        </w:p>
        <w:p>
          <w:pPr>
            <w:pStyle w:val="TOC1"/>
            <w:tabs>
              <w:tab w:val="clear" w:pos="9632"/>
              <w:tab w:val="right" w:pos="9631" w:leader="dot"/>
            </w:tabs>
            <w:rPr/>
          </w:pPr>
          <w:hyperlink w:anchor="__RefHeading___Toc11234_726057981">
            <w:r>
              <w:rPr>
                <w:webHidden/>
                <w:rStyle w:val="IndexLink"/>
              </w:rPr>
              <w:t>3. Alcance</w:t>
              <w:tab/>
              <w:t>7</w:t>
            </w:r>
          </w:hyperlink>
        </w:p>
        <w:p>
          <w:pPr>
            <w:pStyle w:val="TOC1"/>
            <w:tabs>
              <w:tab w:val="clear" w:pos="9632"/>
              <w:tab w:val="right" w:pos="9631" w:leader="dot"/>
            </w:tabs>
            <w:rPr/>
          </w:pPr>
          <w:hyperlink w:anchor="__RefHeading___Toc11236_726057981">
            <w:r>
              <w:rPr>
                <w:webHidden/>
                <w:rStyle w:val="IndexLink"/>
              </w:rPr>
              <w:t>4. Fundamentos científicos</w:t>
              <w:tab/>
              <w:t>8</w:t>
            </w:r>
          </w:hyperlink>
        </w:p>
        <w:p>
          <w:pPr>
            <w:pStyle w:val="TOC2"/>
            <w:tabs>
              <w:tab w:val="clear" w:pos="9349"/>
              <w:tab w:val="right" w:pos="9631" w:leader="dot"/>
            </w:tabs>
            <w:rPr/>
          </w:pPr>
          <w:hyperlink w:anchor="__RefHeading___Toc11238_726057981">
            <w:r>
              <w:rPr>
                <w:webHidden/>
                <w:rStyle w:val="IndexLink"/>
              </w:rPr>
              <w:t>4.1 Problema de fusión bajo degradación</w:t>
              <w:tab/>
              <w:t>8</w:t>
            </w:r>
          </w:hyperlink>
        </w:p>
        <w:p>
          <w:pPr>
            <w:pStyle w:val="TOC2"/>
            <w:tabs>
              <w:tab w:val="clear" w:pos="9349"/>
              <w:tab w:val="right" w:pos="9631" w:leader="dot"/>
            </w:tabs>
            <w:rPr/>
          </w:pPr>
          <w:hyperlink w:anchor="__RefHeading___Toc11240_726057981">
            <w:r>
              <w:rPr>
                <w:webHidden/>
                <w:rStyle w:val="IndexLink"/>
              </w:rPr>
              <w:t>4.2 La innovación como evidencia</w:t>
              <w:tab/>
              <w:t>8</w:t>
            </w:r>
          </w:hyperlink>
        </w:p>
        <w:p>
          <w:pPr>
            <w:pStyle w:val="TOC2"/>
            <w:tabs>
              <w:tab w:val="clear" w:pos="9349"/>
              <w:tab w:val="right" w:pos="9631" w:leader="dot"/>
            </w:tabs>
            <w:rPr/>
          </w:pPr>
          <w:hyperlink w:anchor="__RefHeading___Toc11242_726057981">
            <w:r>
              <w:rPr>
                <w:webHidden/>
                <w:rStyle w:val="IndexLink"/>
              </w:rPr>
              <w:t>4.3 Modularidad de la formulación de confianza</w:t>
              <w:tab/>
              <w:t>8</w:t>
            </w:r>
          </w:hyperlink>
        </w:p>
        <w:p>
          <w:pPr>
            <w:pStyle w:val="TOC1"/>
            <w:tabs>
              <w:tab w:val="clear" w:pos="9632"/>
              <w:tab w:val="right" w:pos="9631" w:leader="dot"/>
            </w:tabs>
            <w:rPr/>
          </w:pPr>
          <w:hyperlink w:anchor="__RefHeading___Toc11244_726057981">
            <w:r>
              <w:rPr>
                <w:webHidden/>
                <w:rStyle w:val="IndexLink"/>
              </w:rPr>
              <w:t>5. Modelos dinámicos</w:t>
              <w:tab/>
              <w:t>8</w:t>
            </w:r>
          </w:hyperlink>
        </w:p>
        <w:p>
          <w:pPr>
            <w:pStyle w:val="TOC2"/>
            <w:tabs>
              <w:tab w:val="clear" w:pos="9349"/>
              <w:tab w:val="right" w:pos="9631" w:leader="dot"/>
            </w:tabs>
            <w:rPr/>
          </w:pPr>
          <w:hyperlink w:anchor="__RefHeading___Toc11246_726057981">
            <w:r>
              <w:rPr>
                <w:webHidden/>
                <w:rStyle w:val="IndexLink"/>
              </w:rPr>
              <w:t>5.1 Modelo general</w:t>
              <w:tab/>
              <w:t>8</w:t>
            </w:r>
          </w:hyperlink>
        </w:p>
        <w:p>
          <w:pPr>
            <w:pStyle w:val="TOC2"/>
            <w:tabs>
              <w:tab w:val="clear" w:pos="9349"/>
              <w:tab w:val="right" w:pos="9631" w:leader="dot"/>
            </w:tabs>
            <w:rPr/>
          </w:pPr>
          <w:hyperlink w:anchor="__RefHeading___Toc11248_726057981">
            <w:r>
              <w:rPr>
                <w:webHidden/>
                <w:rStyle w:val="IndexLink"/>
              </w:rPr>
              <w:t>5.2 Modelos predefinidos</w:t>
              <w:tab/>
              <w:t>9</w:t>
            </w:r>
          </w:hyperlink>
        </w:p>
        <w:p>
          <w:pPr>
            <w:pStyle w:val="TOC2"/>
            <w:tabs>
              <w:tab w:val="clear" w:pos="9349"/>
              <w:tab w:val="right" w:pos="9631" w:leader="dot"/>
            </w:tabs>
            <w:rPr/>
          </w:pPr>
          <w:hyperlink w:anchor="__RefHeading___Toc11250_726057981">
            <w:r>
              <w:rPr>
                <w:webHidden/>
                <w:rStyle w:val="IndexLink"/>
              </w:rPr>
              <w:t>5.3 Generador del valor verdadero</w:t>
              <w:tab/>
              <w:t>10</w:t>
            </w:r>
          </w:hyperlink>
        </w:p>
        <w:p>
          <w:pPr>
            <w:pStyle w:val="TOC1"/>
            <w:tabs>
              <w:tab w:val="clear" w:pos="9632"/>
              <w:tab w:val="right" w:pos="9631" w:leader="dot"/>
            </w:tabs>
            <w:rPr/>
          </w:pPr>
          <w:hyperlink w:anchor="__RefHeading___Toc11252_726057981">
            <w:r>
              <w:rPr>
                <w:webHidden/>
                <w:rStyle w:val="IndexLink"/>
              </w:rPr>
              <w:t>6. Modelo de sensores</w:t>
              <w:tab/>
              <w:t>10</w:t>
            </w:r>
          </w:hyperlink>
        </w:p>
        <w:p>
          <w:pPr>
            <w:pStyle w:val="TOC2"/>
            <w:tabs>
              <w:tab w:val="clear" w:pos="9349"/>
              <w:tab w:val="right" w:pos="9631" w:leader="dot"/>
            </w:tabs>
            <w:rPr/>
          </w:pPr>
          <w:hyperlink w:anchor="__RefHeading___Toc11254_726057981">
            <w:r>
              <w:rPr>
                <w:webHidden/>
                <w:rStyle w:val="IndexLink"/>
              </w:rPr>
              <w:t>6.1 Especificación</w:t>
              <w:tab/>
              <w:t>10</w:t>
            </w:r>
          </w:hyperlink>
        </w:p>
        <w:p>
          <w:pPr>
            <w:pStyle w:val="TOC2"/>
            <w:tabs>
              <w:tab w:val="clear" w:pos="9349"/>
              <w:tab w:val="right" w:pos="9631" w:leader="dot"/>
            </w:tabs>
            <w:rPr/>
          </w:pPr>
          <w:hyperlink w:anchor="__RefHeading___Toc11256_726057981">
            <w:r>
              <w:rPr>
                <w:webHidden/>
                <w:rStyle w:val="IndexLink"/>
              </w:rPr>
              <w:t>6.2 Cadena de medición</w:t>
              <w:tab/>
              <w:t>10</w:t>
            </w:r>
          </w:hyperlink>
        </w:p>
        <w:p>
          <w:pPr>
            <w:pStyle w:val="TOC2"/>
            <w:tabs>
              <w:tab w:val="clear" w:pos="9349"/>
              <w:tab w:val="right" w:pos="9631" w:leader="dot"/>
            </w:tabs>
            <w:rPr/>
          </w:pPr>
          <w:hyperlink w:anchor="__RefHeading___Toc11258_726057981">
            <w:r>
              <w:rPr>
                <w:webHidden/>
                <w:rStyle w:val="IndexLink"/>
              </w:rPr>
              <w:t>6.3 Covarianza nominal</w:t>
              <w:tab/>
              <w:t>11</w:t>
            </w:r>
          </w:hyperlink>
        </w:p>
        <w:p>
          <w:pPr>
            <w:pStyle w:val="TOC1"/>
            <w:tabs>
              <w:tab w:val="clear" w:pos="9632"/>
              <w:tab w:val="right" w:pos="9631" w:leader="dot"/>
            </w:tabs>
            <w:rPr/>
          </w:pPr>
          <w:hyperlink w:anchor="__RefHeading___Toc11260_726057981">
            <w:r>
              <w:rPr>
                <w:webHidden/>
                <w:rStyle w:val="IndexLink"/>
              </w:rPr>
              <w:t>7. Modelos de ruido</w:t>
              <w:tab/>
              <w:t>11</w:t>
            </w:r>
          </w:hyperlink>
        </w:p>
        <w:p>
          <w:pPr>
            <w:pStyle w:val="TOC1"/>
            <w:tabs>
              <w:tab w:val="clear" w:pos="9632"/>
              <w:tab w:val="right" w:pos="9631" w:leader="dot"/>
            </w:tabs>
            <w:rPr/>
          </w:pPr>
          <w:hyperlink w:anchor="__RefHeading___Toc11262_726057981">
            <w:r>
              <w:rPr>
                <w:webHidden/>
                <w:rStyle w:val="IndexLink"/>
              </w:rPr>
              <w:t>8. Motor de degradación</w:t>
              <w:tab/>
              <w:t>11</w:t>
            </w:r>
          </w:hyperlink>
        </w:p>
        <w:p>
          <w:pPr>
            <w:pStyle w:val="TOC2"/>
            <w:tabs>
              <w:tab w:val="clear" w:pos="9349"/>
              <w:tab w:val="right" w:pos="9631" w:leader="dot"/>
            </w:tabs>
            <w:rPr/>
          </w:pPr>
          <w:hyperlink w:anchor="__RefHeading___Toc11264_726057981">
            <w:r>
              <w:rPr>
                <w:webHidden/>
                <w:rStyle w:val="IndexLink"/>
              </w:rPr>
              <w:t>8.1 Perfiles temporales</w:t>
              <w:tab/>
              <w:t>11</w:t>
            </w:r>
          </w:hyperlink>
        </w:p>
        <w:p>
          <w:pPr>
            <w:pStyle w:val="TOC2"/>
            <w:tabs>
              <w:tab w:val="clear" w:pos="9349"/>
              <w:tab w:val="right" w:pos="9631" w:leader="dot"/>
            </w:tabs>
            <w:rPr/>
          </w:pPr>
          <w:hyperlink w:anchor="__RefHeading___Toc11266_726057981">
            <w:r>
              <w:rPr>
                <w:webHidden/>
                <w:rStyle w:val="IndexLink"/>
              </w:rPr>
              <w:t>8.2 Tipos de degradación</w:t>
              <w:tab/>
              <w:t>12</w:t>
            </w:r>
          </w:hyperlink>
        </w:p>
        <w:p>
          <w:pPr>
            <w:pStyle w:val="TOC2"/>
            <w:tabs>
              <w:tab w:val="clear" w:pos="9349"/>
              <w:tab w:val="right" w:pos="9631" w:leader="dot"/>
            </w:tabs>
            <w:rPr/>
          </w:pPr>
          <w:hyperlink w:anchor="__RefHeading___Toc11268_726057981">
            <w:r>
              <w:rPr>
                <w:webHidden/>
                <w:rStyle w:val="IndexLink"/>
              </w:rPr>
              <w:t>8.3 Valor verdadero de los fallos</w:t>
              <w:tab/>
              <w:t>13</w:t>
            </w:r>
          </w:hyperlink>
        </w:p>
        <w:p>
          <w:pPr>
            <w:pStyle w:val="TOC2"/>
            <w:tabs>
              <w:tab w:val="clear" w:pos="9349"/>
              <w:tab w:val="right" w:pos="9631" w:leader="dot"/>
            </w:tabs>
            <w:rPr/>
          </w:pPr>
          <w:hyperlink w:anchor="__RefHeading___Toc11270_726057981">
            <w:r>
              <w:rPr>
                <w:webHidden/>
                <w:rStyle w:val="IndexLink"/>
              </w:rPr>
              <w:t>8.4 Flujos aleatorios independientes</w:t>
              <w:tab/>
              <w:t>13</w:t>
            </w:r>
          </w:hyperlink>
        </w:p>
        <w:p>
          <w:pPr>
            <w:pStyle w:val="TOC1"/>
            <w:tabs>
              <w:tab w:val="clear" w:pos="9632"/>
              <w:tab w:val="right" w:pos="9631" w:leader="dot"/>
            </w:tabs>
            <w:rPr/>
          </w:pPr>
          <w:hyperlink w:anchor="__RefHeading___Toc11272_726057981">
            <w:r>
              <w:rPr>
                <w:webHidden/>
                <w:rStyle w:val="IndexLink"/>
              </w:rPr>
              <w:t>9. Innovación</w:t>
              <w:tab/>
              <w:t>13</w:t>
            </w:r>
          </w:hyperlink>
        </w:p>
        <w:p>
          <w:pPr>
            <w:pStyle w:val="TOC1"/>
            <w:tabs>
              <w:tab w:val="clear" w:pos="9632"/>
              <w:tab w:val="right" w:pos="9631" w:leader="dot"/>
            </w:tabs>
            <w:rPr/>
          </w:pPr>
          <w:hyperlink w:anchor="__RefHeading___Toc11274_726057981">
            <w:r>
              <w:rPr>
                <w:webHidden/>
                <w:rStyle w:val="IndexLink"/>
              </w:rPr>
              <w:t>10. Primer momento de la innovación</w:t>
              <w:tab/>
              <w:t>14</w:t>
            </w:r>
          </w:hyperlink>
        </w:p>
        <w:p>
          <w:pPr>
            <w:pStyle w:val="TOC2"/>
            <w:tabs>
              <w:tab w:val="clear" w:pos="9349"/>
              <w:tab w:val="right" w:pos="9631" w:leader="dot"/>
            </w:tabs>
            <w:rPr/>
          </w:pPr>
          <w:hyperlink w:anchor="__RefHeading___Toc11276_726057981">
            <w:r>
              <w:rPr>
                <w:webHidden/>
                <w:rStyle w:val="IndexLink"/>
              </w:rPr>
              <w:t>10.1 Referencia de consenso</w:t>
              <w:tab/>
              <w:t>14</w:t>
            </w:r>
          </w:hyperlink>
        </w:p>
        <w:p>
          <w:pPr>
            <w:pStyle w:val="TOC1"/>
            <w:tabs>
              <w:tab w:val="clear" w:pos="9632"/>
              <w:tab w:val="right" w:pos="9631" w:leader="dot"/>
            </w:tabs>
            <w:rPr/>
          </w:pPr>
          <w:hyperlink w:anchor="__RefHeading___Toc11278_726057981">
            <w:r>
              <w:rPr>
                <w:webHidden/>
                <w:rStyle w:val="IndexLink"/>
              </w:rPr>
              <w:t>11. Segundo momento de la innovación</w:t>
              <w:tab/>
              <w:t>15</w:t>
            </w:r>
          </w:hyperlink>
        </w:p>
        <w:p>
          <w:pPr>
            <w:pStyle w:val="TOC1"/>
            <w:tabs>
              <w:tab w:val="clear" w:pos="9632"/>
              <w:tab w:val="right" w:pos="9631" w:leader="dot"/>
            </w:tabs>
            <w:rPr/>
          </w:pPr>
          <w:hyperlink w:anchor="__RefHeading___Toc11280_726057981">
            <w:r>
              <w:rPr>
                <w:webHidden/>
                <w:rStyle w:val="IndexLink"/>
              </w:rPr>
              <w:t>12. Confiabilidad (SensorTrust)</w:t>
              <w:tab/>
              <w:t>15</w:t>
            </w:r>
          </w:hyperlink>
        </w:p>
        <w:p>
          <w:pPr>
            <w:pStyle w:val="TOC2"/>
            <w:tabs>
              <w:tab w:val="clear" w:pos="9349"/>
              <w:tab w:val="right" w:pos="9631" w:leader="dot"/>
            </w:tabs>
            <w:rPr/>
          </w:pPr>
          <w:hyperlink w:anchor="__RefHeading___Toc11282_726057981">
            <w:r>
              <w:rPr>
                <w:webHidden/>
                <w:rStyle w:val="IndexLink"/>
              </w:rPr>
              <w:t>12.1 Interfaz común</w:t>
              <w:tab/>
              <w:t>15</w:t>
            </w:r>
          </w:hyperlink>
        </w:p>
        <w:p>
          <w:pPr>
            <w:pStyle w:val="TOC2"/>
            <w:tabs>
              <w:tab w:val="clear" w:pos="9349"/>
              <w:tab w:val="right" w:pos="9631" w:leader="dot"/>
            </w:tabs>
            <w:rPr/>
          </w:pPr>
          <w:hyperlink w:anchor="__RefHeading___Toc11284_726057981">
            <w:r>
              <w:rPr>
                <w:webHidden/>
                <w:rStyle w:val="IndexLink"/>
              </w:rPr>
              <w:t>12.2 Estimador de los dos primeros momentos</w:t>
              <w:tab/>
            </w:r>
          </w:hyperlink>
          <w:r>
            <w:rPr/>
            <w:t>16</w:t>
          </w:r>
        </w:p>
        <w:p>
          <w:pPr>
            <w:pStyle w:val="TOC2"/>
            <w:tabs>
              <w:tab w:val="clear" w:pos="9349"/>
              <w:tab w:val="right" w:pos="9631" w:leader="dot"/>
            </w:tabs>
            <w:rPr/>
          </w:pPr>
          <w:hyperlink w:anchor="__RefHeading___Toc11286_726057981">
            <w:r>
              <w:rPr>
                <w:webHidden/>
                <w:rStyle w:val="IndexLink"/>
              </w:rPr>
              <w:t>12.3 Compuerta NIS (referencia clásica)</w:t>
              <w:tab/>
            </w:r>
          </w:hyperlink>
          <w:r>
            <w:rPr/>
            <w:t>17</w:t>
          </w:r>
        </w:p>
        <w:p>
          <w:pPr>
            <w:pStyle w:val="TOC2"/>
            <w:tabs>
              <w:tab w:val="clear" w:pos="9349"/>
              <w:tab w:val="right" w:pos="9631" w:leader="dot"/>
            </w:tabs>
            <w:rPr/>
          </w:pPr>
          <w:hyperlink w:anchor="__RefHeading___Toc11288_726057981">
            <w:r>
              <w:rPr>
                <w:webHidden/>
                <w:rStyle w:val="IndexLink"/>
              </w:rPr>
              <w:t>12.4 Detección de degradación</w:t>
              <w:tab/>
              <w:t>17</w:t>
            </w:r>
          </w:hyperlink>
        </w:p>
        <w:p>
          <w:pPr>
            <w:pStyle w:val="TOC1"/>
            <w:tabs>
              <w:tab w:val="clear" w:pos="9632"/>
              <w:tab w:val="right" w:pos="9631" w:leader="dot"/>
            </w:tabs>
            <w:rPr/>
          </w:pPr>
          <w:hyperlink w:anchor="__RefHeading___Toc11290_726057981">
            <w:r>
              <w:rPr>
                <w:webHidden/>
                <w:rStyle w:val="IndexLink"/>
              </w:rPr>
              <w:t>13. Algoritmos de fusión</w:t>
              <w:tab/>
              <w:t>17</w:t>
            </w:r>
          </w:hyperlink>
        </w:p>
        <w:p>
          <w:pPr>
            <w:pStyle w:val="TOC2"/>
            <w:tabs>
              <w:tab w:val="clear" w:pos="9349"/>
              <w:tab w:val="right" w:pos="9631" w:leader="dot"/>
            </w:tabs>
            <w:rPr/>
          </w:pPr>
          <w:hyperlink w:anchor="__RefHeading___Toc11292_726057981">
            <w:r>
              <w:rPr>
                <w:webHidden/>
                <w:rStyle w:val="IndexLink"/>
              </w:rPr>
              <w:t>13.1 Métodos de referencia estáticos</w:t>
              <w:tab/>
              <w:t>17</w:t>
            </w:r>
          </w:hyperlink>
        </w:p>
        <w:p>
          <w:pPr>
            <w:pStyle w:val="TOC2"/>
            <w:tabs>
              <w:tab w:val="clear" w:pos="9349"/>
              <w:tab w:val="right" w:pos="9631" w:leader="dot"/>
            </w:tabs>
            <w:rPr/>
          </w:pPr>
          <w:hyperlink w:anchor="__RefHeading___Toc11294_726057981">
            <w:r>
              <w:rPr>
                <w:webHidden/>
                <w:rStyle w:val="IndexLink"/>
              </w:rPr>
              <w:t>13.2 Fusión centralizada</w:t>
              <w:tab/>
              <w:t>17</w:t>
            </w:r>
          </w:hyperlink>
        </w:p>
        <w:p>
          <w:pPr>
            <w:pStyle w:val="TOC2"/>
            <w:tabs>
              <w:tab w:val="clear" w:pos="9349"/>
              <w:tab w:val="right" w:pos="9631" w:leader="dot"/>
            </w:tabs>
            <w:rPr/>
          </w:pPr>
          <w:hyperlink w:anchor="__RefHeading___Toc11296_726057981">
            <w:r>
              <w:rPr>
                <w:webHidden/>
                <w:rStyle w:val="IndexLink"/>
              </w:rPr>
              <w:t>13.3 Pesos</w:t>
              <w:tab/>
              <w:t>18</w:t>
            </w:r>
          </w:hyperlink>
        </w:p>
        <w:p>
          <w:pPr>
            <w:pStyle w:val="TOC2"/>
            <w:tabs>
              <w:tab w:val="clear" w:pos="9349"/>
              <w:tab w:val="right" w:pos="9631" w:leader="dot"/>
            </w:tabs>
            <w:rPr/>
          </w:pPr>
          <w:hyperlink w:anchor="__RefHeading___Toc11298_726057981">
            <w:r>
              <w:rPr>
                <w:webHidden/>
                <w:rStyle w:val="IndexLink"/>
              </w:rPr>
              <w:t>13.4 Fusión a nivel de estimaciones</w:t>
              <w:tab/>
              <w:t>18</w:t>
            </w:r>
          </w:hyperlink>
        </w:p>
        <w:p>
          <w:pPr>
            <w:pStyle w:val="TOC2"/>
            <w:tabs>
              <w:tab w:val="clear" w:pos="9349"/>
              <w:tab w:val="right" w:pos="9631" w:leader="dot"/>
            </w:tabs>
            <w:rPr/>
          </w:pPr>
          <w:hyperlink w:anchor="__RefHeading___Toc11300_726057981">
            <w:r>
              <w:rPr>
                <w:webHidden/>
                <w:rStyle w:val="IndexLink"/>
              </w:rPr>
              <w:t>13.5 Catálogo de métodos</w:t>
              <w:tab/>
              <w:t>18</w:t>
            </w:r>
          </w:hyperlink>
        </w:p>
        <w:p>
          <w:pPr>
            <w:pStyle w:val="TOC1"/>
            <w:tabs>
              <w:tab w:val="clear" w:pos="9632"/>
              <w:tab w:val="right" w:pos="9631" w:leader="dot"/>
            </w:tabs>
            <w:rPr/>
          </w:pPr>
          <w:hyperlink w:anchor="__RefHeading___Toc11302_726057981">
            <w:r>
              <w:rPr>
                <w:webHidden/>
                <w:rStyle w:val="IndexLink"/>
              </w:rPr>
              <w:t>14. Filtro de Kalman, EKF y UKF</w:t>
              <w:tab/>
            </w:r>
          </w:hyperlink>
          <w:r>
            <w:rPr/>
            <w:t>19</w:t>
          </w:r>
        </w:p>
        <w:p>
          <w:pPr>
            <w:pStyle w:val="TOC2"/>
            <w:tabs>
              <w:tab w:val="clear" w:pos="9349"/>
              <w:tab w:val="right" w:pos="9631" w:leader="dot"/>
            </w:tabs>
            <w:rPr/>
          </w:pPr>
          <w:hyperlink w:anchor="__RefHeading___Toc11304_726057981">
            <w:r>
              <w:rPr>
                <w:webHidden/>
                <w:rStyle w:val="IndexLink"/>
              </w:rPr>
              <w:t>14.1 Filtro de Kalman</w:t>
              <w:tab/>
            </w:r>
          </w:hyperlink>
          <w:r>
            <w:rPr/>
            <w:t>19</w:t>
          </w:r>
        </w:p>
        <w:p>
          <w:pPr>
            <w:pStyle w:val="TOC2"/>
            <w:tabs>
              <w:tab w:val="clear" w:pos="9349"/>
              <w:tab w:val="right" w:pos="9631" w:leader="dot"/>
            </w:tabs>
            <w:rPr/>
          </w:pPr>
          <w:hyperlink w:anchor="__RefHeading___Toc11306_726057981">
            <w:r>
              <w:rPr>
                <w:webHidden/>
                <w:rStyle w:val="IndexLink"/>
              </w:rPr>
              <w:t>14.2 Filtro de Kalman extendido</w:t>
              <w:tab/>
              <w:t>19</w:t>
            </w:r>
          </w:hyperlink>
        </w:p>
        <w:p>
          <w:pPr>
            <w:pStyle w:val="TOC2"/>
            <w:tabs>
              <w:tab w:val="clear" w:pos="9349"/>
              <w:tab w:val="right" w:pos="9631" w:leader="dot"/>
            </w:tabs>
            <w:rPr/>
          </w:pPr>
          <w:hyperlink w:anchor="__RefHeading___Toc11308_726057981">
            <w:r>
              <w:rPr>
                <w:webHidden/>
                <w:rStyle w:val="IndexLink"/>
              </w:rPr>
              <w:t>14.3 Filtro de Kalman unscented</w:t>
              <w:tab/>
              <w:t>19</w:t>
            </w:r>
          </w:hyperlink>
        </w:p>
        <w:p>
          <w:pPr>
            <w:pStyle w:val="TOC2"/>
            <w:tabs>
              <w:tab w:val="clear" w:pos="9349"/>
              <w:tab w:val="right" w:pos="9631" w:leader="dot"/>
            </w:tabs>
            <w:rPr/>
          </w:pPr>
          <w:hyperlink w:anchor="__RefHeading___Toc11310_726057981">
            <w:r>
              <w:rPr>
                <w:webHidden/>
                <w:rStyle w:val="IndexLink"/>
              </w:rPr>
              <w:t>14.4 Validación</w:t>
              <w:tab/>
              <w:t>19</w:t>
            </w:r>
          </w:hyperlink>
        </w:p>
        <w:p>
          <w:pPr>
            <w:pStyle w:val="TOC1"/>
            <w:tabs>
              <w:tab w:val="clear" w:pos="9632"/>
              <w:tab w:val="right" w:pos="9631" w:leader="dot"/>
            </w:tabs>
            <w:rPr/>
          </w:pPr>
          <w:hyperlink w:anchor="__RefHeading___Toc11312_726057981">
            <w:r>
              <w:rPr>
                <w:webHidden/>
                <w:rStyle w:val="IndexLink"/>
              </w:rPr>
              <w:t>15. Adaptación de covarianza</w:t>
              <w:tab/>
              <w:t>19</w:t>
            </w:r>
          </w:hyperlink>
        </w:p>
        <w:p>
          <w:pPr>
            <w:pStyle w:val="TOC1"/>
            <w:tabs>
              <w:tab w:val="clear" w:pos="9632"/>
              <w:tab w:val="right" w:pos="9631" w:leader="dot"/>
            </w:tabs>
            <w:rPr/>
          </w:pPr>
          <w:hyperlink w:anchor="__RefHeading___Toc11314_726057981">
            <w:r>
              <w:rPr>
                <w:webHidden/>
                <w:rStyle w:val="IndexLink"/>
              </w:rPr>
              <w:t>16. Monte Carlo y diseño de experimentos</w:t>
              <w:tab/>
              <w:t>20</w:t>
            </w:r>
          </w:hyperlink>
        </w:p>
        <w:p>
          <w:pPr>
            <w:pStyle w:val="TOC2"/>
            <w:tabs>
              <w:tab w:val="clear" w:pos="9349"/>
              <w:tab w:val="right" w:pos="9631" w:leader="dot"/>
            </w:tabs>
            <w:rPr/>
          </w:pPr>
          <w:hyperlink w:anchor="__RefHeading___Toc11316_726057981">
            <w:r>
              <w:rPr>
                <w:webHidden/>
                <w:rStyle w:val="IndexLink"/>
              </w:rPr>
              <w:t>16.1 Motor Monte Carlo</w:t>
              <w:tab/>
              <w:t>20</w:t>
            </w:r>
          </w:hyperlink>
        </w:p>
        <w:p>
          <w:pPr>
            <w:pStyle w:val="TOC2"/>
            <w:tabs>
              <w:tab w:val="clear" w:pos="9349"/>
              <w:tab w:val="right" w:pos="9631" w:leader="dot"/>
            </w:tabs>
            <w:rPr/>
          </w:pPr>
          <w:hyperlink w:anchor="__RefHeading___Toc11318_726057981">
            <w:r>
              <w:rPr>
                <w:webHidden/>
                <w:rStyle w:val="IndexLink"/>
              </w:rPr>
              <w:t>16.2 Diseños y distribuciones</w:t>
              <w:tab/>
              <w:t>20</w:t>
            </w:r>
          </w:hyperlink>
        </w:p>
        <w:p>
          <w:pPr>
            <w:pStyle w:val="TOC2"/>
            <w:tabs>
              <w:tab w:val="clear" w:pos="9349"/>
              <w:tab w:val="right" w:pos="9631" w:leader="dot"/>
            </w:tabs>
            <w:rPr/>
          </w:pPr>
          <w:hyperlink w:anchor="__RefHeading___Toc11320_726057981">
            <w:r>
              <w:rPr>
                <w:webHidden/>
                <w:rStyle w:val="IndexLink"/>
              </w:rPr>
              <w:t>16.3 Barridos paramétricos</w:t>
              <w:tab/>
              <w:t>20</w:t>
            </w:r>
          </w:hyperlink>
        </w:p>
        <w:p>
          <w:pPr>
            <w:pStyle w:val="TOC2"/>
            <w:tabs>
              <w:tab w:val="clear" w:pos="9349"/>
              <w:tab w:val="right" w:pos="9631" w:leader="dot"/>
            </w:tabs>
            <w:rPr/>
          </w:pPr>
          <w:hyperlink w:anchor="__RefHeading___Toc11322_726057981">
            <w:r>
              <w:rPr>
                <w:webHidden/>
                <w:rStyle w:val="IndexLink"/>
              </w:rPr>
              <w:t>16.4 Envolvente de robustez</w:t>
              <w:tab/>
              <w:t>21</w:t>
            </w:r>
          </w:hyperlink>
        </w:p>
        <w:p>
          <w:pPr>
            <w:pStyle w:val="TOC1"/>
            <w:tabs>
              <w:tab w:val="clear" w:pos="9632"/>
              <w:tab w:val="right" w:pos="9631" w:leader="dot"/>
            </w:tabs>
            <w:rPr/>
          </w:pPr>
          <w:hyperlink w:anchor="__RefHeading___Toc11324_726057981">
            <w:r>
              <w:rPr>
                <w:webHidden/>
                <w:rStyle w:val="IndexLink"/>
              </w:rPr>
              <w:t>17. Análisis de sensibilidad</w:t>
              <w:tab/>
              <w:t>21</w:t>
            </w:r>
          </w:hyperlink>
        </w:p>
        <w:p>
          <w:pPr>
            <w:pStyle w:val="TOC1"/>
            <w:tabs>
              <w:tab w:val="clear" w:pos="9632"/>
              <w:tab w:val="right" w:pos="9631" w:leader="dot"/>
            </w:tabs>
            <w:rPr/>
          </w:pPr>
          <w:hyperlink w:anchor="__RefHeading___Toc11326_726057981">
            <w:r>
              <w:rPr>
                <w:webHidden/>
                <w:rStyle w:val="IndexLink"/>
              </w:rPr>
              <w:t>18. Métricas</w:t>
              <w:tab/>
              <w:t>21</w:t>
            </w:r>
          </w:hyperlink>
        </w:p>
        <w:p>
          <w:pPr>
            <w:pStyle w:val="TOC2"/>
            <w:tabs>
              <w:tab w:val="clear" w:pos="9349"/>
              <w:tab w:val="right" w:pos="9631" w:leader="dot"/>
            </w:tabs>
            <w:rPr/>
          </w:pPr>
          <w:hyperlink w:anchor="__RefHeading___Toc11328_726057981">
            <w:r>
              <w:rPr>
                <w:webHidden/>
                <w:rStyle w:val="IndexLink"/>
              </w:rPr>
              <w:t>18.1 Estimación</w:t>
              <w:tab/>
              <w:t>21</w:t>
            </w:r>
          </w:hyperlink>
        </w:p>
        <w:p>
          <w:pPr>
            <w:pStyle w:val="TOC2"/>
            <w:tabs>
              <w:tab w:val="clear" w:pos="9349"/>
              <w:tab w:val="right" w:pos="9631" w:leader="dot"/>
            </w:tabs>
            <w:rPr/>
          </w:pPr>
          <w:hyperlink w:anchor="__RefHeading___Toc11330_726057981">
            <w:r>
              <w:rPr>
                <w:webHidden/>
                <w:rStyle w:val="IndexLink"/>
              </w:rPr>
              <w:t>18.2 Consistencia</w:t>
              <w:tab/>
              <w:t>22</w:t>
            </w:r>
          </w:hyperlink>
        </w:p>
        <w:p>
          <w:pPr>
            <w:pStyle w:val="TOC2"/>
            <w:tabs>
              <w:tab w:val="clear" w:pos="9349"/>
              <w:tab w:val="right" w:pos="9631" w:leader="dot"/>
            </w:tabs>
            <w:rPr/>
          </w:pPr>
          <w:hyperlink w:anchor="__RefHeading___Toc11332_726057981">
            <w:r>
              <w:rPr>
                <w:webHidden/>
                <w:rStyle w:val="IndexLink"/>
              </w:rPr>
              <w:t>18.3 Detección</w:t>
              <w:tab/>
              <w:t>22</w:t>
            </w:r>
          </w:hyperlink>
        </w:p>
        <w:p>
          <w:pPr>
            <w:pStyle w:val="TOC2"/>
            <w:tabs>
              <w:tab w:val="clear" w:pos="9349"/>
              <w:tab w:val="right" w:pos="9631" w:leader="dot"/>
            </w:tabs>
            <w:rPr/>
          </w:pPr>
          <w:hyperlink w:anchor="__RefHeading___Toc11334_726057981">
            <w:r>
              <w:rPr>
                <w:webHidden/>
                <w:rStyle w:val="IndexLink"/>
              </w:rPr>
              <w:t>18.4 Confianza y pesos</w:t>
              <w:tab/>
              <w:t>22</w:t>
            </w:r>
          </w:hyperlink>
        </w:p>
        <w:p>
          <w:pPr>
            <w:pStyle w:val="TOC2"/>
            <w:tabs>
              <w:tab w:val="clear" w:pos="9349"/>
              <w:tab w:val="right" w:pos="9631" w:leader="dot"/>
            </w:tabs>
            <w:rPr/>
          </w:pPr>
          <w:hyperlink w:anchor="__RefHeading___Toc11336_726057981">
            <w:r>
              <w:rPr>
                <w:webHidden/>
                <w:rStyle w:val="IndexLink"/>
              </w:rPr>
              <w:t>18.5 Robustez</w:t>
              <w:tab/>
              <w:t>22</w:t>
            </w:r>
          </w:hyperlink>
        </w:p>
        <w:p>
          <w:pPr>
            <w:pStyle w:val="TOC2"/>
            <w:tabs>
              <w:tab w:val="clear" w:pos="9349"/>
              <w:tab w:val="right" w:pos="9631" w:leader="dot"/>
            </w:tabs>
            <w:rPr/>
          </w:pPr>
          <w:hyperlink w:anchor="__RefHeading___Toc11338_726057981">
            <w:r>
              <w:rPr>
                <w:webHidden/>
                <w:rStyle w:val="IndexLink"/>
              </w:rPr>
              <w:t>18.6 Estadística</w:t>
              <w:tab/>
              <w:t>22</w:t>
            </w:r>
          </w:hyperlink>
        </w:p>
        <w:p>
          <w:pPr>
            <w:pStyle w:val="TOC1"/>
            <w:tabs>
              <w:tab w:val="clear" w:pos="9632"/>
              <w:tab w:val="right" w:pos="9631" w:leader="dot"/>
            </w:tabs>
            <w:rPr/>
          </w:pPr>
          <w:hyperlink w:anchor="__RefHeading___Toc11340_726057981">
            <w:r>
              <w:rPr>
                <w:webHidden/>
                <w:rStyle w:val="IndexLink"/>
              </w:rPr>
              <w:t>19. Arquitectura</w:t>
              <w:tab/>
              <w:t>23</w:t>
            </w:r>
          </w:hyperlink>
        </w:p>
        <w:p>
          <w:pPr>
            <w:pStyle w:val="TOC2"/>
            <w:tabs>
              <w:tab w:val="clear" w:pos="9349"/>
              <w:tab w:val="right" w:pos="9631" w:leader="dot"/>
            </w:tabs>
            <w:rPr/>
          </w:pPr>
          <w:hyperlink w:anchor="__RefHeading___Toc11342_726057981">
            <w:r>
              <w:rPr>
                <w:webHidden/>
                <w:rStyle w:val="IndexLink"/>
              </w:rPr>
              <w:t>19.1 Arquitectura científica</w:t>
              <w:tab/>
              <w:t>23</w:t>
            </w:r>
          </w:hyperlink>
        </w:p>
        <w:p>
          <w:pPr>
            <w:pStyle w:val="TOC2"/>
            <w:tabs>
              <w:tab w:val="clear" w:pos="9349"/>
              <w:tab w:val="right" w:pos="9631" w:leader="dot"/>
            </w:tabs>
            <w:rPr/>
          </w:pPr>
          <w:hyperlink w:anchor="__RefHeading___Toc11344_726057981">
            <w:r>
              <w:rPr>
                <w:webHidden/>
                <w:rStyle w:val="IndexLink"/>
              </w:rPr>
              <w:t>19.2 Capas</w:t>
              <w:tab/>
              <w:t>23</w:t>
            </w:r>
          </w:hyperlink>
        </w:p>
        <w:p>
          <w:pPr>
            <w:pStyle w:val="TOC2"/>
            <w:tabs>
              <w:tab w:val="clear" w:pos="9349"/>
              <w:tab w:val="right" w:pos="9631" w:leader="dot"/>
            </w:tabs>
            <w:rPr/>
          </w:pPr>
          <w:hyperlink w:anchor="__RefHeading___Toc11346_726057981">
            <w:r>
              <w:rPr>
                <w:webHidden/>
                <w:rStyle w:val="IndexLink"/>
              </w:rPr>
              <w:t>19.3 Idiomas, mensajes y manejo de errores</w:t>
              <w:tab/>
              <w:t>23</w:t>
            </w:r>
          </w:hyperlink>
        </w:p>
        <w:p>
          <w:pPr>
            <w:pStyle w:val="TOC2"/>
            <w:tabs>
              <w:tab w:val="clear" w:pos="9349"/>
              <w:tab w:val="right" w:pos="9631" w:leader="dot"/>
            </w:tabs>
            <w:rPr/>
          </w:pPr>
          <w:hyperlink w:anchor="__RefHeading___Toc11348_726057981">
            <w:r>
              <w:rPr>
                <w:webHidden/>
                <w:rStyle w:val="IndexLink"/>
              </w:rPr>
              <w:t>19.4 API interna</w:t>
              <w:tab/>
              <w:t>23</w:t>
            </w:r>
          </w:hyperlink>
        </w:p>
        <w:p>
          <w:pPr>
            <w:pStyle w:val="TOC1"/>
            <w:tabs>
              <w:tab w:val="clear" w:pos="9632"/>
              <w:tab w:val="right" w:pos="9631" w:leader="dot"/>
            </w:tabs>
            <w:rPr/>
          </w:pPr>
          <w:hyperlink w:anchor="__RefHeading___Toc11350_726057981">
            <w:r>
              <w:rPr>
                <w:webHidden/>
                <w:rStyle w:val="IndexLink"/>
              </w:rPr>
              <w:t>20. Módulos</w:t>
              <w:tab/>
              <w:t>24</w:t>
            </w:r>
          </w:hyperlink>
        </w:p>
        <w:p>
          <w:pPr>
            <w:pStyle w:val="TOC1"/>
            <w:tabs>
              <w:tab w:val="clear" w:pos="9632"/>
              <w:tab w:val="right" w:pos="9631" w:leader="dot"/>
            </w:tabs>
            <w:rPr/>
          </w:pPr>
          <w:hyperlink w:anchor="__RefHeading___Toc11352_726057981">
            <w:r>
              <w:rPr>
                <w:webHidden/>
                <w:rStyle w:val="IndexLink"/>
              </w:rPr>
              <w:t>21. Flujo de datos</w:t>
              <w:tab/>
              <w:t>24</w:t>
            </w:r>
          </w:hyperlink>
        </w:p>
        <w:p>
          <w:pPr>
            <w:pStyle w:val="TOC1"/>
            <w:tabs>
              <w:tab w:val="clear" w:pos="9632"/>
              <w:tab w:val="right" w:pos="9631" w:leader="dot"/>
            </w:tabs>
            <w:rPr/>
          </w:pPr>
          <w:hyperlink w:anchor="__RefHeading___Toc11354_726057981">
            <w:r>
              <w:rPr>
                <w:webHidden/>
                <w:rStyle w:val="IndexLink"/>
              </w:rPr>
              <w:t>22. Configuración</w:t>
              <w:tab/>
              <w:t>25</w:t>
            </w:r>
          </w:hyperlink>
        </w:p>
        <w:p>
          <w:pPr>
            <w:pStyle w:val="TOC1"/>
            <w:tabs>
              <w:tab w:val="clear" w:pos="9632"/>
              <w:tab w:val="right" w:pos="9631" w:leader="dot"/>
            </w:tabs>
            <w:rPr/>
          </w:pPr>
          <w:hyperlink w:anchor="__RefHeading___Toc11356_726057981">
            <w:r>
              <w:rPr>
                <w:webHidden/>
                <w:rStyle w:val="IndexLink"/>
              </w:rPr>
              <w:t>23. Formatos de datos</w:t>
              <w:tab/>
              <w:t>25</w:t>
            </w:r>
          </w:hyperlink>
        </w:p>
        <w:p>
          <w:pPr>
            <w:pStyle w:val="TOC1"/>
            <w:tabs>
              <w:tab w:val="clear" w:pos="9632"/>
              <w:tab w:val="right" w:pos="9631" w:leader="dot"/>
            </w:tabs>
            <w:rPr/>
          </w:pPr>
          <w:hyperlink w:anchor="__RefHeading___Toc11358_726057981">
            <w:r>
              <w:rPr>
                <w:webHidden/>
                <w:rStyle w:val="IndexLink"/>
              </w:rPr>
              <w:t>24. Reproducibilidad</w:t>
              <w:tab/>
              <w:t>26</w:t>
            </w:r>
          </w:hyperlink>
        </w:p>
        <w:p>
          <w:pPr>
            <w:pStyle w:val="TOC1"/>
            <w:tabs>
              <w:tab w:val="clear" w:pos="9632"/>
              <w:tab w:val="right" w:pos="9631" w:leader="dot"/>
            </w:tabs>
            <w:rPr/>
          </w:pPr>
          <w:hyperlink w:anchor="__RefHeading___Toc11360_726057981">
            <w:r>
              <w:rPr>
                <w:webHidden/>
                <w:rStyle w:val="IndexLink"/>
              </w:rPr>
              <w:t>25. Verificación del software</w:t>
              <w:tab/>
              <w:t>26</w:t>
            </w:r>
          </w:hyperlink>
        </w:p>
        <w:p>
          <w:pPr>
            <w:pStyle w:val="TOC2"/>
            <w:tabs>
              <w:tab w:val="clear" w:pos="9349"/>
              <w:tab w:val="right" w:pos="9631" w:leader="dot"/>
            </w:tabs>
            <w:rPr/>
          </w:pPr>
          <w:hyperlink w:anchor="__RefHeading___Toc11362_726057981">
            <w:r>
              <w:rPr>
                <w:webHidden/>
                <w:rStyle w:val="IndexLink"/>
              </w:rPr>
              <w:t>25.1 Robustez de la interfaz gráfica</w:t>
              <w:tab/>
              <w:t>27</w:t>
            </w:r>
          </w:hyperlink>
        </w:p>
        <w:p>
          <w:pPr>
            <w:pStyle w:val="TOC1"/>
            <w:tabs>
              <w:tab w:val="clear" w:pos="9632"/>
              <w:tab w:val="right" w:pos="9631" w:leader="dot"/>
            </w:tabs>
            <w:rPr/>
          </w:pPr>
          <w:hyperlink w:anchor="__RefHeading___Toc11364_726057981">
            <w:r>
              <w:rPr>
                <w:webHidden/>
                <w:rStyle w:val="IndexLink"/>
              </w:rPr>
              <w:t>26. Validación científica y resultados de referencia</w:t>
              <w:tab/>
              <w:t>27</w:t>
            </w:r>
          </w:hyperlink>
        </w:p>
        <w:p>
          <w:pPr>
            <w:pStyle w:val="TOC2"/>
            <w:tabs>
              <w:tab w:val="clear" w:pos="9349"/>
              <w:tab w:val="right" w:pos="9631" w:leader="dot"/>
            </w:tabs>
            <w:rPr/>
          </w:pPr>
          <w:hyperlink w:anchor="__RefHeading___Toc11366_726057981">
            <w:r>
              <w:rPr>
                <w:webHidden/>
                <w:rStyle w:val="IndexLink"/>
              </w:rPr>
              <w:t>26.1 Caso nominal y consistencia</w:t>
              <w:tab/>
              <w:t>28</w:t>
            </w:r>
          </w:hyperlink>
        </w:p>
        <w:p>
          <w:pPr>
            <w:pStyle w:val="TOC2"/>
            <w:tabs>
              <w:tab w:val="clear" w:pos="9349"/>
              <w:tab w:val="right" w:pos="9631" w:leader="dot"/>
            </w:tabs>
            <w:rPr/>
          </w:pPr>
          <w:hyperlink w:anchor="__RefHeading___Toc11368_726057981">
            <w:r>
              <w:rPr>
                <w:webHidden/>
                <w:rStyle w:val="IndexLink"/>
              </w:rPr>
              <w:t>26.2 Benchmarks de degradación</w:t>
              <w:tab/>
              <w:t>28</w:t>
            </w:r>
          </w:hyperlink>
        </w:p>
        <w:p>
          <w:pPr>
            <w:pStyle w:val="TOC2"/>
            <w:tabs>
              <w:tab w:val="clear" w:pos="9349"/>
              <w:tab w:val="right" w:pos="9631" w:leader="dot"/>
            </w:tabs>
            <w:rPr/>
          </w:pPr>
          <w:hyperlink w:anchor="__RefHeading___Toc11370_726057981">
            <w:r>
              <w:rPr>
                <w:webHidden/>
                <w:rStyle w:val="IndexLink"/>
              </w:rPr>
              <w:t>26.3 Otros modelos</w:t>
              <w:tab/>
              <w:t>31</w:t>
            </w:r>
          </w:hyperlink>
        </w:p>
        <w:p>
          <w:pPr>
            <w:pStyle w:val="TOC2"/>
            <w:tabs>
              <w:tab w:val="clear" w:pos="9349"/>
              <w:tab w:val="right" w:pos="9631" w:leader="dot"/>
            </w:tabs>
            <w:rPr/>
          </w:pPr>
          <w:hyperlink w:anchor="__RefHeading___Toc11372_726057981">
            <w:r>
              <w:rPr>
                <w:webHidden/>
                <w:rStyle w:val="IndexLink"/>
              </w:rPr>
              <w:t>26.4 Sensor dominante (ST-BENCH-16)</w:t>
              <w:tab/>
              <w:t>32</w:t>
            </w:r>
          </w:hyperlink>
        </w:p>
        <w:p>
          <w:pPr>
            <w:pStyle w:val="TOC2"/>
            <w:tabs>
              <w:tab w:val="clear" w:pos="9349"/>
              <w:tab w:val="right" w:pos="9631" w:leader="dot"/>
            </w:tabs>
            <w:rPr/>
          </w:pPr>
          <w:hyperlink w:anchor="__RefHeading___Toc11374_726057981">
            <w:r>
              <w:rPr>
                <w:webHidden/>
                <w:rStyle w:val="IndexLink"/>
              </w:rPr>
              <w:t>26.5 Comparación de métodos (sesgo + ruido)</w:t>
              <w:tab/>
              <w:t>32</w:t>
            </w:r>
          </w:hyperlink>
        </w:p>
        <w:p>
          <w:pPr>
            <w:pStyle w:val="TOC2"/>
            <w:tabs>
              <w:tab w:val="clear" w:pos="9349"/>
              <w:tab w:val="right" w:pos="9631" w:leader="dot"/>
            </w:tabs>
            <w:rPr/>
          </w:pPr>
          <w:hyperlink w:anchor="__RefHeading___Toc11376_726057981">
            <w:r>
              <w:rPr>
                <w:webHidden/>
                <w:rStyle w:val="IndexLink"/>
              </w:rPr>
              <w:t>26.6 Monte Carlo</w:t>
              <w:tab/>
              <w:t>33</w:t>
            </w:r>
          </w:hyperlink>
        </w:p>
        <w:p>
          <w:pPr>
            <w:pStyle w:val="TOC2"/>
            <w:tabs>
              <w:tab w:val="clear" w:pos="9349"/>
              <w:tab w:val="right" w:pos="9631" w:leader="dot"/>
            </w:tabs>
            <w:rPr/>
          </w:pPr>
          <w:hyperlink w:anchor="__RefHeading___Toc11378_726057981">
            <w:r>
              <w:rPr>
                <w:webHidden/>
                <w:rStyle w:val="IndexLink"/>
              </w:rPr>
              <w:t>26.7 Envolvente de robustez</w:t>
              <w:tab/>
              <w:t>35</w:t>
            </w:r>
          </w:hyperlink>
        </w:p>
        <w:p>
          <w:pPr>
            <w:pStyle w:val="TOC2"/>
            <w:tabs>
              <w:tab w:val="clear" w:pos="9349"/>
              <w:tab w:val="right" w:pos="9631" w:leader="dot"/>
            </w:tabs>
            <w:rPr/>
          </w:pPr>
          <w:hyperlink w:anchor="__RefHeading___Toc11380_726057981">
            <w:r>
              <w:rPr>
                <w:webHidden/>
                <w:rStyle w:val="IndexLink"/>
              </w:rPr>
              <w:t>26.8 Barrido paramétrico</w:t>
              <w:tab/>
              <w:t>36</w:t>
            </w:r>
          </w:hyperlink>
        </w:p>
        <w:p>
          <w:pPr>
            <w:pStyle w:val="TOC2"/>
            <w:tabs>
              <w:tab w:val="clear" w:pos="9349"/>
              <w:tab w:val="right" w:pos="9631" w:leader="dot"/>
            </w:tabs>
            <w:rPr/>
          </w:pPr>
          <w:hyperlink w:anchor="__RefHeading___Toc11382_726057981">
            <w:r>
              <w:rPr>
                <w:webHidden/>
                <w:rStyle w:val="IndexLink"/>
              </w:rPr>
              <w:t>26.9 Sensibilidad</w:t>
              <w:tab/>
              <w:t>36</w:t>
            </w:r>
          </w:hyperlink>
        </w:p>
        <w:p>
          <w:pPr>
            <w:pStyle w:val="TOC2"/>
            <w:tabs>
              <w:tab w:val="clear" w:pos="9349"/>
              <w:tab w:val="right" w:pos="9631" w:leader="dot"/>
            </w:tabs>
            <w:rPr/>
          </w:pPr>
          <w:hyperlink w:anchor="__RefHeading___Toc11384_726057981">
            <w:r>
              <w:rPr>
                <w:webHidden/>
                <w:rStyle w:val="IndexLink"/>
              </w:rPr>
              <w:t>26.10 Revisión final</w:t>
              <w:tab/>
              <w:t>37</w:t>
            </w:r>
          </w:hyperlink>
        </w:p>
        <w:p>
          <w:pPr>
            <w:pStyle w:val="TOC1"/>
            <w:tabs>
              <w:tab w:val="clear" w:pos="9632"/>
              <w:tab w:val="right" w:pos="9631" w:leader="dot"/>
            </w:tabs>
            <w:rPr/>
          </w:pPr>
          <w:hyperlink w:anchor="__RefHeading___Toc11386_726057981">
            <w:r>
              <w:rPr>
                <w:webHidden/>
                <w:rStyle w:val="IndexLink"/>
              </w:rPr>
              <w:t>27. Instalación</w:t>
              <w:tab/>
              <w:t>38</w:t>
            </w:r>
          </w:hyperlink>
        </w:p>
        <w:p>
          <w:pPr>
            <w:pStyle w:val="TOC1"/>
            <w:tabs>
              <w:tab w:val="clear" w:pos="9632"/>
              <w:tab w:val="right" w:pos="9631" w:leader="dot"/>
            </w:tabs>
            <w:rPr/>
          </w:pPr>
          <w:hyperlink w:anchor="__RefHeading___Toc11388_726057981">
            <w:r>
              <w:rPr>
                <w:webHidden/>
                <w:rStyle w:val="IndexLink"/>
              </w:rPr>
              <w:t>28. Ejecución</w:t>
              <w:tab/>
              <w:t>38</w:t>
            </w:r>
          </w:hyperlink>
        </w:p>
        <w:p>
          <w:pPr>
            <w:pStyle w:val="TOC1"/>
            <w:tabs>
              <w:tab w:val="clear" w:pos="9632"/>
              <w:tab w:val="right" w:pos="9631" w:leader="dot"/>
            </w:tabs>
            <w:rPr/>
          </w:pPr>
          <w:hyperlink w:anchor="__RefHeading___Toc11390_726057981">
            <w:r>
              <w:rPr>
                <w:webHidden/>
                <w:rStyle w:val="IndexLink"/>
              </w:rPr>
              <w:t>29. Limitaciones</w:t>
              <w:tab/>
              <w:t>39</w:t>
            </w:r>
          </w:hyperlink>
        </w:p>
        <w:p>
          <w:pPr>
            <w:pStyle w:val="TOC1"/>
            <w:tabs>
              <w:tab w:val="clear" w:pos="9632"/>
              <w:tab w:val="right" w:pos="9631" w:leader="dot"/>
            </w:tabs>
            <w:rPr/>
          </w:pPr>
          <w:hyperlink w:anchor="__RefHeading___Toc11392_726057981">
            <w:r>
              <w:rPr>
                <w:webHidden/>
                <w:rStyle w:val="IndexLink"/>
              </w:rPr>
              <w:t>Glosario</w:t>
              <w:tab/>
              <w:t>39</w:t>
            </w:r>
          </w:hyperlink>
        </w:p>
        <w:p>
          <w:pPr>
            <w:pStyle w:val="TOC1"/>
            <w:tabs>
              <w:tab w:val="clear" w:pos="9632"/>
              <w:tab w:val="right" w:pos="9631" w:leader="dot"/>
            </w:tabs>
            <w:rPr/>
          </w:pPr>
          <w:hyperlink w:anchor="__RefHeading___Toc11394_726057981">
            <w:r>
              <w:rPr>
                <w:webHidden/>
                <w:rStyle w:val="IndexLink"/>
              </w:rPr>
              <w:t>Referencias</w:t>
              <w:tab/>
              <w:t>39</w:t>
            </w:r>
          </w:hyperlink>
          <w:r>
            <w:rPr>
              <w:rStyle w:val="IndexLink"/>
            </w:rPr>
            <w:fldChar w:fldCharType="end"/>
          </w:r>
        </w:p>
      </w:sdtContent>
    </w:sdt>
    <w:p>
      <w:pPr>
        <w:pStyle w:val="Heading1"/>
        <w:spacing w:before="0" w:after="80"/>
        <w:rPr/>
      </w:pPr>
      <w:r>
        <w:br w:type="page"/>
      </w:r>
      <w:bookmarkStart w:id="0" w:name="__RefHeading___Toc11218_726057981"/>
      <w:bookmarkStart w:id="1" w:name="introducción"/>
      <w:bookmarkEnd w:id="0"/>
      <w:r>
        <w:rPr/>
        <w:t>1. Introducción</w:t>
      </w:r>
    </w:p>
    <w:p>
      <w:pPr>
        <w:pStyle w:val="Heading2"/>
        <w:rPr/>
      </w:pPr>
      <w:bookmarkStart w:id="2" w:name="__RefHeading___Toc11220_726057981"/>
      <w:bookmarkStart w:id="3" w:name="propósito-del-documento"/>
      <w:bookmarkEnd w:id="2"/>
      <w:r>
        <w:rPr/>
        <w:t>1.1 Propósito del documento</w:t>
      </w:r>
    </w:p>
    <w:p>
      <w:pPr>
        <w:pStyle w:val="FirstParagraph"/>
        <w:rPr/>
      </w:pPr>
      <w:r>
        <w:rPr/>
        <w:t xml:space="preserve">Este manual reúne la información técnica de </w:t>
      </w:r>
      <w:r>
        <w:rPr>
          <w:b/>
          <w:bCs/>
        </w:rPr>
        <w:t>SensorTrustFusion v1.0.0</w:t>
      </w:r>
      <w:r>
        <w:rPr/>
        <w:t xml:space="preserve">, </w:t>
      </w:r>
      <w:r>
        <w:rPr>
          <w:i/>
          <w:iCs/>
        </w:rPr>
        <w:t>Plataforma científica para fusión multisensor adaptativa bajo degradación e incertidumbre de sensores</w:t>
      </w:r>
      <w:r>
        <w:rPr/>
        <w:t>. Explica los fundamentos científicos en los que se apoya el programa, los modelos matemáticos y los algoritmos que implementa, cómo está organizado el código, qué archivos produce y cómo se garantiza que sus resultados sean reproducibles. Al final se presentan la verificación del software y los resultados de validación.</w:t>
      </w:r>
    </w:p>
    <w:p>
      <w:pPr>
        <w:pStyle w:val="BodyText"/>
        <w:rPr/>
      </w:pPr>
      <w:r>
        <w:rPr/>
        <w:t>Las ecuaciones que aparecen aquí son las que el código implementa, y cuando una de ellas corresponde a un módulo concreto se indica en qué archivo está (</w:t>
      </w:r>
      <w:r>
        <w:rPr>
          <w:rStyle w:val="VerbatimChar"/>
        </w:rPr>
        <w:t>src/sensortrust/...</w:t>
      </w:r>
      <w:r>
        <w:rPr/>
        <w:t xml:space="preserve">). Las cifras, tablas y figuras de resultados salen de ejecuciones reales del programa con las configuraciones incluidas en </w:t>
      </w:r>
      <w:r>
        <w:rPr>
          <w:rStyle w:val="VerbatimChar"/>
        </w:rPr>
        <w:t>benchmarks/</w:t>
      </w:r>
      <w:r>
        <w:rPr/>
        <w:t xml:space="preserve"> y </w:t>
      </w:r>
      <w:r>
        <w:rPr>
          <w:rStyle w:val="VerbatimChar"/>
        </w:rPr>
        <w:t>configs/</w:t>
      </w:r>
      <w:r>
        <w:rPr/>
        <w:t>, todas con semilla fija, así que cualquiera puede reproducirlas con los comandos de la sección 26.</w:t>
      </w:r>
      <w:bookmarkEnd w:id="3"/>
    </w:p>
    <w:p>
      <w:pPr>
        <w:pStyle w:val="Heading2"/>
        <w:rPr/>
      </w:pPr>
      <w:bookmarkStart w:id="4" w:name="__RefHeading___Toc11222_726057981"/>
      <w:bookmarkStart w:id="5" w:name="descripción-general-del-software"/>
      <w:bookmarkEnd w:id="4"/>
      <w:r>
        <w:rPr/>
        <w:t>1.2 Descripción general del software</w:t>
      </w:r>
    </w:p>
    <w:p>
      <w:pPr>
        <w:pStyle w:val="FirstParagraph"/>
        <w:rPr/>
      </w:pPr>
      <w:r>
        <w:rPr/>
        <w:t>SensorTrustFusion sirve para diseñar y ejecutar experimentos de fusión multisensor cuando los sensores se degradan, fallan o están sujetos a incertidumbre. El programa simula la evolución verdadera de un sistema dinámico y las mediciones de tantos sensores virtuales como se necesiten, cada uno con su modelo de ruido y sus degradaciones. Sobre exactamente las mismas mediciones ejecuta distintos algoritmos de estimación y fusión, estima en cada instante la confiabilidad de cada sensor a partir de la innovación y mide el desempeño con métricas objetivas. También permite hacer estudios Monte Carlo, barridos de parámetros, envolventes de robustez y análisis de sensibilidad, todos reproducibles gracias a las semillas.</w:t>
      </w:r>
    </w:p>
    <w:p>
      <w:pPr>
        <w:pStyle w:val="BodyText"/>
        <w:rPr/>
      </w:pPr>
      <w:r>
        <w:rPr/>
        <w:t xml:space="preserve">La versión 1.0.0 funciona por sí sola y </w:t>
      </w:r>
      <w:r>
        <w:rPr>
          <w:b/>
          <w:bCs/>
        </w:rPr>
        <w:t>no necesita hardware externo</w:t>
      </w:r>
      <w:r>
        <w:rPr/>
        <w:t>: ni microcontroladores, ni tarjetas de adquisición, ni sensores físicos, puertos seriales, buses de campo o instrumentos. Todos los experimentos, benchmarks, validaciones y capturas de pantalla de este manual se hicieron únicamente con simulación y sensores virtuales. Si se quiere, también es posible importar datos externos en CSV, TXT o JSON.</w:t>
      </w:r>
      <w:bookmarkEnd w:id="5"/>
    </w:p>
    <w:p>
      <w:pPr>
        <w:pStyle w:val="Heading2"/>
        <w:rPr/>
      </w:pPr>
      <w:bookmarkStart w:id="6" w:name="__RefHeading___Toc11224_726057981"/>
      <w:bookmarkStart w:id="7" w:name="carácter-científico"/>
      <w:bookmarkEnd w:id="6"/>
      <w:r>
        <w:rPr/>
        <w:t>1.3 Carácter científico</w:t>
      </w:r>
    </w:p>
    <w:p>
      <w:pPr>
        <w:pStyle w:val="FirstParagraph"/>
        <w:rPr/>
      </w:pPr>
      <w:bookmarkStart w:id="8" w:name="introducción"/>
      <w:bookmarkStart w:id="9" w:name="carácter-científico"/>
      <w:r>
        <w:rPr/>
        <w:t>Lo que le da carácter científico al software no es la cantidad de ecuaciones que contiene, sino el tipo de trabajo que permite hacer. Con él se diseñan experimentos controlados en los que se conoce el valor verdadero del sistema, se modelan sensores y degradaciones con perfiles temporales y se incorporan algoritmos nuevos. Se pueden formular hipótesis y ponerlas a prueba (por ejemplo, «el segundo momento de la innovación aporta información que no está en la media»), repetir un experimento muchas veces con Monte Carlo y medir la incertidumbre de los resultados con intervalos de confianza y pruebas pareadas. Los métodos se comparan siempre sobre los mismos datos; se cuantifican el desempeño, la robustez y la sensibilidad, y cualquier experimento anterior puede repetirse exactamente gracias a las semillas, los manifiestos y las huellas criptográficas. De paso, el programa produce conjuntos de datos que pueden reutilizarse en otros trabajos.</w:t>
      </w:r>
      <w:bookmarkEnd w:id="8"/>
      <w:bookmarkEnd w:id="9"/>
    </w:p>
    <w:p>
      <w:pPr>
        <w:pStyle w:val="Heading1"/>
        <w:rPr/>
      </w:pPr>
      <w:bookmarkStart w:id="10" w:name="__RefHeading___Toc11226_726057981"/>
      <w:bookmarkStart w:id="11" w:name="objetivo"/>
      <w:bookmarkEnd w:id="10"/>
      <w:r>
        <w:rPr/>
        <w:t>2. Objetivo</w:t>
      </w:r>
    </w:p>
    <w:p>
      <w:pPr>
        <w:pStyle w:val="Heading2"/>
        <w:rPr/>
      </w:pPr>
      <w:bookmarkStart w:id="12" w:name="__RefHeading___Toc11228_726057981"/>
      <w:bookmarkStart w:id="13" w:name="objetivo-general"/>
      <w:bookmarkEnd w:id="12"/>
      <w:r>
        <w:rPr/>
        <w:t>2.1 Objetivo general</w:t>
      </w:r>
    </w:p>
    <w:p>
      <w:pPr>
        <w:pStyle w:val="FirstParagraph"/>
        <w:rPr/>
      </w:pPr>
      <w:bookmarkStart w:id="14" w:name="objetivo-general"/>
      <w:r>
        <w:rPr/>
        <w:t>Desarrollar una plataforma computacional reproducible para modelar, simular, analizar y comparar algoritmos de fusión multisensor en condiciones nominales y bajo incertidumbre, fallos y degradación no estacionaria, que permita estimar en línea la confiabilidad de las mediciones y cuantificar su efecto sobre la calidad de la estimación.</w:t>
      </w:r>
      <w:bookmarkEnd w:id="14"/>
    </w:p>
    <w:p>
      <w:pPr>
        <w:pStyle w:val="Heading2"/>
        <w:rPr/>
      </w:pPr>
      <w:bookmarkStart w:id="15" w:name="__RefHeading___Toc11230_726057981"/>
      <w:bookmarkStart w:id="16" w:name="objetivos-específicos"/>
      <w:bookmarkEnd w:id="15"/>
      <w:r>
        <w:rPr/>
        <w:t>2.2 Objetivos específicos</w:t>
      </w:r>
    </w:p>
    <w:p>
      <w:pPr>
        <w:pStyle w:val="Compact"/>
        <w:numPr>
          <w:ilvl w:val="0"/>
          <w:numId w:val="5"/>
        </w:numPr>
        <w:rPr/>
      </w:pPr>
      <w:r>
        <w:rPr/>
        <w:t>Generar trayectorias verdaderas de sistemas dinámicos lineales y no lineales y mediciones de sensores virtuales con ruido, degradación y pérdida de datos configurables, conservando el valor verdadero de los fallos.</w:t>
      </w:r>
    </w:p>
    <w:p>
      <w:pPr>
        <w:pStyle w:val="Compact"/>
        <w:numPr>
          <w:ilvl w:val="0"/>
          <w:numId w:val="1"/>
        </w:numPr>
        <w:rPr/>
      </w:pPr>
      <w:r>
        <w:rPr/>
        <w:t>Implementar estimadores (KF, EKF, UKF), estrategias de adaptación de covarianza y un estimador de confianza basado en los dos primeros momentos de la innovación, desacoplados entre sí.</w:t>
      </w:r>
    </w:p>
    <w:p>
      <w:pPr>
        <w:pStyle w:val="Compact"/>
        <w:numPr>
          <w:ilvl w:val="0"/>
          <w:numId w:val="1"/>
        </w:numPr>
        <w:rPr/>
      </w:pPr>
      <w:r>
        <w:rPr/>
        <w:t>Comparar métodos de manera justa: todos los algoritmos se ejecutan sobre el mismo conjunto de datos de escenario.</w:t>
      </w:r>
    </w:p>
    <w:p>
      <w:pPr>
        <w:pStyle w:val="Compact"/>
        <w:numPr>
          <w:ilvl w:val="0"/>
          <w:numId w:val="1"/>
        </w:numPr>
        <w:rPr/>
      </w:pPr>
      <w:r>
        <w:rPr/>
        <w:t>Cuantificar error, consistencia, detección, confianza, pesos y robustez con métricas explícitas.</w:t>
      </w:r>
    </w:p>
    <w:p>
      <w:pPr>
        <w:pStyle w:val="Compact"/>
        <w:numPr>
          <w:ilvl w:val="0"/>
          <w:numId w:val="1"/>
        </w:numPr>
        <w:rPr/>
      </w:pPr>
      <w:r>
        <w:rPr/>
        <w:t>Ejecutar Monte Carlo, diseños de experimentos, barridos, envolventes de robustez y análisis de sensibilidad.</w:t>
      </w:r>
    </w:p>
    <w:p>
      <w:pPr>
        <w:pStyle w:val="Compact"/>
        <w:numPr>
          <w:ilvl w:val="0"/>
          <w:numId w:val="1"/>
        </w:numPr>
        <w:rPr/>
      </w:pPr>
      <w:bookmarkStart w:id="17" w:name="objetivos-específicos"/>
      <w:r>
        <w:rPr/>
        <w:t>Garantizar la reproducibilidad completa de cada resultado.</w:t>
      </w:r>
      <w:bookmarkEnd w:id="17"/>
    </w:p>
    <w:p>
      <w:pPr>
        <w:pStyle w:val="Heading2"/>
        <w:rPr/>
      </w:pPr>
      <w:bookmarkStart w:id="18" w:name="__RefHeading___Toc11232_726057981"/>
      <w:bookmarkStart w:id="19" w:name="Xb2fafa44d02e013d48d518e81b4d16d2b06fb45"/>
      <w:bookmarkEnd w:id="18"/>
      <w:r>
        <w:rPr/>
        <w:t>2.3 Preguntas científicas que permite estudiar</w:t>
      </w:r>
    </w:p>
    <w:p>
      <w:pPr>
        <w:pStyle w:val="FirstParagraph"/>
        <w:rPr/>
      </w:pPr>
      <w:bookmarkStart w:id="20" w:name="objetivo"/>
      <w:bookmarkStart w:id="21" w:name="Xb2fafa44d02e013d48d518e81b4d16d2b06fb45"/>
      <w:r>
        <w:rPr/>
        <w:t>El software se construyó para responder preguntas como estas: ¿cómo cambia la estimación cuando uno o varios sensores se degradan?, ¿cómo reacciona un algoritmo ante un sesgo, un aumento de la varianza o una deriva?, ¿se puede inferir la pérdida de confiabilidad a partir de la innovación?, ¿basta con la media de la innovación o el segundo momento aporta algo más? También interesa saber cuánto tarda cada algoritmo en reaccionar y en recuperar la confianza, qué pasa cuando fallan dos sensores a la vez, qué método mantiene el menor error con menos falsas alarmas, qué severidad se puede tolerar antes de incumplir una especificación y qué parámetros explican la variabilidad del desempeño. El capítulo 26 muestra resultados reales para varias de estas preguntas.</w:t>
      </w:r>
      <w:bookmarkEnd w:id="20"/>
      <w:bookmarkEnd w:id="21"/>
    </w:p>
    <w:p>
      <w:pPr>
        <w:pStyle w:val="Heading1"/>
        <w:rPr/>
      </w:pPr>
      <w:bookmarkStart w:id="22" w:name="__RefHeading___Toc11234_726057981"/>
      <w:bookmarkStart w:id="23" w:name="alcance"/>
      <w:bookmarkEnd w:id="22"/>
      <w:r>
        <w:rPr/>
        <w:t>3. Alcance</w:t>
      </w:r>
    </w:p>
    <w:p>
      <w:pPr>
        <w:pStyle w:val="FirstParagraph"/>
        <w:rPr/>
      </w:pPr>
      <w:r>
        <w:rPr/>
        <w:t>La versión 1.0.0 incluye seis modelos dinámicos predefinidos y la posibilidad de definir modelos lineales propios. Los sensores virtuales pueden ser tantos como se quiera, cada uno con su frecuencia, resolución, rango, sesgo nominal, retardo y pérdida de datos. Hay ocho modelos de ruido, quince tipos de degradación y ocho perfiles temporales, uno de ellos de recuperación. Para la estimación trae filtros KF, EKF y UKF, fusión centralizada y a nivel de estimaciones, cuatro estrategias para la covarianza (nominal, verdadera u oráculo, adaptativa de Sage–Husa y SensorTrust), estimadores de confianza y detectores de degradación.</w:t>
      </w:r>
    </w:p>
    <w:p>
      <w:pPr>
        <w:pStyle w:val="BodyText"/>
        <w:rPr/>
      </w:pPr>
      <w:r>
        <w:rPr/>
        <w:t>Para evaluar los resultados calcula métricas de estimación, de consistencia (NIS y NEES), de detección, de confianza, de pesos y de robustez. Los estudios se apoyan en un motor Monte Carlo que admite diseños aleatorios, por hipercubo latino, de Sobol o en rejilla, y se complementan con barridos paramétricos, envolventes y mapas de robustez, análisis de sensibilidad OAT, de Morris y de Sobol, estadística descriptiva y pruebas pareadas. El programa se usa desde una interfaz gráfica bilingüe (español e inglés), desde la línea de comandos o desde Python; exporta a CSV, JSON, YAML, PNG, SVG y PDF, y puede importar datos externos.</w:t>
      </w:r>
    </w:p>
    <w:p>
      <w:pPr>
        <w:pStyle w:val="BodyText"/>
        <w:rPr/>
      </w:pPr>
      <w:bookmarkStart w:id="24" w:name="alcance"/>
      <w:r>
        <w:rPr/>
        <w:t>Quedan fuera de esta versión la comunicación con hardware, la adquisición en tiempo real, las arquitecturas distribuidas con comunicación entre nodos, los sensores con dinámica propia (por ejemplo, con filtros internos) y la estimación de los parámetros del modelo dinámico.</w:t>
      </w:r>
      <w:bookmarkEnd w:id="24"/>
    </w:p>
    <w:p>
      <w:pPr>
        <w:pStyle w:val="Heading1"/>
        <w:rPr/>
      </w:pPr>
      <w:bookmarkStart w:id="25" w:name="__RefHeading___Toc11236_726057981"/>
      <w:bookmarkStart w:id="26" w:name="fundamentos-científicos"/>
      <w:bookmarkEnd w:id="25"/>
      <w:r>
        <w:rPr/>
        <w:t>4. Fundamentos científicos</w:t>
      </w:r>
    </w:p>
    <w:p>
      <w:pPr>
        <w:pStyle w:val="Heading2"/>
        <w:rPr/>
      </w:pPr>
      <w:bookmarkStart w:id="27" w:name="__RefHeading___Toc11238_726057981"/>
      <w:bookmarkStart w:id="28" w:name="problema-de-fusión-bajo-degradación"/>
      <w:bookmarkEnd w:id="27"/>
      <w:r>
        <w:rPr/>
        <w:t>4.1 Problema de fusión bajo degradación</w:t>
      </w:r>
    </w:p>
    <w:p>
      <w:pPr>
        <w:pStyle w:val="FirstParagraph"/>
        <w:rPr/>
      </w:pPr>
      <w:r>
        <w:rPr/>
        <w:t xml:space="preserve">Se consideran </w:t>
      </w:r>
      <w:r>
        <w:rPr/>
      </w:r>
      <m:oMath xmlns:m="http://schemas.openxmlformats.org/officeDocument/2006/math">
        <m:sSub>
          <m:e>
            <m:r>
              <w:rPr>
                <w:rFonts w:ascii="Cambria Math" w:hAnsi="Cambria Math"/>
              </w:rPr>
              <m:t xml:space="preserve">N</m:t>
            </m:r>
          </m:e>
          <m:sub>
            <m:r>
              <w:rPr>
                <w:rFonts w:ascii="Cambria Math" w:hAnsi="Cambria Math"/>
              </w:rPr>
              <m:t xml:space="preserve">s</m:t>
            </m:r>
          </m:sub>
        </m:sSub>
      </m:oMath>
      <w:r>
        <w:rPr/>
        <w:t xml:space="preserve"> sensores que observan el estado </w:t>
      </w:r>
      <w:r>
        <w:rPr/>
      </w:r>
      <m:oMath xmlns:m="http://schemas.openxmlformats.org/officeDocument/2006/math">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p>
          <m:e>
            <m:r>
              <w:rPr>
                <w:rFonts w:ascii="Cambria Math" w:hAnsi="Cambria Math"/>
              </w:rPr>
              <m:t xml:space="preserve">R</m:t>
            </m:r>
          </m:e>
          <m:sup>
            <m:r>
              <w:rPr>
                <w:rFonts w:ascii="Cambria Math" w:hAnsi="Cambria Math"/>
              </w:rPr>
              <m:t xml:space="preserve">n</m:t>
            </m:r>
          </m:sup>
        </m:sSup>
      </m:oMath>
      <w:r>
        <w:rPr/>
        <w:t xml:space="preserve"> de un sistema dinámico. Cada sensor </w:t>
      </w:r>
      <w:r>
        <w:rPr/>
      </w:r>
      <m:oMath xmlns:m="http://schemas.openxmlformats.org/officeDocument/2006/math">
        <m:r>
          <w:rPr>
            <w:rFonts w:ascii="Cambria Math" w:hAnsi="Cambria Math"/>
          </w:rPr>
          <m:t xml:space="preserve">i</m:t>
        </m:r>
      </m:oMath>
      <w:r>
        <w:rPr/>
        <w:t xml:space="preserve"> produce </w:t>
      </w:r>
      <w:r>
        <w:rPr/>
      </w:r>
      <m:oMath xmlns:m="http://schemas.openxmlformats.org/officeDocument/2006/math">
        <m:sSub>
          <m:e>
            <m:r>
              <w:rPr>
                <w:rFonts w:ascii="Cambria Math" w:hAnsi="Cambria Math"/>
              </w:rPr>
              <m:t xml:space="preserve">z</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p>
          <m:e>
            <m:r>
              <w:rPr>
                <w:rFonts w:ascii="Cambria Math" w:hAnsi="Cambria Math"/>
              </w:rPr>
              <m:t xml:space="preserve">R</m:t>
            </m:r>
          </m:e>
          <m:sup>
            <m:sSub>
              <m:e>
                <m:r>
                  <w:rPr>
                    <w:rFonts w:ascii="Cambria Math" w:hAnsi="Cambria Math"/>
                  </w:rPr>
                  <m:t xml:space="preserve">m</m:t>
                </m:r>
              </m:e>
              <m:sub>
                <m:r>
                  <w:rPr>
                    <w:rFonts w:ascii="Cambria Math" w:hAnsi="Cambria Math"/>
                  </w:rPr>
                  <m:t xml:space="preserve">i</m:t>
                </m:r>
              </m:sub>
            </m:sSub>
          </m:sup>
        </m:sSup>
      </m:oMath>
      <w:r>
        <w:rPr/>
        <w:t xml:space="preserve">. Bajo la hipótesis nominal </w:t>
      </w:r>
      <w:r>
        <w:rPr/>
      </w:r>
      <m:oMath xmlns:m="http://schemas.openxmlformats.org/officeDocument/2006/math">
        <m:sSub>
          <m:e>
            <m:r>
              <w:rPr>
                <w:rFonts w:ascii="Cambria Math" w:hAnsi="Cambria Math"/>
              </w:rPr>
              <m:t xml:space="preserve">H</m:t>
            </m:r>
          </m:e>
          <m:sub>
            <m:r>
              <w:rPr>
                <w:rFonts w:ascii="Cambria Math" w:hAnsi="Cambria Math"/>
              </w:rPr>
              <m:t xml:space="preserve">0</m:t>
            </m:r>
          </m:sub>
        </m:sSub>
      </m:oMath>
      <w:r>
        <w:rPr/>
        <w:t xml:space="preserve"> el sensor se comporta como especifica su hoja de datos: </w:t>
      </w:r>
      <w:r>
        <w:rPr/>
      </w:r>
      <m:oMath xmlns:m="http://schemas.openxmlformats.org/officeDocument/2006/math">
        <m:sSub>
          <m:e>
            <m:r>
              <w:rPr>
                <w:rFonts w:ascii="Cambria Math" w:hAnsi="Cambria Math"/>
              </w:rPr>
              <m:t xml:space="preserve">z</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r>
          <w:rPr>
            <w:rFonts w:ascii="Cambria Math" w:hAnsi="Cambria Math"/>
          </w:rPr>
          <m:t xml:space="preserve">+</m:t>
        </m:r>
        <m:sSub>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t xml:space="preserve"> con </w:t>
      </w:r>
      <w:r>
        <w:rPr/>
      </w:r>
      <m:oMath xmlns:m="http://schemas.openxmlformats.org/officeDocument/2006/math">
        <m:sSub>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r>
          <w:rPr>
            <w:rFonts w:ascii="Cambria Math" w:hAnsi="Cambria Math"/>
          </w:rPr>
          <m:t xml:space="preserve">)</m:t>
        </m:r>
      </m:oMath>
      <w:r>
        <w:rPr/>
        <w:t xml:space="preserve">. Una degradación viola </w:t>
      </w:r>
      <w:r>
        <w:rPr/>
      </w:r>
      <m:oMath xmlns:m="http://schemas.openxmlformats.org/officeDocument/2006/math">
        <m:sSub>
          <m:e>
            <m:r>
              <w:rPr>
                <w:rFonts w:ascii="Cambria Math" w:hAnsi="Cambria Math"/>
              </w:rPr>
              <m:t xml:space="preserve">H</m:t>
            </m:r>
          </m:e>
          <m:sub>
            <m:r>
              <w:rPr>
                <w:rFonts w:ascii="Cambria Math" w:hAnsi="Cambria Math"/>
              </w:rPr>
              <m:t xml:space="preserve">0</m:t>
            </m:r>
          </m:sub>
        </m:sSub>
      </m:oMath>
      <w:r>
        <w:rPr/>
        <w:t xml:space="preserve"> de forma no estacionaria (sesgo que aparece o crece, varianza creciente, deriva, congelamiento, valores atípicos, pérdida de datos, etc.). El estimador no conoce el instante, el tipo ni la magnitud de la degradación; debe inferirla a partir de los datos y ajustar la contribución de cada sensor.</w:t>
      </w:r>
      <w:bookmarkEnd w:id="28"/>
    </w:p>
    <w:p>
      <w:pPr>
        <w:pStyle w:val="Heading2"/>
        <w:rPr/>
      </w:pPr>
      <w:bookmarkStart w:id="29" w:name="__RefHeading___Toc11240_726057981"/>
      <w:bookmarkStart w:id="30" w:name="la-innovación-como-evidencia"/>
      <w:bookmarkEnd w:id="29"/>
      <w:r>
        <w:rPr/>
        <w:t>4.2 La innovación como evidencia</w:t>
      </w:r>
    </w:p>
    <w:p>
      <w:pPr>
        <w:pStyle w:val="FirstParagraph"/>
        <w:rPr/>
      </w:pPr>
      <w:r>
        <w:rPr/>
        <w:t xml:space="preserve">En un filtro de Kalman consistente [1], [2] la innovación </w:t>
      </w:r>
      <w:r>
        <w:rPr/>
      </w:r>
      <m:oMath xmlns:m="http://schemas.openxmlformats.org/officeDocument/2006/math">
        <m:sSub>
          <m:e>
            <m:r>
              <w:rPr>
                <w:rFonts w:ascii="Cambria Math" w:hAnsi="Cambria Math"/>
              </w:rPr>
              <m:t xml:space="preserve">ν</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z</m:t>
                </m:r>
              </m:e>
            </m:acc>
          </m:e>
          <m:sub>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oMath>
      <w:r>
        <w:rPr/>
        <w:t xml:space="preserve"> es blanca, de media cero y covarianza </w:t>
      </w:r>
      <w:r>
        <w:rPr/>
      </w:r>
      <m:oMath xmlns:m="http://schemas.openxmlformats.org/officeDocument/2006/math">
        <m:sSub>
          <m:e>
            <m:r>
              <w:rPr>
                <w:rFonts w:ascii="Cambria Math" w:hAnsi="Cambria Math"/>
              </w:rPr>
              <m:t xml:space="preserve">S</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t xml:space="preserve">. Por lo tanto su versión estandarizada </w:t>
      </w:r>
      <w:r>
        <w:rPr/>
      </w:r>
      <m:oMath xmlns:m="http://schemas.openxmlformats.org/officeDocument/2006/math">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Sup>
          <m:e>
            <m:r>
              <w:rPr>
                <w:rFonts w:ascii="Cambria Math" w:hAnsi="Cambria Math"/>
              </w:rPr>
              <m:t xml:space="preserve">L</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sSub>
          <m:e>
            <m:r>
              <w:rPr>
                <w:rFonts w:ascii="Cambria Math" w:hAnsi="Cambria Math"/>
              </w:rPr>
              <m:t xml:space="preserve">ν</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t xml:space="preserve"> (</w:t>
      </w:r>
      <w:r>
        <w:rPr/>
      </w:r>
      <m:oMath xmlns:m="http://schemas.openxmlformats.org/officeDocument/2006/math">
        <m:sSub>
          <m:e>
            <m:r>
              <w:rPr>
                <w:rFonts w:ascii="Cambria Math" w:hAnsi="Cambria Math"/>
              </w:rPr>
              <m:t xml:space="preserve">S</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sSubSup>
          <m:e>
            <m:r>
              <w:rPr>
                <w:rFonts w:ascii="Cambria Math" w:hAnsi="Cambria Math"/>
              </w:rPr>
              <m:t xml:space="preserve">L</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oMath>
      <w:r>
        <w:rPr/>
        <w:t xml:space="preserve">) satisface bajo </w:t>
      </w:r>
      <w:r>
        <w:rPr/>
      </w:r>
      <m:oMath xmlns:m="http://schemas.openxmlformats.org/officeDocument/2006/math">
        <m:sSub>
          <m:e>
            <m:r>
              <w:rPr>
                <w:rFonts w:ascii="Cambria Math" w:hAnsi="Cambria Math"/>
              </w:rPr>
              <m:t xml:space="preserve">H</m:t>
            </m:r>
          </m:e>
          <m:sub>
            <m:r>
              <w:rPr>
                <w:rFonts w:ascii="Cambria Math" w:hAnsi="Cambria Math"/>
              </w:rPr>
              <m:t xml:space="preserve">0</m:t>
            </m:r>
          </m:sub>
        </m:sSub>
      </m:oMath>
      <w:r>
        <w:rPr/>
        <w:t>:</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r>
                  <w:rPr>
                    <w:rFonts w:ascii="Cambria Math" w:hAnsi="Cambria Math"/>
                  </w:rPr>
                  <m:t xml:space="preserve">E</m:t>
                </m:r>
                <m:d>
                  <m:dPr>
                    <m:begChr m:val="["/>
                    <m:endChr m:val="]"/>
                  </m:dPr>
                  <m:e>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e>
                </m:d>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E</m:t>
                </m:r>
                <m:d>
                  <m:dPr>
                    <m:begChr m:val="["/>
                    <m:endChr m:val="]"/>
                  </m:dPr>
                  <m:e>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sSubSup>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m</m:t>
                        </m:r>
                      </m:e>
                      <m:sub>
                        <m:r>
                          <w:rPr>
                            <w:rFonts w:ascii="Cambria Math" w:hAnsi="Cambria Math"/>
                          </w:rPr>
                          <m:t xml:space="preserve">i</m:t>
                        </m:r>
                      </m:sub>
                    </m:sSub>
                  </m:sub>
                </m:sSub>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(1)</w:t>
            </w:r>
          </w:p>
        </w:tc>
      </w:tr>
    </w:tbl>
    <w:p>
      <w:pPr>
        <w:pStyle w:val="FirstParagraph"/>
        <w:rPr/>
      </w:pPr>
      <w:r>
        <w:rPr/>
        <w:t xml:space="preserve">Un sesgo desplaza el </w:t>
      </w:r>
      <w:r>
        <w:rPr>
          <w:b/>
          <w:bCs/>
        </w:rPr>
        <w:t>primer momento</w:t>
      </w:r>
      <w:r>
        <w:rPr/>
        <w:t xml:space="preserve">; un aumento de varianza incrementa el </w:t>
      </w:r>
      <w:r>
        <w:rPr>
          <w:b/>
          <w:bCs/>
        </w:rPr>
        <w:t>segundo momento</w:t>
      </w:r>
      <w:r>
        <w:rPr/>
        <w:t xml:space="preserve"> sin alterar la media; un sesgo incrementa también el segundo momento, pero no la varianza central. SensorTrustFusion explota esta diferencia para estimar la confianza de cada sensor (capítulos 9 a 12).</w:t>
      </w:r>
      <w:bookmarkEnd w:id="30"/>
    </w:p>
    <w:p>
      <w:pPr>
        <w:pStyle w:val="Heading2"/>
        <w:rPr/>
      </w:pPr>
      <w:bookmarkStart w:id="31" w:name="__RefHeading___Toc11242_726057981"/>
      <w:bookmarkStart w:id="32" w:name="X19a18d7b388aa1368f5826f00e7c292d64f7570"/>
      <w:bookmarkEnd w:id="31"/>
      <w:r>
        <w:rPr/>
        <w:t>4.3 Modularidad de la formulación de confianza</w:t>
      </w:r>
    </w:p>
    <w:p>
      <w:pPr>
        <w:pStyle w:val="FirstParagraph"/>
        <w:rPr/>
      </w:pPr>
      <w:r>
        <w:rPr/>
        <w:t xml:space="preserve">La formulación del estimador </w:t>
      </w:r>
      <w:r>
        <w:rPr>
          <w:rStyle w:val="VerbatimChar"/>
        </w:rPr>
        <w:t>FirstTwoMomentsTrustEstimator</w:t>
      </w:r>
      <w:r>
        <w:rPr/>
        <w:t xml:space="preserve"> se describe completa en el capítulo 12. El estimador está aislado en </w:t>
      </w:r>
      <w:r>
        <w:rPr>
          <w:rStyle w:val="VerbatimChar"/>
        </w:rPr>
        <w:t>src/sensortrust/trust/estimators.py</w:t>
      </w:r>
      <w:r>
        <w:rPr/>
        <w:t xml:space="preserve"> y la función </w:t>
      </w:r>
      <w:r>
        <w:rPr>
          <w:rStyle w:val="VerbatimChar"/>
        </w:rPr>
        <w:t>raw_trust</w:t>
      </w:r>
      <w:r>
        <w:rPr/>
        <w:t>, que transforma los excesos de los momentos en confianza, puede sustituirse por formulaciones alternativas (heredando de la clase) sin modificar filtros, modelos, simulación ni interfaz. Esto permite usar la plataforma para comparar distintas funciones de confianza sobre los mismos escenarios.</w:t>
      </w:r>
      <w:bookmarkEnd w:id="26"/>
      <w:bookmarkEnd w:id="32"/>
    </w:p>
    <w:p>
      <w:pPr>
        <w:pStyle w:val="Heading1"/>
        <w:rPr/>
      </w:pPr>
      <w:bookmarkStart w:id="33" w:name="__RefHeading___Toc11244_726057981"/>
      <w:bookmarkStart w:id="34" w:name="modelos-dinámicos"/>
      <w:bookmarkEnd w:id="33"/>
      <w:r>
        <w:rPr/>
        <w:t>5. Modelos dinámicos</w:t>
      </w:r>
    </w:p>
    <w:p>
      <w:pPr>
        <w:pStyle w:val="Heading2"/>
        <w:rPr/>
      </w:pPr>
      <w:bookmarkStart w:id="35" w:name="__RefHeading___Toc11246_726057981"/>
      <w:bookmarkEnd w:id="35"/>
      <w:r>
        <w:rPr/>
        <w:t>5.1 Modelo general</w:t>
      </w:r>
    </w:p>
    <w:p>
      <w:pPr>
        <w:pStyle w:val="FirstParagraph"/>
        <w:rPr/>
      </w:pPr>
      <w:r>
        <w:rPr/>
        <w:t>El sistema verdadero evoluciona como</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r>
                  <w:rPr>
                    <w:rFonts w:ascii="Cambria Math" w:hAnsi="Cambria Math"/>
                  </w:rPr>
                  <m:t xml:space="preserve">)</m:t>
                </m:r>
                <m:r>
                  <w:rPr>
                    <w:rFonts w:ascii="Cambria Math" w:hAnsi="Cambria Math"/>
                  </w:rPr>
                  <m:t xml:space="preserve">+</m:t>
                </m:r>
                <m:sSub>
                  <m:e>
                    <m:r>
                      <w:rPr>
                        <w:rFonts w:ascii="Cambria Math" w:hAnsi="Cambria Math"/>
                      </w:rPr>
                      <m:t xml:space="preserve">w</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k</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(2)</w:t>
            </w:r>
          </w:p>
        </w:tc>
      </w:tr>
    </w:tbl>
    <w:p>
      <w:pPr>
        <w:pStyle w:val="FirstParagraph"/>
        <w:rPr/>
      </w:pPr>
      <w:r>
        <w:rPr/>
        <w:t xml:space="preserve">y, en el caso lineal, </w:t>
      </w:r>
      <w:r>
        <w:rPr/>
      </w:r>
      <m:oMath xmlns:m="http://schemas.openxmlformats.org/officeDocument/2006/math">
        <m:r>
          <w:rPr>
            <w:rFonts w:ascii="Cambria Math" w:hAnsi="Cambria Math"/>
          </w:rPr>
          <m:t xml:space="preserve">f</m:t>
        </m:r>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r>
          <w:rPr>
            <w:rFonts w:ascii="Cambria Math" w:hAnsi="Cambria Math"/>
          </w:rPr>
          <m:t xml:space="preserve">)</m:t>
        </m:r>
        <m:r>
          <w:rPr>
            <w:rFonts w:ascii="Cambria Math" w:hAnsi="Cambria Math"/>
          </w:rPr>
          <m:t xml:space="preserve">=</m:t>
        </m:r>
        <m:r>
          <w:rPr>
            <w:rFonts w:ascii="Cambria Math" w:hAnsi="Cambria Math"/>
          </w:rPr>
          <m:t xml:space="preserve">A</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r>
          <w:rPr>
            <w:rFonts w:ascii="Cambria Math" w:hAnsi="Cambria Math"/>
          </w:rPr>
          <m:t xml:space="preserve">B</m:t>
        </m:r>
        <m:sSub>
          <m:e>
            <m:r>
              <w:rPr>
                <w:rFonts w:ascii="Cambria Math" w:hAnsi="Cambria Math"/>
              </w:rPr>
              <m:t xml:space="preserve">u</m:t>
            </m:r>
          </m:e>
          <m:sub>
            <m:r>
              <w:rPr>
                <w:rFonts w:ascii="Cambria Math" w:hAnsi="Cambria Math"/>
              </w:rPr>
              <m:t xml:space="preserve">k</m:t>
            </m:r>
          </m:sub>
        </m:sSub>
      </m:oMath>
      <w:r>
        <w:rPr/>
        <w:t xml:space="preserve">. El periodo de muestreo es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r>
              <w:rPr>
                <w:rFonts w:ascii="Cambria Math" w:hAnsi="Cambria Math"/>
              </w:rPr>
              <m:t xml:space="preserve">1</m:t>
            </m:r>
          </m:num>
          <m:den>
            <m:sSub>
              <m:e>
                <m:r>
                  <w:rPr>
                    <w:rFonts w:ascii="Cambria Math" w:hAnsi="Cambria Math"/>
                  </w:rPr>
                  <m:t xml:space="preserve">f</m:t>
                </m:r>
              </m:e>
              <m:sub>
                <m:r>
                  <w:rPr>
                    <w:rFonts w:ascii="Cambria Math" w:hAnsi="Cambria Math"/>
                  </w:rPr>
                  <m:t xml:space="preserve">s</m:t>
                </m:r>
              </m:sub>
            </m:sSub>
          </m:den>
        </m:f>
      </m:oMath>
      <w:r>
        <w:rPr/>
        <w:t xml:space="preserve"> y la rejilla temporal es </w:t>
      </w:r>
      <w:r>
        <w:rPr/>
      </w:r>
      <m:oMath xmlns:m="http://schemas.openxmlformats.org/officeDocument/2006/math">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r>
          <w:rPr>
            <w:rFonts w:ascii="Cambria Math" w:hAnsi="Cambria Math"/>
          </w:rPr>
          <m:t xml:space="preserve">k</m:t>
        </m:r>
        <m:sSub>
          <m:e>
            <m:r>
              <w:rPr>
                <w:rFonts w:ascii="Cambria Math" w:hAnsi="Cambria Math"/>
              </w:rPr>
              <m:t xml:space="preserve">T</m:t>
            </m:r>
          </m:e>
          <m:sub>
            <m:r>
              <w:rPr>
                <w:rFonts w:ascii="Cambria Math" w:hAnsi="Cambria Math"/>
              </w:rPr>
              <m:t xml:space="preserve">s</m:t>
            </m:r>
          </m:sub>
        </m:sSub>
      </m:oMath>
      <w:r>
        <w:rPr/>
        <w:t xml:space="preserve">,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oMath>
      <w:r>
        <w:rPr/>
        <w:t xml:space="preserve">. Los modelos implementan la interfaz </w:t>
      </w:r>
      <w:r>
        <w:rPr>
          <w:rStyle w:val="VerbatimChar"/>
        </w:rPr>
        <w:t>DynamicModel</w:t>
      </w:r>
      <w:r>
        <w:rPr/>
        <w:t xml:space="preserve"> (</w:t>
      </w:r>
      <w:r>
        <w:rPr>
          <w:rStyle w:val="VerbatimChar"/>
        </w:rPr>
        <w:t>models/base.py</w:t>
      </w:r>
      <w:r>
        <w:rPr/>
        <w:t xml:space="preserve">) con </w:t>
      </w:r>
      <w:r>
        <w:rPr/>
      </w:r>
      <m:oMath xmlns:m="http://schemas.openxmlformats.org/officeDocument/2006/math">
        <m:r>
          <w:rPr>
            <w:rFonts w:ascii="Cambria Math" w:hAnsi="Cambria Math"/>
          </w:rPr>
          <m:t xml:space="preserve">f</m:t>
        </m:r>
      </m:oMath>
      <w:r>
        <w:rPr/>
        <w:t xml:space="preserve">, su jacobiano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m:t>
        </m:r>
        <m:f>
          <m:fPr>
            <m:type m:val="lin"/>
          </m:fPr>
          <m:num>
            <m:r>
              <w:rPr>
                <w:rFonts w:ascii="Cambria Math" w:hAnsi="Cambria Math"/>
              </w:rPr>
              <m:t xml:space="preserve">f</m:t>
            </m:r>
          </m:num>
          <m:den>
            <m:r>
              <w:rPr>
                <w:rFonts w:ascii="Cambria Math" w:hAnsi="Cambria Math"/>
              </w:rPr>
              <m:t xml:space="preserve">∂</m:t>
            </m:r>
          </m:den>
        </m:f>
        <m:r>
          <w:rPr>
            <w:rFonts w:ascii="Cambria Math" w:hAnsi="Cambria Math"/>
          </w:rPr>
          <m:t xml:space="preserve">x</m:t>
        </m:r>
      </m:oMath>
      <w:r>
        <w:rPr/>
        <w:t xml:space="preserve"> (analítico en modelos lineales, diferencias centrales en los no lineales), </w:t>
      </w:r>
      <w:r>
        <w:rPr/>
      </w:r>
      <m:oMath xmlns:m="http://schemas.openxmlformats.org/officeDocument/2006/math">
        <m:r>
          <w:rPr>
            <w:rFonts w:ascii="Cambria Math" w:hAnsi="Cambria Math"/>
          </w:rPr>
          <m:t xml:space="preserve">Q</m:t>
        </m:r>
      </m:oMath>
      <w:r>
        <w:rPr/>
        <w:t xml:space="preserve">, las entradas deterministas </w:t>
      </w:r>
      <w:r>
        <w:rPr/>
      </w:r>
      <m:oMath xmlns:m="http://schemas.openxmlformats.org/officeDocument/2006/math">
        <m:sSub>
          <m:e>
            <m:r>
              <w:rPr>
                <w:rFonts w:ascii="Cambria Math" w:hAnsi="Cambria Math"/>
              </w:rPr>
              <m:t xml:space="preserve">u</m:t>
            </m:r>
          </m:e>
          <m:sub>
            <m:r>
              <w:rPr>
                <w:rFonts w:ascii="Cambria Math" w:hAnsi="Cambria Math"/>
              </w:rPr>
              <m:t xml:space="preserve">k</m:t>
            </m:r>
          </m:sub>
        </m:sSub>
      </m:oMath>
      <w:r>
        <w:rPr/>
        <w:t>, los nombres y unidades de los estados y funciones de medición con nombre.</w:t>
      </w:r>
    </w:p>
    <w:p>
      <w:pPr>
        <w:pStyle w:val="BodyText"/>
        <w:rPr/>
      </w:pPr>
      <w:r>
        <w:rPr/>
        <w:t>Los modelos continuos se discretizan exactamente con retenedor de orden cero y el método de Van Loan [3]:</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sSup>
                  <m:e>
                    <m:r>
                      <w:rPr>
                        <w:rFonts w:ascii="Cambria Math" w:hAnsi="Cambria Math"/>
                      </w:rPr>
                      <m:t xml:space="preserve">e</m:t>
                    </m:r>
                  </m:e>
                  <m:sup>
                    <m:sSub>
                      <m:e>
                        <m:r>
                          <w:rPr>
                            <w:rFonts w:ascii="Cambria Math" w:hAnsi="Cambria Math"/>
                          </w:rPr>
                          <m:t xml:space="preserve">A</m:t>
                        </m:r>
                      </m:e>
                      <m:sub>
                        <m:r>
                          <w:rPr>
                            <w:rFonts w:ascii="Cambria Math" w:hAnsi="Cambria Math"/>
                          </w:rPr>
                          <m:t xml:space="preserve">c</m:t>
                        </m:r>
                      </m:sub>
                    </m:sSub>
                    <m:sSub>
                      <m:e>
                        <m:r>
                          <w:rPr>
                            <w:rFonts w:ascii="Cambria Math" w:hAnsi="Cambria Math"/>
                          </w:rPr>
                          <m:t xml:space="preserve">T</m:t>
                        </m:r>
                      </m:e>
                      <m:sub>
                        <m:r>
                          <w:rPr>
                            <w:rFonts w:ascii="Cambria Math" w:hAnsi="Cambria Math"/>
                          </w:rPr>
                          <m:t xml:space="preserve">s</m:t>
                        </m:r>
                      </m:sub>
                    </m:sSub>
                  </m:sup>
                </m:sSup>
                <m:r>
                  <w:rPr>
                    <w:rFonts w:ascii="Cambria Math" w:hAnsi="Cambria Math"/>
                  </w:rPr>
                  <m:t xml:space="preserve">,</m:t>
                </m:r>
                <m:r>
                  <w:rPr>
                    <w:rFonts w:ascii="Cambria Math" w:hAnsi="Cambria Math"/>
                  </w:rPr>
                  <m:t xml:space="preserve">B</m:t>
                </m:r>
                <m:r>
                  <w:rPr>
                    <w:rFonts w:ascii="Cambria Math" w:hAnsi="Cambria Math"/>
                  </w:rPr>
                  <m:t xml:space="preserve">=</m:t>
                </m:r>
                <m:nary>
                  <m:naryPr>
                    <m:chr m:val="∫"/>
                  </m:naryPr>
                  <m:sub>
                    <m:r>
                      <w:rPr>
                        <w:rFonts w:ascii="Cambria Math" w:hAnsi="Cambria Math"/>
                      </w:rPr>
                      <m:t xml:space="preserve">0</m:t>
                    </m:r>
                  </m:sub>
                  <m:sup>
                    <m:sSub>
                      <m:e>
                        <m:r>
                          <w:rPr>
                            <w:rFonts w:ascii="Cambria Math" w:hAnsi="Cambria Math"/>
                          </w:rPr>
                          <m:t xml:space="preserve">T</m:t>
                        </m:r>
                      </m:e>
                      <m:sub>
                        <m:r>
                          <w:rPr>
                            <w:rFonts w:ascii="Cambria Math" w:hAnsi="Cambria Math"/>
                          </w:rPr>
                          <m:t xml:space="preserve">s</m:t>
                        </m:r>
                      </m:sub>
                    </m:sSub>
                  </m:sup>
                  <m:e>
                    <m:sSup>
                      <m:e>
                        <m:r>
                          <w:rPr>
                            <w:rFonts w:ascii="Cambria Math" w:hAnsi="Cambria Math"/>
                          </w:rPr>
                          <m:t xml:space="preserve">e</m:t>
                        </m:r>
                      </m:e>
                      <m:sup>
                        <m:sSub>
                          <m:e>
                            <m:r>
                              <w:rPr>
                                <w:rFonts w:ascii="Cambria Math" w:hAnsi="Cambria Math"/>
                              </w:rPr>
                              <m:t xml:space="preserve">A</m:t>
                            </m:r>
                          </m:e>
                          <m:sub>
                            <m:r>
                              <w:rPr>
                                <w:rFonts w:ascii="Cambria Math" w:hAnsi="Cambria Math"/>
                              </w:rPr>
                              <m:t xml:space="preserve">c</m:t>
                            </m:r>
                          </m:sub>
                        </m:sSub>
                        <m:r>
                          <w:rPr>
                            <w:rFonts w:ascii="Cambria Math" w:hAnsi="Cambria Math"/>
                          </w:rPr>
                          <m:t xml:space="preserve">s</m:t>
                        </m:r>
                      </m:sup>
                    </m:sSup>
                  </m:e>
                </m:nary>
                <m:r>
                  <w:rPr>
                    <w:rFonts w:ascii="Cambria Math" w:hAnsi="Cambria Math"/>
                  </w:rPr>
                  <m:t xml:space="preserve">d</m:t>
                </m:r>
                <m:r>
                  <w:rPr>
                    <w:rFonts w:ascii="Cambria Math" w:hAnsi="Cambria Math"/>
                  </w:rPr>
                  <m:t xml:space="preserve">s</m:t>
                </m:r>
                <m:sSub>
                  <m:e>
                    <m:r>
                      <w:rPr>
                        <w:rFonts w:ascii="Cambria Math" w:hAnsi="Cambria Math"/>
                      </w:rPr>
                      <m:t xml:space="preserve">B</m:t>
                    </m:r>
                  </m:e>
                  <m:sub>
                    <m:r>
                      <w:rPr>
                        <w:rFonts w:ascii="Cambria Math" w:hAnsi="Cambria Math"/>
                      </w:rPr>
                      <m:t xml:space="preserve">c</m:t>
                    </m:r>
                  </m:sub>
                </m:sSub>
                <m:r>
                  <w:rPr>
                    <w:rFonts w:ascii="Cambria Math" w:hAnsi="Cambria Math"/>
                  </w:rPr>
                  <m:t xml:space="preserve">,</m:t>
                </m:r>
                <m:r>
                  <w:rPr>
                    <w:rFonts w:ascii="Cambria Math" w:hAnsi="Cambria Math"/>
                  </w:rPr>
                  <m:t xml:space="preserve">Q</m:t>
                </m:r>
                <m:r>
                  <w:rPr>
                    <w:rFonts w:ascii="Cambria Math" w:hAnsi="Cambria Math"/>
                  </w:rPr>
                  <m:t xml:space="preserve">=</m:t>
                </m:r>
                <m:nary>
                  <m:naryPr>
                    <m:chr m:val="∫"/>
                  </m:naryPr>
                  <m:sub>
                    <m:r>
                      <w:rPr>
                        <w:rFonts w:ascii="Cambria Math" w:hAnsi="Cambria Math"/>
                      </w:rPr>
                      <m:t xml:space="preserve">0</m:t>
                    </m:r>
                  </m:sub>
                  <m:sup>
                    <m:sSub>
                      <m:e>
                        <m:r>
                          <w:rPr>
                            <w:rFonts w:ascii="Cambria Math" w:hAnsi="Cambria Math"/>
                          </w:rPr>
                          <m:t xml:space="preserve">T</m:t>
                        </m:r>
                      </m:e>
                      <m:sub>
                        <m:r>
                          <w:rPr>
                            <w:rFonts w:ascii="Cambria Math" w:hAnsi="Cambria Math"/>
                          </w:rPr>
                          <m:t xml:space="preserve">s</m:t>
                        </m:r>
                      </m:sub>
                    </m:sSub>
                  </m:sup>
                  <m:e>
                    <m:sSup>
                      <m:e>
                        <m:r>
                          <w:rPr>
                            <w:rFonts w:ascii="Cambria Math" w:hAnsi="Cambria Math"/>
                          </w:rPr>
                          <m:t xml:space="preserve">e</m:t>
                        </m:r>
                      </m:e>
                      <m:sup>
                        <m:sSub>
                          <m:e>
                            <m:r>
                              <w:rPr>
                                <w:rFonts w:ascii="Cambria Math" w:hAnsi="Cambria Math"/>
                              </w:rPr>
                              <m:t xml:space="preserve">A</m:t>
                            </m:r>
                          </m:e>
                          <m:sub>
                            <m:r>
                              <w:rPr>
                                <w:rFonts w:ascii="Cambria Math" w:hAnsi="Cambria Math"/>
                              </w:rPr>
                              <m:t xml:space="preserve">c</m:t>
                            </m:r>
                          </m:sub>
                        </m:sSub>
                        <m:r>
                          <w:rPr>
                            <w:rFonts w:ascii="Cambria Math" w:hAnsi="Cambria Math"/>
                          </w:rPr>
                          <m:t xml:space="preserve">s</m:t>
                        </m:r>
                      </m:sup>
                    </m:sSup>
                  </m:e>
                </m:nary>
                <m:sSub>
                  <m:e>
                    <m:r>
                      <w:rPr>
                        <w:rFonts w:ascii="Cambria Math" w:hAnsi="Cambria Math"/>
                      </w:rPr>
                      <m:t xml:space="preserve">Q</m:t>
                    </m:r>
                  </m:e>
                  <m:sub>
                    <m:r>
                      <w:rPr>
                        <w:rFonts w:ascii="Cambria Math" w:hAnsi="Cambria Math"/>
                      </w:rPr>
                      <m:t xml:space="preserve">c</m:t>
                    </m:r>
                  </m:sub>
                </m:sSub>
                <m:sSup>
                  <m:e>
                    <m:r>
                      <w:rPr>
                        <w:rFonts w:ascii="Cambria Math" w:hAnsi="Cambria Math"/>
                      </w:rPr>
                      <m:t xml:space="preserve">e</m:t>
                    </m:r>
                  </m:e>
                  <m:sup>
                    <m:sSubSup>
                      <m:e>
                        <m:r>
                          <w:rPr>
                            <w:rFonts w:ascii="Cambria Math" w:hAnsi="Cambria Math"/>
                          </w:rPr>
                          <m:t xml:space="preserve">A</m:t>
                        </m:r>
                      </m:e>
                      <m:sub>
                        <m:r>
                          <w:rPr>
                            <w:rFonts w:ascii="Cambria Math" w:hAnsi="Cambria Math"/>
                          </w:rPr>
                          <m:t xml:space="preserve">c</m:t>
                        </m:r>
                      </m:sub>
                      <m:sup>
                        <m:r>
                          <w:rPr>
                            <w:rFonts w:ascii="Cambria Math" w:hAnsi="Cambria Math"/>
                          </w:rPr>
                          <m:t xml:space="preserve">T</m:t>
                        </m:r>
                      </m:sup>
                    </m:sSubSup>
                    <m:r>
                      <w:rPr>
                        <w:rFonts w:ascii="Cambria Math" w:hAnsi="Cambria Math"/>
                      </w:rPr>
                      <m:t xml:space="preserve">s</m:t>
                    </m:r>
                  </m:sup>
                </m:sSup>
                <m:r>
                  <w:rPr>
                    <w:rFonts w:ascii="Cambria Math" w:hAnsi="Cambria Math"/>
                  </w:rPr>
                  <m:t xml:space="preserve">d</m:t>
                </m:r>
                <m:r>
                  <w:rPr>
                    <w:rFonts w:ascii="Cambria Math" w:hAnsi="Cambria Math"/>
                  </w:rPr>
                  <m:t xml:space="preserve">s</m:t>
                </m:r>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(3)</w:t>
            </w:r>
            <w:bookmarkStart w:id="36" w:name="modelo-general"/>
            <w:bookmarkEnd w:id="36"/>
          </w:p>
        </w:tc>
      </w:tr>
    </w:tbl>
    <w:p>
      <w:pPr>
        <w:pStyle w:val="Heading2"/>
        <w:rPr/>
      </w:pPr>
      <w:bookmarkStart w:id="37" w:name="__RefHeading___Toc11248_726057981"/>
      <w:bookmarkEnd w:id="37"/>
      <w:r>
        <w:rPr/>
        <w:t>5.2 Modelos predefinidos</w:t>
      </w:r>
    </w:p>
    <w:p>
      <w:pPr>
        <w:pStyle w:val="FirstParagraph"/>
        <w:rPr/>
      </w:pPr>
      <w:r>
        <w:rPr>
          <w:b/>
          <w:bCs/>
        </w:rPr>
        <w:t>Modelo 1 – Señal escalar variable</w:t>
      </w:r>
      <w:r>
        <w:rPr/>
        <w:t xml:space="preserve"> (</w:t>
      </w:r>
      <w:r>
        <w:rPr>
          <w:rStyle w:val="VerbatimChar"/>
        </w:rPr>
        <w:t>scalar_signal</w:t>
      </w:r>
      <w:r>
        <w:rPr/>
        <w:t xml:space="preserve">): </w:t>
      </w:r>
      <w:r>
        <w:rPr/>
      </w:r>
      <m:oMath xmlns:m="http://schemas.openxmlformats.org/officeDocument/2006/math">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sSub>
          <m:e>
            <m:r>
              <w:rPr>
                <w:rFonts w:ascii="Cambria Math" w:hAnsi="Cambria Math"/>
              </w:rPr>
              <m:t xml:space="preserve">u</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k</m:t>
            </m:r>
          </m:sub>
        </m:sSub>
      </m:oMath>
      <w:r>
        <w:rPr/>
        <w:t xml:space="preserve">, con </w:t>
      </w:r>
      <w:r>
        <w:rPr/>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π</m:t>
        </m:r>
        <m:r>
          <w:rPr>
            <w:rFonts w:ascii="Cambria Math" w:hAnsi="Cambria Math"/>
          </w:rPr>
          <m:t xml:space="preserve">f</m:t>
        </m:r>
        <m:r>
          <w:rPr>
            <w:rFonts w:ascii="Cambria Math" w:hAnsi="Cambria Math"/>
          </w:rPr>
          <m:t xml:space="preserve">A</m:t>
        </m:r>
        <m:r>
          <w:rPr>
            <w:rFonts w:ascii="Cambria Math" w:hAnsi="Cambria Math"/>
          </w:rPr>
          <m:t xml:space="preserve">cos</m:t>
        </m:r>
        <m:r>
          <w:rPr>
            <w:rFonts w:ascii="Cambria Math" w:hAnsi="Cambria Math"/>
          </w:rPr>
          <m:t xml:space="preserve">(</m:t>
        </m:r>
        <m:r>
          <w:rPr>
            <w:rFonts w:ascii="Cambria Math" w:hAnsi="Cambria Math"/>
          </w:rPr>
          <m:t xml:space="preserve">2</m:t>
        </m:r>
        <m:r>
          <w:rPr>
            <w:rFonts w:ascii="Cambria Math" w:hAnsi="Cambria Math"/>
          </w:rPr>
          <m:t xml:space="preserve">π</m:t>
        </m:r>
        <m:r>
          <w:rPr>
            <w:rFonts w:ascii="Cambria Math" w:hAnsi="Cambria Math"/>
          </w:rPr>
          <m:t xml:space="preserve">f</m:t>
        </m:r>
        <m:r>
          <w:rPr>
            <w:rFonts w:ascii="Cambria Math" w:hAnsi="Cambria Math"/>
          </w:rPr>
          <m:t xml:space="preserve">t</m:t>
        </m:r>
        <m:r>
          <w:rPr>
            <w:rFonts w:ascii="Cambria Math" w:hAnsi="Cambria Math"/>
          </w:rPr>
          <m:t xml:space="preserve">)</m:t>
        </m:r>
      </m:oMath>
      <w:r>
        <w:rPr/>
        <w:t xml:space="preserve"> y </w:t>
      </w:r>
      <w:r>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q</m:t>
        </m:r>
        <m:sSub>
          <m:e>
            <m:r>
              <w:rPr>
                <w:rFonts w:ascii="Cambria Math" w:hAnsi="Cambria Math"/>
              </w:rPr>
              <m:t xml:space="preserve">T</m:t>
            </m:r>
          </m:e>
          <m:sub>
            <m:r>
              <w:rPr>
                <w:rFonts w:ascii="Cambria Math" w:hAnsi="Cambria Math"/>
              </w:rPr>
              <m:t xml:space="preserve">s</m:t>
            </m:r>
          </m:sub>
        </m:sSub>
      </m:oMath>
      <w:r>
        <w:rPr/>
        <w:t xml:space="preserve">; sin ruido de proceso,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r>
          <w:rPr>
            <w:rFonts w:ascii="Cambria Math" w:hAnsi="Cambria Math"/>
          </w:rPr>
          <m:t xml:space="preserve">A</m:t>
        </m:r>
        <m:r>
          <w:rPr>
            <w:rFonts w:ascii="Cambria Math" w:hAnsi="Cambria Math"/>
          </w:rPr>
          <m:t xml:space="preserve">sin</m:t>
        </m:r>
        <m:r>
          <w:rPr>
            <w:rFonts w:ascii="Cambria Math" w:hAnsi="Cambria Math"/>
          </w:rPr>
          <m:t xml:space="preserve">(</m:t>
        </m:r>
        <m:r>
          <w:rPr>
            <w:rFonts w:ascii="Cambria Math" w:hAnsi="Cambria Math"/>
          </w:rPr>
          <m:t xml:space="preserve">2</m:t>
        </m:r>
        <m:r>
          <w:rPr>
            <w:rFonts w:ascii="Cambria Math" w:hAnsi="Cambria Math"/>
          </w:rPr>
          <m:t xml:space="preserve">π</m:t>
        </m:r>
        <m:r>
          <w:rPr>
            <w:rFonts w:ascii="Cambria Math" w:hAnsi="Cambria Math"/>
          </w:rPr>
          <m:t xml:space="preserve">f</m:t>
        </m:r>
        <m:r>
          <w:rPr>
            <w:rFonts w:ascii="Cambria Math" w:hAnsi="Cambria Math"/>
          </w:rPr>
          <m:t xml:space="preserve">t</m:t>
        </m:r>
        <m:r>
          <w:rPr>
            <w:rFonts w:ascii="Cambria Math" w:hAnsi="Cambria Math"/>
          </w:rPr>
          <m:t xml:space="preserve">)</m:t>
        </m:r>
      </m:oMath>
      <w:r>
        <w:rPr/>
        <w:t>.</w:t>
      </w:r>
    </w:p>
    <w:p>
      <w:pPr>
        <w:pStyle w:val="BodyText"/>
        <w:rPr/>
      </w:pPr>
      <w:r>
        <w:rPr>
          <w:b/>
          <w:bCs/>
        </w:rPr>
        <w:t>Modelo 2 – Velocidad constante</w:t>
      </w:r>
      <w:r>
        <w:rPr/>
        <w:t xml:space="preserve"> (</w:t>
      </w:r>
      <w:r>
        <w:rPr>
          <w:rStyle w:val="VerbatimChar"/>
        </w:rPr>
        <w:t>constant_velocity</w:t>
      </w:r>
      <w:r>
        <w:rPr/>
        <w:t xml:space="preserve">), </w:t>
      </w:r>
      <w:r>
        <w:rPr/>
      </w:r>
      <m:oMath xmlns:m="http://schemas.openxmlformats.org/officeDocument/2006/math">
        <m:r>
          <w:rPr>
            <w:rFonts w:ascii="Cambria Math" w:hAnsi="Cambria Math"/>
          </w:rPr>
          <m:t xml:space="preserve">x</m:t>
        </m:r>
        <m:r>
          <w:rPr>
            <w:rFonts w:ascii="Cambria Math" w:hAnsi="Cambria Math"/>
          </w:rPr>
          <m:t xml:space="preserve">=</m:t>
        </m:r>
      </m:oMath>
      <w:r>
        <w:rPr/>
        <w:t>:</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d>
                  <m:dPr>
                    <m:begChr m:val="["/>
                    <m:endChr m:val="]"/>
                  </m:dPr>
                  <m:e>
                    <m:m>
                      <m:mr>
                        <m:e>
                          <m:r>
                            <w:rPr>
                              <w:rFonts w:ascii="Cambria Math" w:hAnsi="Cambria Math"/>
                            </w:rPr>
                            <m:t xml:space="preserve">1</m:t>
                          </m:r>
                        </m:e>
                        <m:e>
                          <m:sSub>
                            <m:e>
                              <m:r>
                                <w:rPr>
                                  <w:rFonts w:ascii="Cambria Math" w:hAnsi="Cambria Math"/>
                                </w:rPr>
                                <m:t xml:space="preserve">T</m:t>
                              </m:r>
                            </m:e>
                            <m:sub>
                              <m:r>
                                <w:rPr>
                                  <w:rFonts w:ascii="Cambria Math" w:hAnsi="Cambria Math"/>
                                </w:rPr>
                                <m:t xml:space="preserve">s</m:t>
                              </m:r>
                            </m:sub>
                          </m:sSub>
                        </m:e>
                      </m:mr>
                      <m:mr>
                        <m:e>
                          <m:r>
                            <w:rPr>
                              <w:rFonts w:ascii="Cambria Math" w:hAnsi="Cambria Math"/>
                            </w:rPr>
                            <m:t xml:space="preserve">0</m:t>
                          </m:r>
                        </m:e>
                        <m:e>
                          <m:r>
                            <w:rPr>
                              <w:rFonts w:ascii="Cambria Math" w:hAnsi="Cambria Math"/>
                            </w:rPr>
                            <m:t xml:space="preserve">1</m:t>
                          </m:r>
                        </m:e>
                      </m:mr>
                    </m:m>
                  </m:e>
                </m:d>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q</m:t>
                </m:r>
                <m:d>
                  <m:dPr>
                    <m:begChr m:val="["/>
                    <m:endChr m:val="]"/>
                  </m:dPr>
                  <m:e>
                    <m:m>
                      <m:mr>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3</m:t>
                                  </m:r>
                                </m:sup>
                              </m:sSubSup>
                            </m:num>
                            <m:den>
                              <m:r>
                                <w:rPr>
                                  <w:rFonts w:ascii="Cambria Math" w:hAnsi="Cambria Math"/>
                                </w:rPr>
                                <m:t xml:space="preserve">3</m:t>
                              </m:r>
                            </m:den>
                          </m:f>
                        </m:e>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2</m:t>
                                  </m:r>
                                </m:sup>
                              </m:sSubSup>
                            </m:num>
                            <m:den>
                              <m:r>
                                <w:rPr>
                                  <w:rFonts w:ascii="Cambria Math" w:hAnsi="Cambria Math"/>
                                </w:rPr>
                                <m:t xml:space="preserve">2</m:t>
                              </m:r>
                            </m:den>
                          </m:f>
                        </m:e>
                      </m:mr>
                      <m:mr>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2</m:t>
                                  </m:r>
                                </m:sup>
                              </m:sSubSup>
                            </m:num>
                            <m:den>
                              <m:r>
                                <w:rPr>
                                  <w:rFonts w:ascii="Cambria Math" w:hAnsi="Cambria Math"/>
                                </w:rPr>
                                <m:t xml:space="preserve">2</m:t>
                              </m:r>
                            </m:den>
                          </m:f>
                        </m:e>
                        <m:e>
                          <m:sSub>
                            <m:e>
                              <m:r>
                                <w:rPr>
                                  <w:rFonts w:ascii="Cambria Math" w:hAnsi="Cambria Math"/>
                                </w:rPr>
                                <m:t xml:space="preserve">T</m:t>
                              </m:r>
                            </m:e>
                            <m:sub>
                              <m:r>
                                <w:rPr>
                                  <w:rFonts w:ascii="Cambria Math" w:hAnsi="Cambria Math"/>
                                </w:rPr>
                                <m:t xml:space="preserve">s</m:t>
                              </m:r>
                            </m:sub>
                          </m:sSub>
                        </m:e>
                      </m:mr>
                    </m:m>
                  </m:e>
                </m:d>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(4)</w:t>
            </w:r>
          </w:p>
        </w:tc>
      </w:tr>
    </w:tbl>
    <w:p>
      <w:pPr>
        <w:pStyle w:val="FirstParagraph"/>
        <w:rPr/>
      </w:pPr>
      <w:r>
        <w:rPr>
          <w:b/>
          <w:bCs/>
        </w:rPr>
        <w:t>Modelo 3 – Aceleración constante</w:t>
      </w:r>
      <w:r>
        <w:rPr/>
        <w:t xml:space="preserve"> (</w:t>
      </w:r>
      <w:r>
        <w:rPr>
          <w:rStyle w:val="VerbatimChar"/>
        </w:rPr>
        <w:t>constant_acceleration</w:t>
      </w:r>
      <w:r>
        <w:rPr/>
        <w:t xml:space="preserve">), </w:t>
      </w:r>
      <w:r>
        <w:rPr/>
      </w:r>
      <m:oMath xmlns:m="http://schemas.openxmlformats.org/officeDocument/2006/math">
        <m:r>
          <w:rPr>
            <w:rFonts w:ascii="Cambria Math" w:hAnsi="Cambria Math"/>
          </w:rPr>
          <m:t xml:space="preserve">x</m:t>
        </m:r>
        <m:r>
          <w:rPr>
            <w:rFonts w:ascii="Cambria Math" w:hAnsi="Cambria Math"/>
          </w:rPr>
          <m:t xml:space="preserve">=</m:t>
        </m:r>
      </m:oMath>
      <w:r>
        <w:rPr/>
        <w:t>:</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d>
                  <m:dPr>
                    <m:begChr m:val="["/>
                    <m:endChr m:val="]"/>
                  </m:dPr>
                  <m:e>
                    <m:m>
                      <m:mr>
                        <m:e>
                          <m:r>
                            <w:rPr>
                              <w:rFonts w:ascii="Cambria Math" w:hAnsi="Cambria Math"/>
                            </w:rPr>
                            <m:t xml:space="preserve">1</m:t>
                          </m:r>
                        </m:e>
                        <m:e>
                          <m:sSub>
                            <m:e>
                              <m:r>
                                <w:rPr>
                                  <w:rFonts w:ascii="Cambria Math" w:hAnsi="Cambria Math"/>
                                </w:rPr>
                                <m:t xml:space="preserve">T</m:t>
                              </m:r>
                            </m:e>
                            <m:sub>
                              <m:r>
                                <w:rPr>
                                  <w:rFonts w:ascii="Cambria Math" w:hAnsi="Cambria Math"/>
                                </w:rPr>
                                <m:t xml:space="preserve">s</m:t>
                              </m:r>
                            </m:sub>
                          </m:sSub>
                        </m:e>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2</m:t>
                                  </m:r>
                                </m:sup>
                              </m:sSubSup>
                            </m:num>
                            <m:den>
                              <m:r>
                                <w:rPr>
                                  <w:rFonts w:ascii="Cambria Math" w:hAnsi="Cambria Math"/>
                                </w:rPr>
                                <m:t xml:space="preserve">2</m:t>
                              </m:r>
                            </m:den>
                          </m:f>
                        </m:e>
                      </m:mr>
                      <m:mr>
                        <m:e>
                          <m:r>
                            <w:rPr>
                              <w:rFonts w:ascii="Cambria Math" w:hAnsi="Cambria Math"/>
                            </w:rPr>
                            <m:t xml:space="preserve">0</m:t>
                          </m:r>
                        </m:e>
                        <m:e>
                          <m:r>
                            <w:rPr>
                              <w:rFonts w:ascii="Cambria Math" w:hAnsi="Cambria Math"/>
                            </w:rPr>
                            <m:t xml:space="preserve">1</m:t>
                          </m:r>
                        </m:e>
                        <m:e>
                          <m:sSub>
                            <m:e>
                              <m:r>
                                <w:rPr>
                                  <w:rFonts w:ascii="Cambria Math" w:hAnsi="Cambria Math"/>
                                </w:rPr>
                                <m:t xml:space="preserve">T</m:t>
                              </m:r>
                            </m:e>
                            <m:sub>
                              <m:r>
                                <w:rPr>
                                  <w:rFonts w:ascii="Cambria Math" w:hAnsi="Cambria Math"/>
                                </w:rPr>
                                <m:t xml:space="preserve">s</m:t>
                              </m:r>
                            </m:sub>
                          </m:sSub>
                        </m:e>
                      </m:mr>
                      <m:mr>
                        <m:e>
                          <m:r>
                            <w:rPr>
                              <w:rFonts w:ascii="Cambria Math" w:hAnsi="Cambria Math"/>
                            </w:rPr>
                            <m:t xml:space="preserve">0</m:t>
                          </m:r>
                        </m:e>
                        <m:e>
                          <m:r>
                            <w:rPr>
                              <w:rFonts w:ascii="Cambria Math" w:hAnsi="Cambria Math"/>
                            </w:rPr>
                            <m:t xml:space="preserve">0</m:t>
                          </m:r>
                        </m:e>
                        <m:e>
                          <m:r>
                            <w:rPr>
                              <w:rFonts w:ascii="Cambria Math" w:hAnsi="Cambria Math"/>
                            </w:rPr>
                            <m:t xml:space="preserve">1</m:t>
                          </m:r>
                        </m:e>
                      </m:mr>
                    </m:m>
                  </m:e>
                </m:d>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q</m:t>
                </m:r>
                <m:d>
                  <m:dPr>
                    <m:begChr m:val="["/>
                    <m:endChr m:val="]"/>
                  </m:dPr>
                  <m:e>
                    <m:m>
                      <m:mr>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5</m:t>
                                  </m:r>
                                </m:sup>
                              </m:sSubSup>
                            </m:num>
                            <m:den>
                              <m:r>
                                <w:rPr>
                                  <w:rFonts w:ascii="Cambria Math" w:hAnsi="Cambria Math"/>
                                </w:rPr>
                                <m:t xml:space="preserve">20</m:t>
                              </m:r>
                            </m:den>
                          </m:f>
                        </m:e>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4</m:t>
                                  </m:r>
                                </m:sup>
                              </m:sSubSup>
                            </m:num>
                            <m:den>
                              <m:r>
                                <w:rPr>
                                  <w:rFonts w:ascii="Cambria Math" w:hAnsi="Cambria Math"/>
                                </w:rPr>
                                <m:t xml:space="preserve">8</m:t>
                              </m:r>
                            </m:den>
                          </m:f>
                        </m:e>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3</m:t>
                                  </m:r>
                                </m:sup>
                              </m:sSubSup>
                            </m:num>
                            <m:den>
                              <m:r>
                                <w:rPr>
                                  <w:rFonts w:ascii="Cambria Math" w:hAnsi="Cambria Math"/>
                                </w:rPr>
                                <m:t xml:space="preserve">6</m:t>
                              </m:r>
                            </m:den>
                          </m:f>
                        </m:e>
                      </m:mr>
                      <m:mr>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4</m:t>
                                  </m:r>
                                </m:sup>
                              </m:sSubSup>
                            </m:num>
                            <m:den>
                              <m:r>
                                <w:rPr>
                                  <w:rFonts w:ascii="Cambria Math" w:hAnsi="Cambria Math"/>
                                </w:rPr>
                                <m:t xml:space="preserve">8</m:t>
                              </m:r>
                            </m:den>
                          </m:f>
                        </m:e>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3</m:t>
                                  </m:r>
                                </m:sup>
                              </m:sSubSup>
                            </m:num>
                            <m:den>
                              <m:r>
                                <w:rPr>
                                  <w:rFonts w:ascii="Cambria Math" w:hAnsi="Cambria Math"/>
                                </w:rPr>
                                <m:t xml:space="preserve">3</m:t>
                              </m:r>
                            </m:den>
                          </m:f>
                        </m:e>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2</m:t>
                                  </m:r>
                                </m:sup>
                              </m:sSubSup>
                            </m:num>
                            <m:den>
                              <m:r>
                                <w:rPr>
                                  <w:rFonts w:ascii="Cambria Math" w:hAnsi="Cambria Math"/>
                                </w:rPr>
                                <m:t xml:space="preserve">2</m:t>
                              </m:r>
                            </m:den>
                          </m:f>
                        </m:e>
                      </m:mr>
                      <m:mr>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3</m:t>
                                  </m:r>
                                </m:sup>
                              </m:sSubSup>
                            </m:num>
                            <m:den>
                              <m:r>
                                <w:rPr>
                                  <w:rFonts w:ascii="Cambria Math" w:hAnsi="Cambria Math"/>
                                </w:rPr>
                                <m:t xml:space="preserve">6</m:t>
                              </m:r>
                            </m:den>
                          </m:f>
                        </m:e>
                        <m:e>
                          <m:f>
                            <m:fPr>
                              <m:type m:val="lin"/>
                            </m:fPr>
                            <m:num>
                              <m:sSubSup>
                                <m:e>
                                  <m:r>
                                    <w:rPr>
                                      <w:rFonts w:ascii="Cambria Math" w:hAnsi="Cambria Math"/>
                                    </w:rPr>
                                    <m:t xml:space="preserve">T</m:t>
                                  </m:r>
                                </m:e>
                                <m:sub>
                                  <m:r>
                                    <w:rPr>
                                      <w:rFonts w:ascii="Cambria Math" w:hAnsi="Cambria Math"/>
                                    </w:rPr>
                                    <m:t xml:space="preserve">s</m:t>
                                  </m:r>
                                </m:sub>
                                <m:sup>
                                  <m:r>
                                    <w:rPr>
                                      <w:rFonts w:ascii="Cambria Math" w:hAnsi="Cambria Math"/>
                                    </w:rPr>
                                    <m:t xml:space="preserve">2</m:t>
                                  </m:r>
                                </m:sup>
                              </m:sSubSup>
                            </m:num>
                            <m:den>
                              <m:r>
                                <w:rPr>
                                  <w:rFonts w:ascii="Cambria Math" w:hAnsi="Cambria Math"/>
                                </w:rPr>
                                <m:t xml:space="preserve">2</m:t>
                              </m:r>
                            </m:den>
                          </m:f>
                        </m:e>
                        <m:e>
                          <m:sSub>
                            <m:e>
                              <m:r>
                                <w:rPr>
                                  <w:rFonts w:ascii="Cambria Math" w:hAnsi="Cambria Math"/>
                                </w:rPr>
                                <m:t xml:space="preserve">T</m:t>
                              </m:r>
                            </m:e>
                            <m:sub>
                              <m:r>
                                <w:rPr>
                                  <w:rFonts w:ascii="Cambria Math" w:hAnsi="Cambria Math"/>
                                </w:rPr>
                                <m:t xml:space="preserve">s</m:t>
                              </m:r>
                            </m:sub>
                          </m:sSub>
                        </m:e>
                      </m:mr>
                    </m:m>
                  </m:e>
                </m:d>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(5)</w:t>
            </w:r>
          </w:p>
        </w:tc>
      </w:tr>
    </w:tbl>
    <w:p>
      <w:pPr>
        <w:pStyle w:val="FirstParagraph"/>
        <w:rPr/>
      </w:pPr>
      <w:r>
        <w:rPr>
          <w:b/>
          <w:bCs/>
        </w:rPr>
        <w:t>Modelo 4 – Oscilador masa–resorte–amortiguador</w:t>
      </w:r>
      <w:r>
        <w:rPr/>
        <w:t xml:space="preserve"> (</w:t>
      </w:r>
      <w:r>
        <w:rPr>
          <w:rStyle w:val="VerbatimChar"/>
        </w:rPr>
        <w:t>mass_spring_damper</w:t>
      </w:r>
      <w:r>
        <w:rPr/>
        <w:t xml:space="preserve">): </w:t>
      </w:r>
      <w:r>
        <w:rPr/>
      </w:r>
      <m:oMath xmlns:m="http://schemas.openxmlformats.org/officeDocument/2006/math">
        <m:r>
          <w:rPr>
            <w:rFonts w:ascii="Cambria Math" w:hAnsi="Cambria Math"/>
          </w:rPr>
          <m:t xml:space="preserve">m</m:t>
        </m:r>
        <m:acc>
          <m:accPr>
            <m:chr m:val="¨"/>
          </m:accPr>
          <m:e>
            <m:r>
              <w:rPr>
                <w:rFonts w:ascii="Cambria Math" w:hAnsi="Cambria Math"/>
              </w:rPr>
              <m:t xml:space="preserve">p</m:t>
            </m:r>
          </m:e>
        </m:acc>
        <m:r>
          <w:rPr>
            <w:rFonts w:ascii="Cambria Math" w:hAnsi="Cambria Math"/>
          </w:rPr>
          <m:t xml:space="preserve">+</m:t>
        </m:r>
        <m:r>
          <w:rPr>
            <w:rFonts w:ascii="Cambria Math" w:hAnsi="Cambria Math"/>
          </w:rPr>
          <m:t xml:space="preserve">c</m:t>
        </m:r>
        <m:acc>
          <m:accPr>
            <m:chr m:val="˙"/>
          </m:accPr>
          <m:e>
            <m:r>
              <w:rPr>
                <w:rFonts w:ascii="Cambria Math" w:hAnsi="Cambria Math"/>
              </w:rPr>
              <m:t xml:space="preserve">p</m:t>
            </m:r>
          </m:e>
        </m:acc>
        <m:r>
          <w:rPr>
            <w:rFonts w:ascii="Cambria Math" w:hAnsi="Cambria Math"/>
          </w:rPr>
          <m:t xml:space="preserve">+</m:t>
        </m:r>
        <m:r>
          <w:rPr>
            <w:rFonts w:ascii="Cambria Math" w:hAnsi="Cambria Math"/>
          </w:rPr>
          <m:t xml:space="preserve">k</m:t>
        </m:r>
        <m:r>
          <w:rPr>
            <w:rFonts w:ascii="Cambria Math" w:hAnsi="Cambria Math"/>
          </w:rPr>
          <m:t xml:space="preserve">p</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t</m:t>
        </m:r>
        <m:r>
          <w:rPr>
            <w:rFonts w:ascii="Cambria Math" w:hAnsi="Cambria Math"/>
          </w:rPr>
          <m:t xml:space="preserve">)</m:t>
        </m:r>
      </m:oMath>
      <w:r>
        <w:rPr/>
        <w:t>, con</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c</m:t>
                    </m:r>
                  </m:sub>
                </m:sSub>
                <m:r>
                  <w:rPr>
                    <w:rFonts w:ascii="Cambria Math" w:hAnsi="Cambria Math"/>
                  </w:rPr>
                  <m:t xml:space="preserve">=</m:t>
                </m:r>
                <m:d>
                  <m:dPr>
                    <m:begChr m:val="["/>
                    <m:endChr m:val="]"/>
                  </m:dPr>
                  <m:e>
                    <m:m>
                      <m:mr>
                        <m:e>
                          <m:r>
                            <w:rPr>
                              <w:rFonts w:ascii="Cambria Math" w:hAnsi="Cambria Math"/>
                            </w:rPr>
                            <m:t xml:space="preserve">0</m:t>
                          </m:r>
                        </m:e>
                        <m:e>
                          <m:r>
                            <w:rPr>
                              <w:rFonts w:ascii="Cambria Math" w:hAnsi="Cambria Math"/>
                            </w:rPr>
                            <m:t xml:space="preserve">1</m:t>
                          </m:r>
                        </m:e>
                      </m:mr>
                      <m:mr>
                        <m:e>
                          <m:r>
                            <w:rPr>
                              <w:rFonts w:ascii="Cambria Math" w:hAnsi="Cambria Math"/>
                            </w:rPr>
                            <m:t xml:space="preserve">−</m:t>
                          </m:r>
                          <m:f>
                            <m:fPr>
                              <m:type m:val="lin"/>
                            </m:fPr>
                            <m:num>
                              <m:r>
                                <w:rPr>
                                  <w:rFonts w:ascii="Cambria Math" w:hAnsi="Cambria Math"/>
                                </w:rPr>
                                <m:t xml:space="preserve">k</m:t>
                              </m:r>
                            </m:num>
                            <m:den>
                              <m:r>
                                <w:rPr>
                                  <w:rFonts w:ascii="Cambria Math" w:hAnsi="Cambria Math"/>
                                </w:rPr>
                                <m:t xml:space="preserve">m</m:t>
                              </m:r>
                            </m:den>
                          </m:f>
                        </m:e>
                        <m:e>
                          <m:r>
                            <w:rPr>
                              <w:rFonts w:ascii="Cambria Math" w:hAnsi="Cambria Math"/>
                            </w:rPr>
                            <m:t xml:space="preserve">−</m:t>
                          </m:r>
                          <m:f>
                            <m:fPr>
                              <m:type m:val="lin"/>
                            </m:fPr>
                            <m:num>
                              <m:r>
                                <w:rPr>
                                  <w:rFonts w:ascii="Cambria Math" w:hAnsi="Cambria Math"/>
                                </w:rPr>
                                <m:t xml:space="preserve">c</m:t>
                              </m:r>
                            </m:num>
                            <m:den>
                              <m:r>
                                <w:rPr>
                                  <w:rFonts w:ascii="Cambria Math" w:hAnsi="Cambria Math"/>
                                </w:rPr>
                                <m:t xml:space="preserve">m</m:t>
                              </m:r>
                            </m:den>
                          </m:f>
                        </m:e>
                      </m:mr>
                    </m:m>
                  </m:e>
                </m:d>
                <m:r>
                  <w:rPr>
                    <w:rFonts w:ascii="Cambria Math" w:hAnsi="Cambria Math"/>
                  </w:rPr>
                  <m:t xml:space="preserve">,</m:t>
                </m:r>
                <m:sSub>
                  <m:e>
                    <m:r>
                      <w:rPr>
                        <w:rFonts w:ascii="Cambria Math" w:hAnsi="Cambria Math"/>
                      </w:rPr>
                      <m:t xml:space="preserve">B</m:t>
                    </m:r>
                  </m:e>
                  <m:sub>
                    <m:r>
                      <w:rPr>
                        <w:rFonts w:ascii="Cambria Math" w:hAnsi="Cambria Math"/>
                      </w:rPr>
                      <m:t xml:space="preserve">c</m:t>
                    </m:r>
                  </m:sub>
                </m:sSub>
                <m:r>
                  <w:rPr>
                    <w:rFonts w:ascii="Cambria Math" w:hAnsi="Cambria Math"/>
                  </w:rPr>
                  <m:t xml:space="preserve">=</m:t>
                </m:r>
                <m:d>
                  <m:dPr>
                    <m:begChr m:val="["/>
                    <m:endChr m:val="]"/>
                  </m:dPr>
                  <m:e>
                    <m:m>
                      <m:mr>
                        <m:e>
                          <m:r>
                            <w:rPr>
                              <w:rFonts w:ascii="Cambria Math" w:hAnsi="Cambria Math"/>
                            </w:rPr>
                            <m:t xml:space="preserve">0</m:t>
                          </m:r>
                        </m:e>
                      </m:mr>
                      <m:mr>
                        <m:e>
                          <m:f>
                            <m:fPr>
                              <m:type m:val="lin"/>
                            </m:fPr>
                            <m:num>
                              <m:r>
                                <w:rPr>
                                  <w:rFonts w:ascii="Cambria Math" w:hAnsi="Cambria Math"/>
                                </w:rPr>
                                <m:t xml:space="preserve">1</m:t>
                              </m:r>
                            </m:num>
                            <m:den>
                              <m:r>
                                <w:rPr>
                                  <w:rFonts w:ascii="Cambria Math" w:hAnsi="Cambria Math"/>
                                </w:rPr>
                                <m:t xml:space="preserve">m</m:t>
                              </m:r>
                            </m:den>
                          </m:f>
                        </m:e>
                      </m:mr>
                    </m:m>
                  </m:e>
                </m:d>
                <m:r>
                  <w:rPr>
                    <w:rFonts w:ascii="Cambria Math" w:hAnsi="Cambria Math"/>
                  </w:rPr>
                  <m:t xml:space="preserve">,</m:t>
                </m:r>
                <m:sSub>
                  <m:e>
                    <m:r>
                      <w:rPr>
                        <w:rFonts w:ascii="Cambria Math" w:hAnsi="Cambria Math"/>
                      </w:rPr>
                      <m:t xml:space="preserve">Q</m:t>
                    </m:r>
                  </m:e>
                  <m:sub>
                    <m:r>
                      <w:rPr>
                        <w:rFonts w:ascii="Cambria Math" w:hAnsi="Cambria Math"/>
                      </w:rPr>
                      <m:t xml:space="preserve">c</m:t>
                    </m:r>
                  </m:sub>
                </m:sSub>
                <m:r>
                  <w:rPr>
                    <w:rFonts w:ascii="Cambria Math" w:hAnsi="Cambria Math"/>
                  </w:rPr>
                  <m:t xml:space="preserve">=</m:t>
                </m:r>
                <m:d>
                  <m:dPr>
                    <m:begChr m:val="["/>
                    <m:endChr m:val="]"/>
                  </m:dPr>
                  <m:e>
                    <m:m>
                      <m:mr>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f>
                            <m:fPr>
                              <m:type m:val="lin"/>
                            </m:fPr>
                            <m:num>
                              <m:r>
                                <w:rPr>
                                  <w:rFonts w:ascii="Cambria Math" w:hAnsi="Cambria Math"/>
                                </w:rPr>
                                <m:t xml:space="preserve">q</m:t>
                              </m:r>
                            </m:num>
                            <m:den>
                              <m:sSup>
                                <m:e>
                                  <m:r>
                                    <w:rPr>
                                      <w:rFonts w:ascii="Cambria Math" w:hAnsi="Cambria Math"/>
                                    </w:rPr>
                                    <m:t xml:space="preserve">m</m:t>
                                  </m:r>
                                </m:e>
                                <m:sup>
                                  <m:r>
                                    <w:rPr>
                                      <w:rFonts w:ascii="Cambria Math" w:hAnsi="Cambria Math"/>
                                    </w:rPr>
                                    <m:t xml:space="preserve">2</m:t>
                                  </m:r>
                                </m:sup>
                              </m:sSup>
                            </m:den>
                          </m:f>
                        </m:e>
                      </m:mr>
                    </m:m>
                  </m:e>
                </m:d>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(6)</w:t>
            </w:r>
          </w:p>
        </w:tc>
      </w:tr>
    </w:tbl>
    <w:p>
      <w:pPr>
        <w:pStyle w:val="FirstParagraph"/>
        <w:rPr/>
      </w:pPr>
      <w:r>
        <w:rPr/>
        <w:t xml:space="preserve">discretizado con Van Loan y excitado por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sSub>
          <m:e>
            <m:r>
              <w:rPr>
                <w:rFonts w:ascii="Cambria Math" w:hAnsi="Cambria Math"/>
              </w:rPr>
              <m:t xml:space="preserve">F</m:t>
            </m:r>
          </m:e>
          <m:sub>
            <m:r>
              <w:rPr>
                <w:rFonts w:ascii="Cambria Math" w:hAnsi="Cambria Math"/>
              </w:rPr>
              <m:t xml:space="preserve">0</m:t>
            </m:r>
          </m:sub>
        </m:sSub>
        <m:r>
          <w:rPr>
            <w:rFonts w:ascii="Cambria Math" w:hAnsi="Cambria Math"/>
          </w:rPr>
          <m:t xml:space="preserve">sin</m:t>
        </m:r>
        <m:r>
          <w:rPr>
            <w:rFonts w:ascii="Cambria Math" w:hAnsi="Cambria Math"/>
          </w:rPr>
          <m:t xml:space="preserve">(</m:t>
        </m:r>
        <m:r>
          <w:rPr>
            <w:rFonts w:ascii="Cambria Math" w:hAnsi="Cambria Math"/>
          </w:rPr>
          <m:t xml:space="preserve">2</m:t>
        </m:r>
        <m:r>
          <w:rPr>
            <w:rFonts w:ascii="Cambria Math" w:hAnsi="Cambria Math"/>
          </w:rPr>
          <m:t xml:space="preserve">π</m:t>
        </m:r>
        <m:r>
          <w:rPr>
            <w:rFonts w:ascii="Cambria Math" w:hAnsi="Cambria Math"/>
          </w:rPr>
          <m:t xml:space="preserve">f</m:t>
        </m:r>
        <m:r>
          <w:rPr>
            <w:rFonts w:ascii="Cambria Math" w:hAnsi="Cambria Math"/>
          </w:rPr>
          <m:t xml:space="preserve">t</m:t>
        </m:r>
        <m:r>
          <w:rPr>
            <w:rFonts w:ascii="Cambria Math" w:hAnsi="Cambria Math"/>
          </w:rPr>
          <m:t xml:space="preserve">)</m:t>
        </m:r>
      </m:oMath>
      <w:r>
        <w:rPr/>
        <w:t>.</w:t>
      </w:r>
    </w:p>
    <w:p>
      <w:pPr>
        <w:pStyle w:val="BodyText"/>
        <w:rPr/>
      </w:pPr>
      <w:r>
        <w:rPr>
          <w:b/>
          <w:bCs/>
        </w:rPr>
        <w:t>Modelo 5 – Sistema térmico simplificado</w:t>
      </w:r>
      <w:r>
        <w:rPr/>
        <w:t xml:space="preserve"> (</w:t>
      </w:r>
      <w:r>
        <w:rPr>
          <w:rStyle w:val="VerbatimChar"/>
        </w:rPr>
        <w:t>thermal</w:t>
      </w:r>
      <w:r>
        <w:rPr/>
        <w:t xml:space="preserve">): nodo calefactor </w:t>
      </w:r>
      <w:r>
        <w:rPr/>
      </w:r>
      <m:oMath xmlns:m="http://schemas.openxmlformats.org/officeDocument/2006/math">
        <m:sSub>
          <m:e>
            <m:r>
              <w:rPr>
                <w:rFonts w:ascii="Cambria Math" w:hAnsi="Cambria Math"/>
              </w:rPr>
              <m:t xml:space="preserve">T</m:t>
            </m:r>
          </m:e>
          <m:sub>
            <m:r>
              <w:rPr>
                <w:rFonts w:ascii="Cambria Math" w:hAnsi="Cambria Math"/>
              </w:rPr>
              <m:t xml:space="preserve">h</m:t>
            </m:r>
          </m:sub>
        </m:sSub>
      </m:oMath>
      <w:r>
        <w:rPr/>
        <w:t xml:space="preserve"> y nodo objeto </w:t>
      </w:r>
      <w:r>
        <w:rPr/>
      </w:r>
      <m:oMath xmlns:m="http://schemas.openxmlformats.org/officeDocument/2006/math">
        <m:sSub>
          <m:e>
            <m:r>
              <w:rPr>
                <w:rFonts w:ascii="Cambria Math" w:hAnsi="Cambria Math"/>
              </w:rPr>
              <m:t xml:space="preserve">T</m:t>
            </m:r>
          </m:e>
          <m:sub>
            <m:r>
              <w:rPr>
                <w:rFonts w:ascii="Cambria Math" w:hAnsi="Cambria Math"/>
              </w:rPr>
              <m:t xml:space="preserve">o</m:t>
            </m:r>
          </m:sub>
        </m:sSub>
      </m:oMath>
      <w:r>
        <w:rPr/>
        <w:t>,</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h</m:t>
                    </m:r>
                  </m:sub>
                </m:sSub>
                <m:sSub>
                  <m:e>
                    <m:acc>
                      <m:accPr>
                        <m:chr m:val="˙"/>
                      </m:accPr>
                      <m:e>
                        <m:r>
                          <w:rPr>
                            <w:rFonts w:ascii="Cambria Math" w:hAnsi="Cambria Math"/>
                          </w:rPr>
                          <m:t xml:space="preserve">T</m:t>
                        </m:r>
                      </m:e>
                    </m:acc>
                  </m:e>
                  <m:sub>
                    <m:r>
                      <w:rPr>
                        <w:rFonts w:ascii="Cambria Math" w:hAnsi="Cambria Math"/>
                      </w:rPr>
                      <m:t xml:space="preserve">h</m:t>
                    </m:r>
                  </m:sub>
                </m:sSub>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f>
                  <m:num>
                    <m:sSub>
                      <m:e>
                        <m:r>
                          <w:rPr>
                            <w:rFonts w:ascii="Cambria Math" w:hAnsi="Cambria Math"/>
                          </w:rPr>
                          <m:t xml:space="preserve">T</m:t>
                        </m:r>
                      </m:e>
                      <m:sub>
                        <m:r>
                          <w:rPr>
                            <w:rFonts w:ascii="Cambria Math" w:hAnsi="Cambria Math"/>
                          </w:rPr>
                          <m:t xml:space="preserve">h</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o</m:t>
                        </m:r>
                      </m:sub>
                    </m:sSub>
                  </m:num>
                  <m:den>
                    <m:sSub>
                      <m:e>
                        <m:r>
                          <w:rPr>
                            <w:rFonts w:ascii="Cambria Math" w:hAnsi="Cambria Math"/>
                          </w:rPr>
                          <m:t xml:space="preserve">R</m:t>
                        </m:r>
                      </m:e>
                      <m:sub>
                        <m:r>
                          <w:rPr>
                            <w:rFonts w:ascii="Cambria Math" w:hAnsi="Cambria Math"/>
                          </w:rPr>
                          <m:t xml:space="preserve">h</m:t>
                        </m:r>
                        <m:r>
                          <w:rPr>
                            <w:rFonts w:ascii="Cambria Math" w:hAnsi="Cambria Math"/>
                          </w:rPr>
                          <m:t xml:space="preserve">o</m:t>
                        </m:r>
                      </m:sub>
                    </m:sSub>
                  </m:den>
                </m:f>
                <m:r>
                  <w:rPr>
                    <w:rFonts w:ascii="Cambria Math" w:hAnsi="Cambria Math"/>
                  </w:rPr>
                  <m:t xml:space="preserve">,</m:t>
                </m:r>
                <m:sSub>
                  <m:e>
                    <m:r>
                      <w:rPr>
                        <w:rFonts w:ascii="Cambria Math" w:hAnsi="Cambria Math"/>
                      </w:rPr>
                      <m:t xml:space="preserve">C</m:t>
                    </m:r>
                  </m:e>
                  <m:sub>
                    <m:r>
                      <w:rPr>
                        <w:rFonts w:ascii="Cambria Math" w:hAnsi="Cambria Math"/>
                      </w:rPr>
                      <m:t xml:space="preserve">o</m:t>
                    </m:r>
                  </m:sub>
                </m:sSub>
                <m:sSub>
                  <m:e>
                    <m:acc>
                      <m:accPr>
                        <m:chr m:val="˙"/>
                      </m:accPr>
                      <m:e>
                        <m:r>
                          <w:rPr>
                            <w:rFonts w:ascii="Cambria Math" w:hAnsi="Cambria Math"/>
                          </w:rPr>
                          <m:t xml:space="preserve">T</m:t>
                        </m:r>
                      </m:e>
                    </m:acc>
                  </m:e>
                  <m:sub>
                    <m:r>
                      <w:rPr>
                        <w:rFonts w:ascii="Cambria Math" w:hAnsi="Cambria Math"/>
                      </w:rPr>
                      <m:t xml:space="preserve">o</m:t>
                    </m:r>
                  </m:sub>
                </m:sSub>
                <m:r>
                  <w:rPr>
                    <w:rFonts w:ascii="Cambria Math" w:hAnsi="Cambria Math"/>
                  </w:rPr>
                  <m:t xml:space="preserve">=</m:t>
                </m:r>
                <m:f>
                  <m:num>
                    <m:sSub>
                      <m:e>
                        <m:r>
                          <w:rPr>
                            <w:rFonts w:ascii="Cambria Math" w:hAnsi="Cambria Math"/>
                          </w:rPr>
                          <m:t xml:space="preserve">T</m:t>
                        </m:r>
                      </m:e>
                      <m:sub>
                        <m:r>
                          <w:rPr>
                            <w:rFonts w:ascii="Cambria Math" w:hAnsi="Cambria Math"/>
                          </w:rPr>
                          <m:t xml:space="preserve">h</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o</m:t>
                        </m:r>
                      </m:sub>
                    </m:sSub>
                  </m:num>
                  <m:den>
                    <m:sSub>
                      <m:e>
                        <m:r>
                          <w:rPr>
                            <w:rFonts w:ascii="Cambria Math" w:hAnsi="Cambria Math"/>
                          </w:rPr>
                          <m:t xml:space="preserve">R</m:t>
                        </m:r>
                      </m:e>
                      <m:sub>
                        <m:r>
                          <w:rPr>
                            <w:rFonts w:ascii="Cambria Math" w:hAnsi="Cambria Math"/>
                          </w:rPr>
                          <m:t xml:space="preserve">h</m:t>
                        </m:r>
                        <m:r>
                          <w:rPr>
                            <w:rFonts w:ascii="Cambria Math" w:hAnsi="Cambria Math"/>
                          </w:rPr>
                          <m:t xml:space="preserve">o</m:t>
                        </m:r>
                      </m:sub>
                    </m:sSub>
                  </m:den>
                </m:f>
                <m:r>
                  <w:rPr>
                    <w:rFonts w:ascii="Cambria Math" w:hAnsi="Cambria Math"/>
                  </w:rPr>
                  <m:t xml:space="preserve">−</m:t>
                </m:r>
                <m:f>
                  <m:num>
                    <m:sSub>
                      <m:e>
                        <m:r>
                          <w:rPr>
                            <w:rFonts w:ascii="Cambria Math" w:hAnsi="Cambria Math"/>
                          </w:rPr>
                          <m:t xml:space="preserve">T</m:t>
                        </m:r>
                      </m:e>
                      <m:sub>
                        <m:r>
                          <w:rPr>
                            <w:rFonts w:ascii="Cambria Math" w:hAnsi="Cambria Math"/>
                          </w:rPr>
                          <m:t xml:space="preserve">o</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a</m:t>
                        </m:r>
                        <m:r>
                          <w:rPr>
                            <w:rFonts w:ascii="Cambria Math" w:hAnsi="Cambria Math"/>
                          </w:rPr>
                          <m:t xml:space="preserve">m</m:t>
                        </m:r>
                        <m:r>
                          <w:rPr>
                            <w:rFonts w:ascii="Cambria Math" w:hAnsi="Cambria Math"/>
                          </w:rPr>
                          <m:t xml:space="preserve">b</m:t>
                        </m:r>
                      </m:sub>
                    </m:sSub>
                  </m:num>
                  <m:den>
                    <m:sSub>
                      <m:e>
                        <m:r>
                          <w:rPr>
                            <w:rFonts w:ascii="Cambria Math" w:hAnsi="Cambria Math"/>
                          </w:rPr>
                          <m:t xml:space="preserve">R</m:t>
                        </m:r>
                      </m:e>
                      <m:sub>
                        <m:r>
                          <w:rPr>
                            <w:rFonts w:ascii="Cambria Math" w:hAnsi="Cambria Math"/>
                          </w:rPr>
                          <m:t xml:space="preserve">o</m:t>
                        </m:r>
                        <m:r>
                          <w:rPr>
                            <w:rFonts w:ascii="Cambria Math" w:hAnsi="Cambria Math"/>
                          </w:rPr>
                          <m:t xml:space="preserve">a</m:t>
                        </m:r>
                      </m:sub>
                    </m:sSub>
                  </m:den>
                </m:f>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(7)</w:t>
            </w:r>
          </w:p>
        </w:tc>
      </w:tr>
    </w:tbl>
    <w:p>
      <w:pPr>
        <w:pStyle w:val="FirstParagraph"/>
        <w:rPr/>
      </w:pPr>
      <w:r>
        <w:rPr/>
        <w:t xml:space="preserve">con entradas </w:t>
      </w:r>
      <w:r>
        <w:rPr/>
      </w:r>
      <m:oMath xmlns:m="http://schemas.openxmlformats.org/officeDocument/2006/math">
        <m:r>
          <w:rPr>
            <w:rFonts w:ascii="Cambria Math" w:hAnsi="Cambria Math"/>
          </w:rPr>
          <m:t xml:space="preserve">u</m:t>
        </m:r>
        <m:r>
          <w:rPr>
            <w:rFonts w:ascii="Cambria Math" w:hAnsi="Cambria Math"/>
          </w:rPr>
          <m:t xml:space="preserve">=</m:t>
        </m:r>
      </m:oMath>
      <w:r>
        <w:rPr/>
        <w:t xml:space="preserve"> (potencia en onda cuadrada) y discretización exacta.</w:t>
      </w:r>
    </w:p>
    <w:p>
      <w:pPr>
        <w:pStyle w:val="BodyText"/>
        <w:rPr/>
      </w:pPr>
      <w:r>
        <w:rPr>
          <w:b/>
          <w:bCs/>
        </w:rPr>
        <w:t>Modelo 6 – Péndulo no lineal</w:t>
      </w:r>
      <w:r>
        <w:rPr/>
        <w:t xml:space="preserve"> (</w:t>
      </w:r>
      <w:r>
        <w:rPr>
          <w:rStyle w:val="VerbatimChar"/>
        </w:rPr>
        <w:t>pendulum</w:t>
      </w:r>
      <w:r>
        <w:rPr/>
        <w:t xml:space="preserve">), </w:t>
      </w:r>
      <w:r>
        <w:rPr/>
      </w:r>
      <m:oMath xmlns:m="http://schemas.openxmlformats.org/officeDocument/2006/math">
        <m:r>
          <w:rPr>
            <w:rFonts w:ascii="Cambria Math" w:hAnsi="Cambria Math"/>
          </w:rPr>
          <m:t xml:space="preserve">x</m:t>
        </m:r>
        <m:r>
          <w:rPr>
            <w:rFonts w:ascii="Cambria Math" w:hAnsi="Cambria Math"/>
          </w:rPr>
          <m:t xml:space="preserve">=</m:t>
        </m:r>
      </m:oMath>
      <w:r>
        <w:rPr/>
        <w:t>:</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acc>
                  <m:accPr>
                    <m:chr m:val="˙"/>
                  </m:accPr>
                  <m:e>
                    <m:r>
                      <w:rPr>
                        <w:rFonts w:ascii="Cambria Math" w:hAnsi="Cambria Math"/>
                      </w:rPr>
                      <m:t xml:space="preserve">θ</m:t>
                    </m:r>
                  </m:e>
                </m:acc>
                <m:r>
                  <w:rPr>
                    <w:rFonts w:ascii="Cambria Math" w:hAnsi="Cambria Math"/>
                  </w:rPr>
                  <m:t xml:space="preserve">=</m:t>
                </m:r>
                <m:r>
                  <w:rPr>
                    <w:rFonts w:ascii="Cambria Math" w:hAnsi="Cambria Math"/>
                  </w:rPr>
                  <m:t xml:space="preserve">ω</m:t>
                </m:r>
                <m:r>
                  <w:rPr>
                    <w:rFonts w:ascii="Cambria Math" w:hAnsi="Cambria Math"/>
                  </w:rPr>
                  <m:t xml:space="preserve">,</m:t>
                </m:r>
                <m:acc>
                  <m:accPr>
                    <m:chr m:val="˙"/>
                  </m:accPr>
                  <m:e>
                    <m:r>
                      <w:rPr>
                        <w:rFonts w:ascii="Cambria Math" w:hAnsi="Cambria Math"/>
                      </w:rPr>
                      <m:t xml:space="preserve">ω</m:t>
                    </m:r>
                  </m:e>
                </m:acc>
                <m:r>
                  <w:rPr>
                    <w:rFonts w:ascii="Cambria Math" w:hAnsi="Cambria Math"/>
                  </w:rPr>
                  <m:t xml:space="preserve">=</m:t>
                </m:r>
                <m:r>
                  <w:rPr>
                    <w:rFonts w:ascii="Cambria Math" w:hAnsi="Cambria Math"/>
                  </w:rPr>
                  <m:t xml:space="preserve">−</m:t>
                </m:r>
                <m:f>
                  <m:num>
                    <m:r>
                      <w:rPr>
                        <w:rFonts w:ascii="Cambria Math" w:hAnsi="Cambria Math"/>
                      </w:rPr>
                      <m:t xml:space="preserve">g</m:t>
                    </m:r>
                  </m:num>
                  <m:den>
                    <m:r>
                      <w:rPr>
                        <w:rFonts w:ascii="Cambria Math" w:hAnsi="Cambria Math"/>
                      </w:rPr>
                      <m:t xml:space="preserve">L</m:t>
                    </m:r>
                  </m:den>
                </m:f>
                <m:r>
                  <w:rPr>
                    <w:rFonts w:ascii="Cambria Math" w:hAnsi="Cambria Math"/>
                  </w:rPr>
                  <m:t xml:space="preserve">sin</m:t>
                </m:r>
                <m:r>
                  <w:rPr>
                    <w:rFonts w:ascii="Cambria Math" w:hAnsi="Cambria Math"/>
                  </w:rPr>
                  <m:t xml:space="preserve">θ</m:t>
                </m:r>
                <m:r>
                  <w:rPr>
                    <w:rFonts w:ascii="Cambria Math" w:hAnsi="Cambria Math"/>
                  </w:rPr>
                  <m:t xml:space="preserve">−</m:t>
                </m:r>
                <m:r>
                  <w:rPr>
                    <w:rFonts w:ascii="Cambria Math" w:hAnsi="Cambria Math"/>
                  </w:rPr>
                  <m:t xml:space="preserve">b</m:t>
                </m:r>
                <m:r>
                  <w:rPr>
                    <w:rFonts w:ascii="Cambria Math" w:hAnsi="Cambria Math"/>
                  </w:rPr>
                  <m:t xml:space="preserve">ω</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(8)</w:t>
            </w:r>
          </w:p>
        </w:tc>
      </w:tr>
    </w:tbl>
    <w:p>
      <w:pPr>
        <w:pStyle w:val="FirstParagraph"/>
        <w:rPr/>
      </w:pPr>
      <w:r>
        <w:rPr/>
        <w:t xml:space="preserve">propagado con un paso de Runge–Kutta de cuarto orden por periodo de muestreo. Publica las funciones de medición </w:t>
      </w:r>
      <w:r>
        <w:rPr>
          <w:rStyle w:val="VerbatimChar"/>
        </w:rPr>
        <w:t>angle</w:t>
      </w:r>
      <w:r>
        <w:rPr/>
        <w:t xml:space="preserve"> (</w:t>
      </w:r>
      <w:r>
        <w:rPr/>
      </w:r>
      <m:oMath xmlns:m="http://schemas.openxmlformats.org/officeDocument/2006/math">
        <m:r>
          <w:rPr>
            <w:rFonts w:ascii="Cambria Math" w:hAnsi="Cambria Math"/>
          </w:rPr>
          <m:t xml:space="preserve">θ</m:t>
        </m:r>
      </m:oMath>
      <w:r>
        <w:rPr/>
        <w:t xml:space="preserve">), </w:t>
      </w:r>
      <w:r>
        <w:rPr>
          <w:rStyle w:val="VerbatimChar"/>
        </w:rPr>
        <w:t>angular_rate</w:t>
      </w:r>
      <w:r>
        <w:rPr/>
        <w:t xml:space="preserve"> (</w:t>
      </w:r>
      <w:r>
        <w:rPr/>
      </w:r>
      <m:oMath xmlns:m="http://schemas.openxmlformats.org/officeDocument/2006/math">
        <m:r>
          <w:rPr>
            <w:rFonts w:ascii="Cambria Math" w:hAnsi="Cambria Math"/>
          </w:rPr>
          <m:t xml:space="preserve">ω</m:t>
        </m:r>
      </m:oMath>
      <w:r>
        <w:rPr/>
        <w:t xml:space="preserve">), </w:t>
      </w:r>
      <w:r>
        <w:rPr>
          <w:rStyle w:val="VerbatimChar"/>
        </w:rPr>
        <w:t>horizontal_position</w:t>
      </w:r>
      <w:r>
        <w:rPr/>
        <w:t xml:space="preserve"> (</w:t>
      </w:r>
      <w:r>
        <w:rPr/>
      </w:r>
      <m:oMath xmlns:m="http://schemas.openxmlformats.org/officeDocument/2006/math">
        <m:r>
          <w:rPr>
            <w:rFonts w:ascii="Cambria Math" w:hAnsi="Cambria Math"/>
          </w:rPr>
          <m:t xml:space="preserve">L</m:t>
        </m:r>
        <m:r>
          <w:rPr>
            <w:rFonts w:ascii="Cambria Math" w:hAnsi="Cambria Math"/>
          </w:rPr>
          <m:t xml:space="preserve">sin</m:t>
        </m:r>
        <m:r>
          <w:rPr>
            <w:rFonts w:ascii="Cambria Math" w:hAnsi="Cambria Math"/>
          </w:rPr>
          <m:t xml:space="preserve">θ</m:t>
        </m:r>
      </m:oMath>
      <w:r>
        <w:rPr/>
        <w:t xml:space="preserve">, no lineal) y </w:t>
      </w:r>
      <w:r>
        <w:rPr>
          <w:rStyle w:val="VerbatimChar"/>
        </w:rPr>
        <w:t>vertical_position</w:t>
      </w:r>
      <w:r>
        <w:rPr/>
        <w:t xml:space="preserve"> (</w:t>
      </w:r>
      <w:r>
        <w:rPr/>
      </w:r>
      <m:oMath xmlns:m="http://schemas.openxmlformats.org/officeDocument/2006/math">
        <m:r>
          <w:rPr>
            <w:rFonts w:ascii="Cambria Math" w:hAnsi="Cambria Math"/>
          </w:rPr>
          <m:t xml:space="preserve">−</m:t>
        </m:r>
        <m:r>
          <w:rPr>
            <w:rFonts w:ascii="Cambria Math" w:hAnsi="Cambria Math"/>
          </w:rPr>
          <m:t xml:space="preserve">L</m:t>
        </m:r>
        <m:r>
          <w:rPr>
            <w:rFonts w:ascii="Cambria Math" w:hAnsi="Cambria Math"/>
          </w:rPr>
          <m:t xml:space="preserve">cos</m:t>
        </m:r>
        <m:r>
          <w:rPr>
            <w:rFonts w:ascii="Cambria Math" w:hAnsi="Cambria Math"/>
          </w:rPr>
          <m:t xml:space="preserve">θ</m:t>
        </m:r>
      </m:oMath>
      <w:r>
        <w:rPr/>
        <w:t>, no lineal), que justifican el uso de EKF y UKF.</w:t>
      </w:r>
    </w:p>
    <w:p>
      <w:pPr>
        <w:pStyle w:val="BodyText"/>
        <w:rPr/>
      </w:pPr>
      <w:r>
        <w:rPr>
          <w:b/>
          <w:bCs/>
        </w:rPr>
        <w:t>Modelo lineal personalizado</w:t>
      </w:r>
      <w:r>
        <w:rPr/>
        <w:t xml:space="preserve"> (</w:t>
      </w:r>
      <w:r>
        <w:rPr>
          <w:rStyle w:val="VerbatimChar"/>
        </w:rPr>
        <w:t>custom_linear</w:t>
      </w:r>
      <w:r>
        <w:rPr/>
        <w:t xml:space="preserve">): el usuario proporciona </w:t>
      </w:r>
      <w:r>
        <w:rPr/>
      </w:r>
      <m:oMath xmlns:m="http://schemas.openxmlformats.org/officeDocument/2006/math">
        <m:r>
          <w:rPr>
            <w:rFonts w:ascii="Cambria Math" w:hAnsi="Cambria Math"/>
          </w:rPr>
          <m:t xml:space="preserve">A</m:t>
        </m:r>
      </m:oMath>
      <w:r>
        <w:rPr/>
        <w:t xml:space="preserve">, </w:t>
      </w:r>
      <w:r>
        <w:rPr/>
      </w:r>
      <m:oMath xmlns:m="http://schemas.openxmlformats.org/officeDocument/2006/math">
        <m:r>
          <w:rPr>
            <w:rFonts w:ascii="Cambria Math" w:hAnsi="Cambria Math"/>
          </w:rPr>
          <m:t xml:space="preserve">B</m:t>
        </m:r>
      </m:oMath>
      <w:r>
        <w:rPr/>
        <w:t xml:space="preserve">, </w:t>
      </w:r>
      <w:r>
        <w:rPr/>
      </w:r>
      <m:oMath xmlns:m="http://schemas.openxmlformats.org/officeDocument/2006/math">
        <m:r>
          <w:rPr>
            <w:rFonts w:ascii="Cambria Math" w:hAnsi="Cambria Math"/>
          </w:rPr>
          <m:t xml:space="preserve">Q</m:t>
        </m:r>
      </m:oMath>
      <w:r>
        <w:rPr/>
        <w:t xml:space="preserve"> discretas o </w:t>
      </w:r>
      <w:r>
        <w:rPr/>
      </w:r>
      <m:oMath xmlns:m="http://schemas.openxmlformats.org/officeDocument/2006/math">
        <m:sSub>
          <m:e>
            <m:r>
              <w:rPr>
                <w:rFonts w:ascii="Cambria Math" w:hAnsi="Cambria Math"/>
              </w:rPr>
              <m:t xml:space="preserve">A</m:t>
            </m:r>
          </m:e>
          <m:sub>
            <m:r>
              <w:rPr>
                <w:rFonts w:ascii="Cambria Math" w:hAnsi="Cambria Math"/>
              </w:rPr>
              <m:t xml:space="preserve">c</m:t>
            </m:r>
          </m:sub>
        </m:sSub>
      </m:oMath>
      <w:r>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c</m:t>
            </m:r>
          </m:sub>
        </m:sSub>
      </m:oMath>
      <w:r>
        <w:rPr/>
        <w:t xml:space="preserve">, </w:t>
      </w:r>
      <w:r>
        <w:rPr/>
      </w:r>
      <m:oMath xmlns:m="http://schemas.openxmlformats.org/officeDocument/2006/math">
        <m:sSub>
          <m:e>
            <m:r>
              <w:rPr>
                <w:rFonts w:ascii="Cambria Math" w:hAnsi="Cambria Math"/>
              </w:rPr>
              <m:t xml:space="preserve">Q</m:t>
            </m:r>
          </m:e>
          <m:sub>
            <m:r>
              <w:rPr>
                <w:rFonts w:ascii="Cambria Math" w:hAnsi="Cambria Math"/>
              </w:rPr>
              <m:t xml:space="preserve">c</m:t>
            </m:r>
          </m:sub>
        </m:sSub>
      </m:oMath>
      <w:r>
        <w:rPr/>
        <w:t xml:space="preserve"> continuas (con </w:t>
      </w:r>
      <w:r>
        <w:rPr>
          <w:rStyle w:val="VerbatimChar"/>
        </w:rPr>
        <w:t>continuous: true</w:t>
      </w:r>
      <w:r>
        <w:rPr/>
        <w:t xml:space="preserve">), nombres y unidades de estados y señales de entrada. Nuevos modelos en Python se registran con el decorador </w:t>
      </w:r>
      <w:r>
        <w:rPr>
          <w:rStyle w:val="VerbatimChar"/>
        </w:rPr>
        <w:t>register_model</w:t>
      </w:r>
      <w:r>
        <w:rPr/>
        <w:t>.</w:t>
      </w:r>
    </w:p>
    <w:p>
      <w:pPr>
        <w:pStyle w:val="Heading2"/>
        <w:rPr/>
      </w:pPr>
      <w:bookmarkStart w:id="38" w:name="__RefHeading___Toc11250_726057981"/>
      <w:bookmarkStart w:id="39" w:name="generador-del-valor-verdadero"/>
      <w:bookmarkEnd w:id="38"/>
      <w:r>
        <w:rPr/>
        <w:t>5.3 Generador del valor verdadero</w:t>
      </w:r>
    </w:p>
    <w:p>
      <w:pPr>
        <w:pStyle w:val="FirstParagraph"/>
        <w:rPr/>
      </w:pPr>
      <w:r>
        <w:rPr>
          <w:rStyle w:val="VerbatimChar"/>
        </w:rPr>
        <w:t>GroundTruthSimulator</w:t>
      </w:r>
      <w:r>
        <w:rPr/>
        <w:t xml:space="preserve"> (</w:t>
      </w:r>
      <w:r>
        <w:rPr>
          <w:rStyle w:val="VerbatimChar"/>
        </w:rPr>
        <w:t>simulation/ground_truth.py</w:t>
      </w:r>
      <w:r>
        <w:rPr/>
        <w:t xml:space="preserve">) genera </w:t>
      </w:r>
      <w:r>
        <w:rPr/>
      </w:r>
      <m:oMath xmlns:m="http://schemas.openxmlformats.org/officeDocument/2006/math">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r>
          <w:rPr>
            <w:rFonts w:ascii="Cambria Math" w:hAnsi="Cambria Math"/>
          </w:rPr>
          <m:t xml:space="preserve">N</m:t>
        </m:r>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0</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0</m:t>
            </m:r>
          </m:sub>
        </m:sSub>
        <m:r>
          <w:rPr>
            <w:rFonts w:ascii="Cambria Math" w:hAnsi="Cambria Math"/>
          </w:rPr>
          <m:t xml:space="preserve">)</m:t>
        </m:r>
      </m:oMath>
      <w:r>
        <w:rPr/>
        <w:t xml:space="preserve"> (o </w:t>
      </w:r>
      <w:r>
        <w:rPr/>
      </w:r>
      <m:oMath xmlns:m="http://schemas.openxmlformats.org/officeDocument/2006/math">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0</m:t>
            </m:r>
          </m:sub>
        </m:sSub>
      </m:oMath>
      <w:r>
        <w:rPr/>
        <w:t xml:space="preserve">) y propaga </w:t>
      </w:r>
      <w:r>
        <w:rPr/>
      </w:r>
      <m:oMath xmlns:m="http://schemas.openxmlformats.org/officeDocument/2006/math">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r>
          <w:rPr>
            <w:rFonts w:ascii="Cambria Math" w:hAnsi="Cambria Math"/>
          </w:rPr>
          <m:t xml:space="preserve">)</m:t>
        </m:r>
        <m:r>
          <w:rPr>
            <w:rFonts w:ascii="Cambria Math" w:hAnsi="Cambria Math"/>
          </w:rPr>
          <m:t xml:space="preserve">+</m:t>
        </m:r>
        <m:sSub>
          <m:e>
            <m:r>
              <w:rPr>
                <w:rFonts w:ascii="Cambria Math" w:hAnsi="Cambria Math"/>
              </w:rPr>
              <m:t xml:space="preserve">w</m:t>
            </m:r>
          </m:e>
          <m:sub>
            <m:r>
              <w:rPr>
                <w:rFonts w:ascii="Cambria Math" w:hAnsi="Cambria Math"/>
              </w:rPr>
              <m:t xml:space="preserve">k</m:t>
            </m:r>
          </m:sub>
        </m:sSub>
      </m:oMath>
      <w:r>
        <w:rPr/>
        <w:t xml:space="preserve"> con </w:t>
      </w:r>
      <w:r>
        <w:rPr/>
      </w:r>
      <m:oMath xmlns:m="http://schemas.openxmlformats.org/officeDocument/2006/math">
        <m:sSub>
          <m:e>
            <m:r>
              <w:rPr>
                <w:rFonts w:ascii="Cambria Math" w:hAnsi="Cambria Math"/>
              </w:rPr>
              <m:t xml:space="preserve">w</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Q</m:t>
            </m:r>
          </m:sub>
        </m:sSub>
        <m:sSub>
          <m:e>
            <m:r>
              <w:rPr>
                <w:rFonts w:ascii="Cambria Math" w:hAnsi="Cambria Math"/>
              </w:rPr>
              <m:t xml:space="preserve">η</m:t>
            </m:r>
          </m:e>
          <m:sub>
            <m:r>
              <w:rPr>
                <w:rFonts w:ascii="Cambria Math" w:hAnsi="Cambria Math"/>
              </w:rPr>
              <m:t xml:space="preserve">k</m:t>
            </m:r>
          </m:sub>
        </m:sSub>
      </m:oMath>
      <w:r>
        <w:rPr/>
        <w:t xml:space="preserve">, </w:t>
      </w:r>
      <w:r>
        <w:rPr/>
      </w:r>
      <m:oMath xmlns:m="http://schemas.openxmlformats.org/officeDocument/2006/math">
        <m:sSub>
          <m:e>
            <m:r>
              <w:rPr>
                <w:rFonts w:ascii="Cambria Math" w:hAnsi="Cambria Math"/>
              </w:rPr>
              <m:t xml:space="preserve">L</m:t>
            </m:r>
          </m:e>
          <m:sub>
            <m:r>
              <w:rPr>
                <w:rFonts w:ascii="Cambria Math" w:hAnsi="Cambria Math"/>
              </w:rPr>
              <m:t xml:space="preserve">Q</m:t>
            </m:r>
          </m:sub>
        </m:sSub>
        <m:sSubSup>
          <m:e>
            <m:r>
              <w:rPr>
                <w:rFonts w:ascii="Cambria Math" w:hAnsi="Cambria Math"/>
              </w:rPr>
              <m:t xml:space="preserve">L</m:t>
            </m:r>
          </m:e>
          <m:sub>
            <m:r>
              <w:rPr>
                <w:rFonts w:ascii="Cambria Math" w:hAnsi="Cambria Math"/>
              </w:rPr>
              <m:t xml:space="preserve">Q</m:t>
            </m:r>
          </m:sub>
          <m:sup>
            <m:r>
              <w:rPr>
                <w:rFonts w:ascii="Cambria Math" w:hAnsi="Cambria Math"/>
              </w:rPr>
              <m:t xml:space="preserve">T</m:t>
            </m:r>
          </m:sup>
        </m:sSubSup>
        <m:r>
          <w:rPr>
            <w:rFonts w:ascii="Cambria Math" w:hAnsi="Cambria Math"/>
          </w:rPr>
          <m:t xml:space="preserve">=</m:t>
        </m:r>
        <m:r>
          <w:rPr>
            <w:rFonts w:ascii="Cambria Math" w:hAnsi="Cambria Math"/>
          </w:rPr>
          <m:t xml:space="preserve">Q</m:t>
        </m:r>
      </m:oMath>
      <w:r>
        <w:rPr/>
        <w:t xml:space="preserve"> (Cholesky o descomposición espectral si </w:t>
      </w:r>
      <w:r>
        <w:rPr/>
      </w:r>
      <m:oMath xmlns:m="http://schemas.openxmlformats.org/officeDocument/2006/math">
        <m:r>
          <w:rPr>
            <w:rFonts w:ascii="Cambria Math" w:hAnsi="Cambria Math"/>
          </w:rPr>
          <m:t xml:space="preserve">Q</m:t>
        </m:r>
      </m:oMath>
      <w:r>
        <w:rPr/>
        <w:t xml:space="preserve"> es semidefinida). El valor verdadero </w:t>
      </w:r>
      <w:r>
        <w:rPr/>
      </w:r>
      <m:oMath xmlns:m="http://schemas.openxmlformats.org/officeDocument/2006/math">
        <m:sSubSup>
          <m:e>
            <m:r>
              <w:rPr>
                <w:rFonts w:ascii="Cambria Math" w:hAnsi="Cambria Math"/>
              </w:rPr>
              <m:t xml:space="preserve">x</m:t>
            </m:r>
          </m:e>
          <m:sub>
            <m:r>
              <w:rPr>
                <w:rFonts w:ascii="Cambria Math" w:hAnsi="Cambria Math"/>
              </w:rPr>
              <m:t xml:space="preserve">k</m:t>
            </m:r>
          </m:sub>
          <m:sup>
            <m:r>
              <w:rPr>
                <w:rFonts w:ascii="Cambria Math" w:hAnsi="Cambria Math"/>
              </w:rPr>
              <m:t xml:space="preserve">t</m:t>
            </m:r>
            <m:r>
              <w:rPr>
                <w:rFonts w:ascii="Cambria Math" w:hAnsi="Cambria Math"/>
              </w:rPr>
              <m:t xml:space="preserve">r</m:t>
            </m:r>
            <m:r>
              <w:rPr>
                <w:rFonts w:ascii="Cambria Math" w:hAnsi="Cambria Math"/>
              </w:rPr>
              <m:t xml:space="preserve">u</m:t>
            </m:r>
            <m:r>
              <w:rPr>
                <w:rFonts w:ascii="Cambria Math" w:hAnsi="Cambria Math"/>
              </w:rPr>
              <m:t xml:space="preserve">e</m:t>
            </m:r>
          </m:sup>
        </m:sSubSup>
      </m:oMath>
      <w:r>
        <w:rPr/>
        <w:t xml:space="preserve"> se conserva para todo el horizonte y solo lo utiliza el entorno experimental (generación de sensores y evaluación). Los estimadores reciben únicamente el objeto </w:t>
      </w:r>
      <w:r>
        <w:rPr>
          <w:rStyle w:val="VerbatimChar"/>
        </w:rPr>
        <w:t>MeasurementSet</w:t>
      </w:r>
      <w:r>
        <w:rPr/>
        <w:t xml:space="preserve"> (tiempos, mediciones, entradas conocidas, especificaciones nominales de los sensores y la distribución a priori del estado inicial); los métodos marcados como </w:t>
      </w:r>
      <w:r>
        <w:rPr>
          <w:b/>
          <w:bCs/>
        </w:rPr>
        <w:t>oráculo</w:t>
      </w:r>
      <w:r>
        <w:rPr/>
        <w:t xml:space="preserve"> reciben explícitamente </w:t>
      </w:r>
      <w:r>
        <w:rPr>
          <w:rStyle w:val="VerbatimChar"/>
        </w:rPr>
        <w:t>OracleInfo</w:t>
      </w:r>
      <w:r>
        <w:rPr/>
        <w:t xml:space="preserve"> y se etiquetan como referencias no realizables.</w:t>
      </w:r>
      <w:bookmarkEnd w:id="34"/>
      <w:bookmarkEnd w:id="39"/>
    </w:p>
    <w:p>
      <w:pPr>
        <w:pStyle w:val="Heading1"/>
        <w:rPr/>
      </w:pPr>
      <w:bookmarkStart w:id="40" w:name="__RefHeading___Toc11252_726057981"/>
      <w:bookmarkStart w:id="41" w:name="modelo-de-sensores"/>
      <w:bookmarkEnd w:id="40"/>
      <w:r>
        <w:rPr/>
        <w:t>6. Modelo de sensores</w:t>
      </w:r>
    </w:p>
    <w:p>
      <w:pPr>
        <w:pStyle w:val="Heading2"/>
        <w:rPr/>
      </w:pPr>
      <w:bookmarkStart w:id="42" w:name="__RefHeading___Toc11254_726057981"/>
      <w:bookmarkStart w:id="43" w:name="especificación"/>
      <w:bookmarkEnd w:id="42"/>
      <w:r>
        <w:rPr/>
        <w:t>6.1 Especificación</w:t>
      </w:r>
    </w:p>
    <w:p>
      <w:pPr>
        <w:pStyle w:val="FirstParagraph"/>
        <w:rPr/>
      </w:pPr>
      <w:r>
        <w:rPr/>
        <w:t>Cada sensor virtual (</w:t>
      </w:r>
      <w:r>
        <w:rPr>
          <w:rStyle w:val="VerbatimChar"/>
        </w:rPr>
        <w:t>sensors/sensor.py</w:t>
      </w:r>
      <w:r>
        <w:rPr/>
        <w:t xml:space="preserve">) se configura con: nombre; variable medida (índice o nombre del estado, matriz </w:t>
      </w:r>
      <w:r>
        <w:rPr/>
      </w:r>
      <m:oMath xmlns:m="http://schemas.openxmlformats.org/officeDocument/2006/math">
        <m:sSub>
          <m:e>
            <m:r>
              <w:rPr>
                <w:rFonts w:ascii="Cambria Math" w:hAnsi="Cambria Math"/>
              </w:rPr>
              <m:t xml:space="preserve">H</m:t>
            </m:r>
          </m:e>
          <m:sub>
            <m:r>
              <w:rPr>
                <w:rFonts w:ascii="Cambria Math" w:hAnsi="Cambria Math"/>
              </w:rPr>
              <m:t xml:space="preserve">i</m:t>
            </m:r>
          </m:sub>
        </m:sSub>
      </m:oMath>
      <w:r>
        <w:rPr/>
        <w:t xml:space="preserve"> explícita o función de medición con nombre); frecuencia; modelo de ruido; desviación supuesta por los estimadores; sesgo nominal no compensado; resolución; rango; retardo de transporte; probabilidad nominal de pérdida; confiabilidad nominal </w:t>
      </w:r>
      <w:r>
        <w:rPr/>
      </w:r>
      <m:oMath xmlns:m="http://schemas.openxmlformats.org/officeDocument/2006/math">
        <m:sSubSup>
          <m:e>
            <m:r>
              <w:rPr>
                <w:rFonts w:ascii="Cambria Math" w:hAnsi="Cambria Math"/>
              </w:rPr>
              <m:t xml:space="preserve">ρ</m:t>
            </m:r>
          </m:e>
          <m:sub>
            <m:r>
              <w:rPr>
                <w:rFonts w:ascii="Cambria Math" w:hAnsi="Cambria Math"/>
              </w:rPr>
              <m:t xml:space="preserve">i</m:t>
            </m:r>
          </m:sub>
          <m:sup>
            <m:r>
              <w:rPr>
                <w:rFonts w:ascii="Cambria Math" w:hAnsi="Cambria Math"/>
              </w:rPr>
              <m:t xml:space="preserve">0</m:t>
            </m:r>
          </m:sup>
        </m:sSubSup>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oMath>
      <w:r>
        <w:rPr/>
        <w:t xml:space="preserve"> y lista de degradaciones. No existe límite en el número de sensores.</w:t>
      </w:r>
      <w:bookmarkEnd w:id="43"/>
    </w:p>
    <w:p>
      <w:pPr>
        <w:pStyle w:val="Heading2"/>
        <w:rPr/>
      </w:pPr>
      <w:bookmarkStart w:id="44" w:name="__RefHeading___Toc11256_726057981"/>
      <w:bookmarkEnd w:id="44"/>
      <w:r>
        <w:rPr/>
        <w:t>6.2 Cadena de medición</w:t>
      </w:r>
    </w:p>
    <w:p>
      <w:pPr>
        <w:pStyle w:val="FirstParagraph"/>
        <w:rPr/>
      </w:pPr>
      <w:r>
        <w:rPr/>
        <w:t xml:space="preserve">Con retardo de </w:t>
      </w:r>
      <w:r>
        <w:rPr/>
      </w:r>
      <m:oMath xmlns:m="http://schemas.openxmlformats.org/officeDocument/2006/math">
        <m:r>
          <w:rPr>
            <w:rFonts w:ascii="Cambria Math" w:hAnsi="Cambria Math"/>
          </w:rPr>
          <m:t xml:space="preserve">d</m:t>
        </m:r>
      </m:oMath>
      <w:r>
        <w:rPr/>
        <w:t xml:space="preserve"> muestras, la medición del sensor </w:t>
      </w:r>
      <w:r>
        <w:rPr/>
      </w:r>
      <m:oMath xmlns:m="http://schemas.openxmlformats.org/officeDocument/2006/math">
        <m:r>
          <w:rPr>
            <w:rFonts w:ascii="Cambria Math" w:hAnsi="Cambria Math"/>
          </w:rPr>
          <m:t xml:space="preserve">i</m:t>
        </m:r>
      </m:oMath>
      <w:r>
        <w:rPr/>
        <w:t xml:space="preserve"> en el paso base </w:t>
      </w:r>
      <w:r>
        <w:rPr/>
      </w:r>
      <m:oMath xmlns:m="http://schemas.openxmlformats.org/officeDocument/2006/math">
        <m:r>
          <w:rPr>
            <w:rFonts w:ascii="Cambria Math" w:hAnsi="Cambria Math"/>
          </w:rPr>
          <m:t xml:space="preserve">k</m:t>
        </m:r>
      </m:oMath>
      <w:r>
        <w:rPr/>
        <w:t xml:space="preserve"> se construye como:</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d</m:t>
                    </m:r>
                  </m:sub>
                </m:sSub>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k</m:t>
                    </m:r>
                  </m:sub>
                </m:sSub>
                <m:d>
                  <m:dPr>
                    <m:begChr m:val="("/>
                    <m:endChr m:val=")"/>
                  </m:dPr>
                  <m:e>
                    <m:sSub>
                      <m:e>
                        <m:r>
                          <w:rPr>
                            <w:rFonts w:ascii="Cambria Math" w:hAnsi="Cambria Math"/>
                          </w:rPr>
                          <m:t xml:space="preserve">c</m:t>
                        </m:r>
                      </m:e>
                      <m:sub>
                        <m:r>
                          <w:rPr>
                            <w:rFonts w:ascii="Cambria Math" w:hAnsi="Cambria Math"/>
                          </w:rPr>
                          <m:t xml:space="preserve">k</m:t>
                        </m:r>
                      </m:sub>
                    </m:sSub>
                    <m:r>
                      <w:rPr>
                        <w:rFonts w:ascii="Cambria Math" w:hAnsi="Cambria Math"/>
                      </w:rPr>
                      <m:t xml:space="preserve">+</m:t>
                    </m:r>
                    <m:sSubSup>
                      <m:e>
                        <m:r>
                          <w:rPr>
                            <w:rFonts w:ascii="Cambria Math" w:hAnsi="Cambria Math"/>
                          </w:rPr>
                          <m:t xml:space="preserve">b</m:t>
                        </m:r>
                      </m:e>
                      <m:sub>
                        <m:r>
                          <w:rPr>
                            <w:rFonts w:ascii="Cambria Math" w:hAnsi="Cambria Math"/>
                          </w:rPr>
                          <m:t xml:space="preserve">i</m:t>
                        </m:r>
                      </m:sub>
                      <m:sup>
                        <m:r>
                          <w:rPr>
                            <w:rFonts w:ascii="Cambria Math" w:hAnsi="Cambria Math"/>
                          </w:rPr>
                          <m:t xml:space="preserve">n</m:t>
                        </m:r>
                        <m:r>
                          <w:rPr>
                            <w:rFonts w:ascii="Cambria Math" w:hAnsi="Cambria Math"/>
                          </w:rPr>
                          <m:t xml:space="preserve">o</m:t>
                        </m:r>
                        <m:r>
                          <w:rPr>
                            <w:rFonts w:ascii="Cambria Math" w:hAnsi="Cambria Math"/>
                          </w:rPr>
                          <m:t xml:space="preserve">m</m:t>
                        </m:r>
                      </m:sup>
                    </m:sSubSup>
                    <m:r>
                      <w:rPr>
                        <w:rFonts w:ascii="Cambria Math" w:hAnsi="Cambria Math"/>
                      </w:rPr>
                      <m:t xml:space="preserve">+</m:t>
                    </m:r>
                    <m:sSubSup>
                      <m:e>
                        <m:r>
                          <w:rPr>
                            <w:rFonts w:ascii="Cambria Math" w:hAnsi="Cambria Math"/>
                          </w:rPr>
                          <m:t xml:space="preserve">b</m:t>
                        </m:r>
                      </m:e>
                      <m:sub>
                        <m:r>
                          <w:rPr>
                            <w:rFonts w:ascii="Cambria Math" w:hAnsi="Cambria Math"/>
                          </w:rPr>
                          <m:t xml:space="preserve">k</m:t>
                        </m:r>
                      </m:sub>
                      <m:sup>
                        <m:r>
                          <w:rPr>
                            <w:rFonts w:ascii="Cambria Math" w:hAnsi="Cambria Math"/>
                          </w:rPr>
                          <m:t xml:space="preserve">d</m:t>
                        </m:r>
                        <m:r>
                          <w:rPr>
                            <w:rFonts w:ascii="Cambria Math" w:hAnsi="Cambria Math"/>
                          </w:rPr>
                          <m:t xml:space="preserve">e</m:t>
                        </m:r>
                        <m:r>
                          <w:rPr>
                            <w:rFonts w:ascii="Cambria Math" w:hAnsi="Cambria Math"/>
                          </w:rPr>
                          <m:t xml:space="preserve">g</m:t>
                        </m:r>
                      </m:sup>
                    </m:sSubSup>
                    <m:r>
                      <w:rPr>
                        <w:rFonts w:ascii="Cambria Math" w:hAnsi="Cambria Math"/>
                      </w:rPr>
                      <m:t xml:space="preserve">+</m:t>
                    </m:r>
                    <m:sSub>
                      <m:e>
                        <m:r>
                          <w:rPr>
                            <w:rFonts w:ascii="Cambria Math" w:hAnsi="Cambria Math"/>
                          </w:rPr>
                          <m:t xml:space="preserve">v</m:t>
                        </m:r>
                      </m:e>
                      <m:sub>
                        <m:r>
                          <w:rPr>
                            <w:rFonts w:ascii="Cambria Math" w:hAnsi="Cambria Math"/>
                          </w:rPr>
                          <m:t xml:space="preserve">k</m:t>
                        </m:r>
                      </m:sub>
                    </m:sSub>
                    <m:r>
                      <w:rPr>
                        <w:rFonts w:ascii="Cambria Math" w:hAnsi="Cambria Math"/>
                      </w:rPr>
                      <m:t xml:space="preserve">+</m:t>
                    </m:r>
                    <m:sSubSup>
                      <m:e>
                        <m:r>
                          <w:rPr>
                            <w:rFonts w:ascii="Cambria Math" w:hAnsi="Cambria Math"/>
                          </w:rPr>
                          <m:t xml:space="preserve">v</m:t>
                        </m:r>
                      </m:e>
                      <m:sub>
                        <m:r>
                          <w:rPr>
                            <w:rFonts w:ascii="Cambria Math" w:hAnsi="Cambria Math"/>
                          </w:rPr>
                          <m:t xml:space="preserve">k</m:t>
                        </m:r>
                      </m:sub>
                      <m:sup>
                        <m:r>
                          <w:rPr>
                            <w:rFonts w:ascii="Cambria Math" w:hAnsi="Cambria Math"/>
                          </w:rPr>
                          <m:t xml:space="preserve">d</m:t>
                        </m:r>
                        <m:r>
                          <w:rPr>
                            <w:rFonts w:ascii="Cambria Math" w:hAnsi="Cambria Math"/>
                          </w:rPr>
                          <m:t xml:space="preserve">e</m:t>
                        </m:r>
                        <m:r>
                          <w:rPr>
                            <w:rFonts w:ascii="Cambria Math" w:hAnsi="Cambria Math"/>
                          </w:rPr>
                          <m:t xml:space="preserve">g</m:t>
                        </m:r>
                      </m:sup>
                    </m:sSubSup>
                  </m:e>
                </m:d>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(9)</w:t>
            </w:r>
          </w:p>
        </w:tc>
      </w:tr>
      <w:tr>
        <w:trPr/>
        <w:tc>
          <w:tcPr>
            <w:tcW w:w="8532" w:type="dxa"/>
            <w:tcBorders/>
            <w:vAlign w:val="center"/>
          </w:tcPr>
          <w:p>
            <w:pPr>
              <w:pStyle w:val="FirstParagraph"/>
              <w:spacing w:before="180" w:after="180"/>
              <w:jc w:val="center"/>
              <w:rPr/>
            </w:pPr>
            <w:r>
              <w:rPr/>
            </w:r>
            <m:oMathPara xmlns:m="http://schemas.openxmlformats.org/officeDocument/2006/math">
              <m:oMathParaPr>
                <m:jc m:val="center"/>
              </m:oMathParaPr>
              <m:oMath>
                <m:sSub>
                  <m:e>
                    <m:r>
                      <w:rPr>
                        <w:rFonts w:ascii="Cambria Math" w:hAnsi="Cambria Math"/>
                      </w:rPr>
                      <m:t xml:space="preserve">z</m:t>
                    </m:r>
                  </m:e>
                  <m:sub>
                    <m:r>
                      <w:rPr>
                        <w:rFonts w:ascii="Cambria Math" w:hAnsi="Cambria Math"/>
                      </w:rPr>
                      <m:t xml:space="preserve">k</m:t>
                    </m:r>
                  </m:sub>
                </m:sSub>
                <m:r>
                  <w:rPr>
                    <w:rFonts w:ascii="Cambria Math" w:hAnsi="Cambria Math"/>
                  </w:rPr>
                  <m:t xml:space="preserve">=</m:t>
                </m:r>
                <m:r>
                  <w:rPr>
                    <w:rFonts w:ascii="Cambria Math" w:hAnsi="Cambria Math"/>
                  </w:rPr>
                  <m:t xml:space="preserve">s</m:t>
                </m:r>
                <m:r>
                  <w:rPr>
                    <w:rFonts w:ascii="Cambria Math" w:hAnsi="Cambria Math"/>
                  </w:rPr>
                  <m:t xml:space="preserve">t</m:t>
                </m:r>
                <m:r>
                  <w:rPr>
                    <w:rFonts w:ascii="Cambria Math" w:hAnsi="Cambria Math"/>
                  </w:rPr>
                  <m:t xml:space="preserve">u</m:t>
                </m:r>
                <m:r>
                  <w:rPr>
                    <w:rFonts w:ascii="Cambria Math" w:hAnsi="Cambria Math"/>
                  </w:rPr>
                  <m:t xml:space="preserve">c</m:t>
                </m:r>
                <m:r>
                  <w:rPr>
                    <w:rFonts w:ascii="Cambria Math" w:hAnsi="Cambria Math"/>
                  </w:rPr>
                  <m:t xml:space="preserve">k</m:t>
                </m:r>
                <m:d>
                  <m:dPr>
                    <m:begChr m:val="("/>
                    <m:endChr m:val=")"/>
                  </m:dPr>
                  <m:e>
                    <m:sSup>
                      <m:e>
                        <m:r>
                          <w:rPr>
                            <w:rFonts w:ascii="Cambria Math" w:hAnsi="Cambria Math"/>
                          </w:rPr>
                          <m:t xml:space="preserve">p</m:t>
                        </m:r>
                        <m:r>
                          <w:rPr>
                            <w:rFonts w:ascii="Cambria Math" w:hAnsi="Cambria Math"/>
                          </w:rPr>
                          <m:t xml:space="preserve">o</m:t>
                        </m:r>
                        <m:r>
                          <w:rPr>
                            <w:rFonts w:ascii="Cambria Math" w:hAnsi="Cambria Math"/>
                          </w:rPr>
                          <m:t xml:space="preserve">s</m:t>
                        </m:r>
                        <m:r>
                          <w:rPr>
                            <w:rFonts w:ascii="Cambria Math" w:hAnsi="Cambria Math"/>
                          </w:rPr>
                          <m:t xml:space="preserve">t</m:t>
                        </m:r>
                      </m:e>
                      <m:sup>
                        <m:r>
                          <w:rPr>
                            <w:rFonts w:ascii="Cambria Math" w:hAnsi="Cambria Math"/>
                          </w:rPr>
                          <m:t xml:space="preserve">d</m:t>
                        </m:r>
                        <m:r>
                          <w:rPr>
                            <w:rFonts w:ascii="Cambria Math" w:hAnsi="Cambria Math"/>
                          </w:rPr>
                          <m:t xml:space="preserve">e</m:t>
                        </m:r>
                        <m:r>
                          <w:rPr>
                            <w:rFonts w:ascii="Cambria Math" w:hAnsi="Cambria Math"/>
                          </w:rPr>
                          <m:t xml:space="preserve">g</m:t>
                        </m:r>
                      </m:sup>
                    </m:sSup>
                    <m:d>
                      <m:dPr>
                        <m:begChr m:val="("/>
                        <m:endChr m:val=")"/>
                      </m:dPr>
                      <m:e>
                        <m:sSub>
                          <m:e>
                            <m:r>
                              <w:rPr>
                                <w:rFonts w:ascii="Cambria Math" w:hAnsi="Cambria Math"/>
                              </w:rPr>
                              <m:t xml:space="preserve">Q</m:t>
                            </m:r>
                          </m:e>
                          <m:sub>
                            <m:r>
                              <w:rPr>
                                <w:rFonts w:ascii="Cambria Math" w:hAnsi="Cambria Math"/>
                              </w:rPr>
                              <m:t xml:space="preserve">Δ</m:t>
                            </m:r>
                          </m:sub>
                        </m:sSub>
                        <m:r>
                          <w:rPr>
                            <w:rFonts w:ascii="Cambria Math" w:hAnsi="Cambria Math"/>
                          </w:rPr>
                          <m:t xml:space="preserve">(</m:t>
                        </m:r>
                        <m:sSub>
                          <m:e>
                            <m:r>
                              <w:rPr>
                                <w:rFonts w:ascii="Cambria Math" w:hAnsi="Cambria Math"/>
                              </w:rPr>
                              <m:t xml:space="preserve">s</m:t>
                            </m:r>
                            <m:r>
                              <w:rPr>
                                <w:rFonts w:ascii="Cambria Math" w:hAnsi="Cambria Math"/>
                              </w:rPr>
                              <m:t xml:space="preserve">a</m:t>
                            </m:r>
                            <m:r>
                              <w:rPr>
                                <w:rFonts w:ascii="Cambria Math" w:hAnsi="Cambria Math"/>
                              </w:rPr>
                              <m:t xml:space="preserve">t</m:t>
                            </m:r>
                          </m:e>
                          <m:sub>
                            <m:d>
                              <m:dPr>
                                <m:begChr m:val="["/>
                                <m:endChr m:val="]"/>
                              </m:dPr>
                              <m:e>
                                <m:r>
                                  <w:rPr>
                                    <w:rFonts w:ascii="Cambria Math" w:hAnsi="Cambria Math"/>
                                  </w:rPr>
                                  <m:t xml:space="preserve">l</m:t>
                                </m:r>
                                <m:r>
                                  <w:rPr>
                                    <w:rFonts w:ascii="Cambria Math" w:hAnsi="Cambria Math"/>
                                  </w:rPr>
                                  <m:t xml:space="preserve">,</m:t>
                                </m:r>
                                <m:r>
                                  <w:rPr>
                                    <w:rFonts w:ascii="Cambria Math" w:hAnsi="Cambria Math"/>
                                  </w:rPr>
                                  <m:t xml:space="preserve">u</m:t>
                                </m:r>
                              </m:e>
                            </m:d>
                          </m:sub>
                        </m:sSub>
                        <m: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w:rPr>
                            <w:rFonts w:ascii="Cambria Math" w:hAnsi="Cambria Math"/>
                          </w:rPr>
                          <m:t xml:space="preserve">)</m:t>
                        </m:r>
                        <m:r>
                          <w:rPr>
                            <w:rFonts w:ascii="Cambria Math" w:hAnsi="Cambria Math"/>
                          </w:rPr>
                          <m:t xml:space="preserve">)</m:t>
                        </m:r>
                      </m:e>
                    </m:d>
                  </m:e>
                </m:d>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(10)</w:t>
            </w:r>
          </w:p>
        </w:tc>
      </w:tr>
    </w:tbl>
    <w:p>
      <w:pPr>
        <w:pStyle w:val="FirstParagraph"/>
        <w:rPr/>
      </w:pPr>
      <w:r>
        <w:rPr/>
        <w:t xml:space="preserve">donde </w:t>
      </w:r>
      <w:r>
        <w:rPr/>
      </w:r>
      <m:oMath xmlns:m="http://schemas.openxmlformats.org/officeDocument/2006/math">
        <m:sSub>
          <m:e>
            <m:r>
              <w:rPr>
                <w:rFonts w:ascii="Cambria Math" w:hAnsi="Cambria Math"/>
              </w:rPr>
              <m:t xml:space="preserve">α</m:t>
            </m:r>
          </m:e>
          <m:sub>
            <m:r>
              <w:rPr>
                <w:rFonts w:ascii="Cambria Math" w:hAnsi="Cambria Math"/>
              </w:rPr>
              <m:t xml:space="preserve">k</m:t>
            </m:r>
          </m:sub>
        </m:sSub>
      </m:oMath>
      <w:r>
        <w:rPr/>
        <w:t xml:space="preserve"> es el producto de los factores multiplicativos (pérdida de sensibilidad), </w:t>
      </w:r>
      <w:r>
        <w:rPr/>
      </w:r>
      <m:oMath xmlns:m="http://schemas.openxmlformats.org/officeDocument/2006/math">
        <m:sSubSup>
          <m:e>
            <m:r>
              <w:rPr>
                <w:rFonts w:ascii="Cambria Math" w:hAnsi="Cambria Math"/>
              </w:rPr>
              <m:t xml:space="preserve">b</m:t>
            </m:r>
          </m:e>
          <m:sub>
            <m:r>
              <w:rPr>
                <w:rFonts w:ascii="Cambria Math" w:hAnsi="Cambria Math"/>
              </w:rPr>
              <m:t xml:space="preserve">i</m:t>
            </m:r>
          </m:sub>
          <m:sup>
            <m:r>
              <w:rPr>
                <w:rFonts w:ascii="Cambria Math" w:hAnsi="Cambria Math"/>
              </w:rPr>
              <m:t xml:space="preserve">n</m:t>
            </m:r>
            <m:r>
              <w:rPr>
                <w:rFonts w:ascii="Cambria Math" w:hAnsi="Cambria Math"/>
              </w:rPr>
              <m:t xml:space="preserve">o</m:t>
            </m:r>
            <m:r>
              <w:rPr>
                <w:rFonts w:ascii="Cambria Math" w:hAnsi="Cambria Math"/>
              </w:rPr>
              <m:t xml:space="preserve">m</m:t>
            </m:r>
          </m:sup>
        </m:sSubSup>
      </m:oMath>
      <w:r>
        <w:rPr/>
        <w:t xml:space="preserve"> el sesgo nominal, </w:t>
      </w:r>
      <w:r>
        <w:rPr/>
      </w:r>
      <m:oMath xmlns:m="http://schemas.openxmlformats.org/officeDocument/2006/math">
        <m:sSubSup>
          <m:e>
            <m:r>
              <w:rPr>
                <w:rFonts w:ascii="Cambria Math" w:hAnsi="Cambria Math"/>
              </w:rPr>
              <m:t xml:space="preserve">b</m:t>
            </m:r>
          </m:e>
          <m:sub>
            <m:r>
              <w:rPr>
                <w:rFonts w:ascii="Cambria Math" w:hAnsi="Cambria Math"/>
              </w:rPr>
              <m:t xml:space="preserve">k</m:t>
            </m:r>
          </m:sub>
          <m:sup>
            <m:r>
              <w:rPr>
                <w:rFonts w:ascii="Cambria Math" w:hAnsi="Cambria Math"/>
              </w:rPr>
              <m:t xml:space="preserve">d</m:t>
            </m:r>
            <m:r>
              <w:rPr>
                <w:rFonts w:ascii="Cambria Math" w:hAnsi="Cambria Math"/>
              </w:rPr>
              <m:t xml:space="preserve">e</m:t>
            </m:r>
            <m:r>
              <w:rPr>
                <w:rFonts w:ascii="Cambria Math" w:hAnsi="Cambria Math"/>
              </w:rPr>
              <m:t xml:space="preserve">g</m:t>
            </m:r>
          </m:sup>
        </m:sSubSup>
      </m:oMath>
      <w:r>
        <w:rPr/>
        <w:t xml:space="preserve"> la suma de las degradaciones aditivas, </w:t>
      </w:r>
      <w:r>
        <w:rPr/>
      </w:r>
      <m:oMath xmlns:m="http://schemas.openxmlformats.org/officeDocument/2006/math">
        <m:sSub>
          <m:e>
            <m:r>
              <w:rPr>
                <w:rFonts w:ascii="Cambria Math" w:hAnsi="Cambria Math"/>
              </w:rPr>
              <m:t xml:space="preserve">v</m:t>
            </m:r>
          </m:e>
          <m:sub>
            <m:r>
              <w:rPr>
                <w:rFonts w:ascii="Cambria Math" w:hAnsi="Cambria Math"/>
              </w:rPr>
              <m:t xml:space="preserve">k</m:t>
            </m:r>
          </m:sub>
        </m:sSub>
      </m:oMath>
      <w:r>
        <w:rPr/>
        <w:t xml:space="preserve"> el ruido nominal, </w:t>
      </w:r>
      <w:r>
        <w:rPr/>
      </w:r>
      <m:oMath xmlns:m="http://schemas.openxmlformats.org/officeDocument/2006/math">
        <m:sSubSup>
          <m:e>
            <m:r>
              <w:rPr>
                <w:rFonts w:ascii="Cambria Math" w:hAnsi="Cambria Math"/>
              </w:rPr>
              <m:t xml:space="preserve">v</m:t>
            </m:r>
          </m:e>
          <m:sub>
            <m:r>
              <w:rPr>
                <w:rFonts w:ascii="Cambria Math" w:hAnsi="Cambria Math"/>
              </w:rPr>
              <m:t xml:space="preserve">k</m:t>
            </m:r>
          </m:sub>
          <m:sup>
            <m:r>
              <w:rPr>
                <w:rFonts w:ascii="Cambria Math" w:hAnsi="Cambria Math"/>
              </w:rPr>
              <m:t xml:space="preserve">d</m:t>
            </m:r>
            <m:r>
              <w:rPr>
                <w:rFonts w:ascii="Cambria Math" w:hAnsi="Cambria Math"/>
              </w:rPr>
              <m:t xml:space="preserve">e</m:t>
            </m:r>
            <m:r>
              <w:rPr>
                <w:rFonts w:ascii="Cambria Math" w:hAnsi="Cambria Math"/>
              </w:rPr>
              <m:t xml:space="preserve">g</m:t>
            </m:r>
          </m:sup>
        </m:sSubSup>
      </m:oMath>
      <w:r>
        <w:rPr/>
        <w:t xml:space="preserve"> el ruido de degradación, </w:t>
      </w:r>
      <w:r>
        <w:rPr/>
      </w:r>
      <m:oMath xmlns:m="http://schemas.openxmlformats.org/officeDocument/2006/math">
        <m:r>
          <w:rPr>
            <w:rFonts w:ascii="Cambria Math" w:hAnsi="Cambria Math"/>
          </w:rPr>
          <m:t xml:space="preserve">s</m:t>
        </m:r>
        <m:r>
          <w:rPr>
            <w:rFonts w:ascii="Cambria Math" w:hAnsi="Cambria Math"/>
          </w:rPr>
          <m:t xml:space="preserve">a</m:t>
        </m:r>
        <m:r>
          <w:rPr>
            <w:rFonts w:ascii="Cambria Math" w:hAnsi="Cambria Math"/>
          </w:rPr>
          <m:t xml:space="preserve">t</m:t>
        </m:r>
      </m:oMath>
      <w:r>
        <w:rPr/>
        <w:t xml:space="preserve"> el rango nominal, </w:t>
      </w:r>
      <w:r>
        <w:rPr/>
      </w:r>
      <m:oMath xmlns:m="http://schemas.openxmlformats.org/officeDocument/2006/math">
        <m:sSub>
          <m:e>
            <m:r>
              <w:rPr>
                <w:rFonts w:ascii="Cambria Math" w:hAnsi="Cambria Math"/>
              </w:rPr>
              <m:t xml:space="preserve">Q</m:t>
            </m:r>
          </m:e>
          <m:sub>
            <m:r>
              <w:rPr>
                <w:rFonts w:ascii="Cambria Math" w:hAnsi="Cambria Math"/>
              </w:rPr>
              <m:t xml:space="preserve">Δ</m:t>
            </m:r>
          </m:sub>
        </m:sSub>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Δ</m:t>
        </m:r>
        <m:r>
          <w:rPr>
            <w:rFonts w:ascii="Cambria Math" w:hAnsi="Cambria Math"/>
          </w:rPr>
          <m:t xml:space="preserve">r</m:t>
        </m:r>
        <m:r>
          <w:rPr>
            <w:rFonts w:ascii="Cambria Math" w:hAnsi="Cambria Math"/>
          </w:rPr>
          <m:t xml:space="preserve">o</m:t>
        </m:r>
        <m:r>
          <w:rPr>
            <w:rFonts w:ascii="Cambria Math" w:hAnsi="Cambria Math"/>
          </w:rPr>
          <m:t xml:space="preserve">u</m:t>
        </m:r>
        <m:r>
          <w:rPr>
            <w:rFonts w:ascii="Cambria Math" w:hAnsi="Cambria Math"/>
          </w:rPr>
          <m:t xml:space="preserve">n</m:t>
        </m:r>
        <m:r>
          <w:rPr>
            <w:rFonts w:ascii="Cambria Math" w:hAnsi="Cambria Math"/>
          </w:rPr>
          <m:t xml:space="preserve">d</m:t>
        </m:r>
        <m:r>
          <w:rPr>
            <w:rFonts w:ascii="Cambria Math" w:hAnsi="Cambria Math"/>
          </w:rPr>
          <m:t xml:space="preserve">(</m:t>
        </m:r>
        <m:f>
          <m:fPr>
            <m:type m:val="lin"/>
          </m:fPr>
          <m:num>
            <m:r>
              <w:rPr>
                <w:rFonts w:ascii="Cambria Math" w:hAnsi="Cambria Math"/>
              </w:rPr>
              <m:t xml:space="preserve">y</m:t>
            </m:r>
          </m:num>
          <m:den>
            <m:r>
              <w:rPr>
                <w:rFonts w:ascii="Cambria Math" w:hAnsi="Cambria Math"/>
              </w:rPr>
              <m:t xml:space="preserve">Δ</m:t>
            </m:r>
          </m:den>
        </m:f>
        <m:r>
          <w:rPr>
            <w:rFonts w:ascii="Cambria Math" w:hAnsi="Cambria Math"/>
          </w:rPr>
          <m:t xml:space="preserve">)</m:t>
        </m:r>
      </m:oMath>
      <w:r>
        <w:rPr/>
        <w:t xml:space="preserve"> la resolución nominal, </w:t>
      </w:r>
      <w:r>
        <w:rPr/>
      </w:r>
      <m:oMath xmlns:m="http://schemas.openxmlformats.org/officeDocument/2006/math">
        <m:sSup>
          <m:e>
            <m:r>
              <w:rPr>
                <w:rFonts w:ascii="Cambria Math" w:hAnsi="Cambria Math"/>
              </w:rPr>
              <m:t xml:space="preserve">p</m:t>
            </m:r>
            <m:r>
              <w:rPr>
                <w:rFonts w:ascii="Cambria Math" w:hAnsi="Cambria Math"/>
              </w:rPr>
              <m:t xml:space="preserve">o</m:t>
            </m:r>
            <m:r>
              <w:rPr>
                <w:rFonts w:ascii="Cambria Math" w:hAnsi="Cambria Math"/>
              </w:rPr>
              <m:t xml:space="preserve">s</m:t>
            </m:r>
            <m:r>
              <w:rPr>
                <w:rFonts w:ascii="Cambria Math" w:hAnsi="Cambria Math"/>
              </w:rPr>
              <m:t xml:space="preserve">t</m:t>
            </m:r>
          </m:e>
          <m:sup>
            <m:r>
              <w:rPr>
                <w:rFonts w:ascii="Cambria Math" w:hAnsi="Cambria Math"/>
              </w:rPr>
              <m:t xml:space="preserve">d</m:t>
            </m:r>
            <m:r>
              <w:rPr>
                <w:rFonts w:ascii="Cambria Math" w:hAnsi="Cambria Math"/>
              </w:rPr>
              <m:t xml:space="preserve">e</m:t>
            </m:r>
            <m:r>
              <w:rPr>
                <w:rFonts w:ascii="Cambria Math" w:hAnsi="Cambria Math"/>
              </w:rPr>
              <m:t xml:space="preserve">g</m:t>
            </m:r>
          </m:sup>
        </m:sSup>
      </m:oMath>
      <w:r>
        <w:rPr/>
        <w:t xml:space="preserve"> las degradaciones de posprocesamiento (saturación y cuantización degradadas) y </w:t>
      </w:r>
      <w:r>
        <w:rPr/>
      </w:r>
      <m:oMath xmlns:m="http://schemas.openxmlformats.org/officeDocument/2006/math">
        <m:r>
          <w:rPr>
            <w:rFonts w:ascii="Cambria Math" w:hAnsi="Cambria Math"/>
          </w:rPr>
          <m:t xml:space="preserve">s</m:t>
        </m:r>
        <m:r>
          <w:rPr>
            <w:rFonts w:ascii="Cambria Math" w:hAnsi="Cambria Math"/>
          </w:rPr>
          <m:t xml:space="preserve">t</m:t>
        </m:r>
        <m:r>
          <w:rPr>
            <w:rFonts w:ascii="Cambria Math" w:hAnsi="Cambria Math"/>
          </w:rPr>
          <m:t xml:space="preserve">u</m:t>
        </m:r>
        <m:r>
          <w:rPr>
            <w:rFonts w:ascii="Cambria Math" w:hAnsi="Cambria Math"/>
          </w:rPr>
          <m:t xml:space="preserve">c</m:t>
        </m:r>
        <m:r>
          <w:rPr>
            <w:rFonts w:ascii="Cambria Math" w:hAnsi="Cambria Math"/>
          </w:rPr>
          <m:t xml:space="preserve">k</m:t>
        </m:r>
      </m:oMath>
      <w:r>
        <w:rPr/>
        <w:t xml:space="preserve"> el congelamiento. Finalmente se aplica la máscara de disponibilidad: el sensor solo produce muestra cuando </w:t>
      </w:r>
      <w:r>
        <w:rPr/>
      </w:r>
      <m:oMath xmlns:m="http://schemas.openxmlformats.org/officeDocument/2006/math">
        <m:r>
          <w:rPr>
            <w:rFonts w:ascii="Cambria Math" w:hAnsi="Cambria Math"/>
          </w:rPr>
          <m:t xml:space="preserve">k</m:t>
        </m:r>
        <m:r>
          <w:rPr>
            <w:rFonts w:ascii="Cambria Math" w:hAnsi="Cambria Math"/>
          </w:rPr>
          <m:t xml:space="preserve">mod</m:t>
        </m:r>
        <m:r>
          <w:rPr>
            <w:rFonts w:ascii="Cambria Math" w:hAnsi="Cambria Math"/>
          </w:rPr>
          <m:t xml:space="preserve">r</m:t>
        </m:r>
        <m:r>
          <w:rPr>
            <w:rFonts w:ascii="Cambria Math" w:hAnsi="Cambria Math"/>
          </w:rPr>
          <m:t xml:space="preserve">o</m:t>
        </m:r>
        <m:r>
          <w:rPr>
            <w:rFonts w:ascii="Cambria Math" w:hAnsi="Cambria Math"/>
          </w:rPr>
          <m:t xml:space="preserve">u</m:t>
        </m:r>
        <m:r>
          <w:rPr>
            <w:rFonts w:ascii="Cambria Math" w:hAnsi="Cambria Math"/>
          </w:rPr>
          <m:t xml:space="preserve">n</m:t>
        </m:r>
        <m:r>
          <w:rPr>
            <w:rFonts w:ascii="Cambria Math" w:hAnsi="Cambria Math"/>
          </w:rPr>
          <m:t xml:space="preserve">d</m:t>
        </m:r>
        <m:r>
          <w:rPr>
            <w:rFonts w:ascii="Cambria Math" w:hAnsi="Cambria Math"/>
          </w:rPr>
          <m:t xml:space="preserve">(</m:t>
        </m:r>
        <m:f>
          <m:fPr>
            <m:type m:val="lin"/>
          </m:fPr>
          <m:num>
            <m:sSub>
              <m:e>
                <m:r>
                  <w:rPr>
                    <w:rFonts w:ascii="Cambria Math" w:hAnsi="Cambria Math"/>
                  </w:rPr>
                  <m:t xml:space="preserve">f</m:t>
                </m:r>
              </m:e>
              <m:sub>
                <m:r>
                  <w:rPr>
                    <w:rFonts w:ascii="Cambria Math" w:hAnsi="Cambria Math"/>
                  </w:rPr>
                  <m:t xml:space="preserve">s</m:t>
                </m:r>
              </m:sub>
            </m:sSub>
          </m:num>
          <m:den>
            <m:sSub>
              <m:e>
                <m:r>
                  <w:rPr>
                    <w:rFonts w:ascii="Cambria Math" w:hAnsi="Cambria Math"/>
                  </w:rPr>
                  <m:t xml:space="preserve">f</m:t>
                </m:r>
              </m:e>
              <m:sub>
                <m:r>
                  <w:rPr>
                    <w:rFonts w:ascii="Cambria Math" w:hAnsi="Cambria Math"/>
                  </w:rPr>
                  <m:t xml:space="preserve">i</m:t>
                </m:r>
              </m:sub>
            </m:sSub>
          </m:den>
        </m:f>
        <m:r>
          <w:rPr>
            <w:rFonts w:ascii="Cambria Math" w:hAnsi="Cambria Math"/>
          </w:rPr>
          <m:t xml:space="preserve">)</m:t>
        </m:r>
        <m:r>
          <w:rPr>
            <w:rFonts w:ascii="Cambria Math" w:hAnsi="Cambria Math"/>
          </w:rPr>
          <m:t xml:space="preserve">=</m:t>
        </m:r>
        <m:r>
          <w:rPr>
            <w:rFonts w:ascii="Cambria Math" w:hAnsi="Cambria Math"/>
          </w:rPr>
          <m:t xml:space="preserve">0</m:t>
        </m:r>
      </m:oMath>
      <w:r>
        <w:rPr/>
        <w:t xml:space="preserve"> y la muestra no se pierde por pérdida nominal ni por degradación; las muestras no disponibles se representan como </w:t>
      </w:r>
      <w:r>
        <w:rPr>
          <w:rStyle w:val="VerbatimChar"/>
        </w:rPr>
        <w:t>NaN</w:t>
      </w:r>
      <w:r>
        <w:rPr/>
        <w:t>.</w:t>
      </w:r>
    </w:p>
    <w:p>
      <w:pPr>
        <w:pStyle w:val="BodyText"/>
        <w:rPr/>
      </w:pPr>
      <w:r>
        <w:rPr/>
        <w:t xml:space="preserve">El valor verdadero asociado a cada sensor incluye la medición limpia </w:t>
      </w:r>
      <w:r>
        <w:rPr/>
      </w:r>
      <m:oMath xmlns:m="http://schemas.openxmlformats.org/officeDocument/2006/math">
        <m:sSub>
          <m:e>
            <m:r>
              <w:rPr>
                <w:rFonts w:ascii="Cambria Math" w:hAnsi="Cambria Math"/>
              </w:rPr>
              <m:t xml:space="preserve">c</m:t>
            </m:r>
          </m:e>
          <m:sub>
            <m:r>
              <w:rPr>
                <w:rFonts w:ascii="Cambria Math" w:hAnsi="Cambria Math"/>
              </w:rPr>
              <m:t xml:space="preserve">k</m:t>
            </m:r>
          </m:sub>
        </m:sSub>
      </m:oMath>
      <w:r>
        <w:rPr/>
        <w:t>, el error sistemático verdadero y la varianza verdadera del ruido:</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Sup>
                  <m:e>
                    <m:r>
                      <w:rPr>
                        <w:rFonts w:ascii="Cambria Math" w:hAnsi="Cambria Math"/>
                      </w:rPr>
                      <m:t xml:space="preserve">b</m:t>
                    </m:r>
                  </m:e>
                  <m:sub>
                    <m:r>
                      <w:rPr>
                        <w:rFonts w:ascii="Cambria Math" w:hAnsi="Cambria Math"/>
                      </w:rPr>
                      <m:t xml:space="preserve">k</m:t>
                    </m:r>
                  </m:sub>
                  <m:sup>
                    <m:r>
                      <w:rPr>
                        <w:rFonts w:ascii="Cambria Math" w:hAnsi="Cambria Math"/>
                      </w:rPr>
                      <m:t xml:space="preserve">t</m:t>
                    </m:r>
                    <m:r>
                      <w:rPr>
                        <w:rFonts w:ascii="Cambria Math" w:hAnsi="Cambria Math"/>
                      </w:rPr>
                      <m:t xml:space="preserve">r</m:t>
                    </m:r>
                    <m:r>
                      <w:rPr>
                        <w:rFonts w:ascii="Cambria Math" w:hAnsi="Cambria Math"/>
                      </w:rPr>
                      <m:t xml:space="preserve">u</m:t>
                    </m:r>
                    <m:r>
                      <w:rPr>
                        <w:rFonts w:ascii="Cambria Math" w:hAnsi="Cambria Math"/>
                      </w:rPr>
                      <m:t xml:space="preserve">e</m:t>
                    </m:r>
                  </m:sup>
                </m:sSubSup>
                <m:r>
                  <w:rPr>
                    <w:rFonts w:ascii="Cambria Math" w:hAnsi="Cambria Math"/>
                  </w:rPr>
                  <m:t xml:space="preserve">=</m:t>
                </m:r>
                <m:sSub>
                  <m:e>
                    <m:r>
                      <w:rPr>
                        <w:rFonts w:ascii="Cambria Math" w:hAnsi="Cambria Math"/>
                      </w:rPr>
                      <m:t xml:space="preserve">α</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k</m:t>
                    </m:r>
                  </m:sub>
                </m:sSub>
                <m:r>
                  <w:rPr>
                    <w:rFonts w:ascii="Cambria Math" w:hAnsi="Cambria Math"/>
                  </w:rPr>
                  <m:t xml:space="preserve">+</m:t>
                </m:r>
                <m:sSubSup>
                  <m:e>
                    <m:r>
                      <w:rPr>
                        <w:rFonts w:ascii="Cambria Math" w:hAnsi="Cambria Math"/>
                      </w:rPr>
                      <m:t xml:space="preserve">b</m:t>
                    </m:r>
                  </m:e>
                  <m:sub>
                    <m:r>
                      <w:rPr>
                        <w:rFonts w:ascii="Cambria Math" w:hAnsi="Cambria Math"/>
                      </w:rPr>
                      <m:t xml:space="preserve">i</m:t>
                    </m:r>
                  </m:sub>
                  <m:sup>
                    <m:r>
                      <w:rPr>
                        <w:rFonts w:ascii="Cambria Math" w:hAnsi="Cambria Math"/>
                      </w:rPr>
                      <m:t xml:space="preserve">n</m:t>
                    </m:r>
                    <m:r>
                      <w:rPr>
                        <w:rFonts w:ascii="Cambria Math" w:hAnsi="Cambria Math"/>
                      </w:rPr>
                      <m:t xml:space="preserve">o</m:t>
                    </m:r>
                    <m:r>
                      <w:rPr>
                        <w:rFonts w:ascii="Cambria Math" w:hAnsi="Cambria Math"/>
                      </w:rPr>
                      <m:t xml:space="preserve">m</m:t>
                    </m:r>
                  </m:sup>
                </m:sSubSup>
                <m:r>
                  <w:rPr>
                    <w:rFonts w:ascii="Cambria Math" w:hAnsi="Cambria Math"/>
                  </w:rPr>
                  <m:t xml:space="preserve">+</m:t>
                </m:r>
                <m:sSubSup>
                  <m:e>
                    <m:r>
                      <w:rPr>
                        <w:rFonts w:ascii="Cambria Math" w:hAnsi="Cambria Math"/>
                      </w:rPr>
                      <m:t xml:space="preserve">b</m:t>
                    </m:r>
                  </m:e>
                  <m:sub>
                    <m:r>
                      <w:rPr>
                        <w:rFonts w:ascii="Cambria Math" w:hAnsi="Cambria Math"/>
                      </w:rPr>
                      <m:t xml:space="preserve">k</m:t>
                    </m:r>
                  </m:sub>
                  <m:sup>
                    <m:r>
                      <w:rPr>
                        <w:rFonts w:ascii="Cambria Math" w:hAnsi="Cambria Math"/>
                      </w:rPr>
                      <m:t xml:space="preserve">d</m:t>
                    </m:r>
                    <m:r>
                      <w:rPr>
                        <w:rFonts w:ascii="Cambria Math" w:hAnsi="Cambria Math"/>
                      </w:rPr>
                      <m:t xml:space="preserve">e</m:t>
                    </m:r>
                    <m:r>
                      <w:rPr>
                        <w:rFonts w:ascii="Cambria Math" w:hAnsi="Cambria Math"/>
                      </w:rPr>
                      <m:t xml:space="preserve">g</m:t>
                    </m:r>
                  </m:sup>
                </m:sSubSup>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k</m:t>
                    </m:r>
                  </m:sub>
                </m:sSub>
                <m:r>
                  <w:rPr>
                    <w:rFonts w:ascii="Cambria Math" w:hAnsi="Cambria Math"/>
                  </w:rPr>
                  <m:t xml:space="preserve">,</m:t>
                </m:r>
                <m:sSubSup>
                  <m:e>
                    <m:r>
                      <w:rPr>
                        <w:rFonts w:ascii="Cambria Math" w:hAnsi="Cambria Math"/>
                      </w:rPr>
                      <m:t xml:space="preserve">R</m:t>
                    </m:r>
                  </m:e>
                  <m:sub>
                    <m:r>
                      <w:rPr>
                        <w:rFonts w:ascii="Cambria Math" w:hAnsi="Cambria Math"/>
                      </w:rPr>
                      <m:t xml:space="preserve">k</m:t>
                    </m:r>
                  </m:sub>
                  <m:sup>
                    <m:r>
                      <w:rPr>
                        <w:rFonts w:ascii="Cambria Math" w:hAnsi="Cambria Math"/>
                      </w:rPr>
                      <m:t xml:space="preserve">t</m:t>
                    </m:r>
                    <m:r>
                      <w:rPr>
                        <w:rFonts w:ascii="Cambria Math" w:hAnsi="Cambria Math"/>
                      </w:rPr>
                      <m:t xml:space="preserve">r</m:t>
                    </m:r>
                    <m:r>
                      <w:rPr>
                        <w:rFonts w:ascii="Cambria Math" w:hAnsi="Cambria Math"/>
                      </w:rPr>
                      <m:t xml:space="preserve">u</m:t>
                    </m:r>
                    <m:r>
                      <w:rPr>
                        <w:rFonts w:ascii="Cambria Math" w:hAnsi="Cambria Math"/>
                      </w:rPr>
                      <m:t xml:space="preserve">e</m:t>
                    </m:r>
                  </m:sup>
                </m:sSubSup>
                <m:r>
                  <w:rPr>
                    <w:rFonts w:ascii="Cambria Math" w:hAnsi="Cambria Math"/>
                  </w:rPr>
                  <m:t xml:space="preserve">=</m:t>
                </m:r>
                <m:sSubSup>
                  <m:e>
                    <m:r>
                      <w:rPr>
                        <w:rFonts w:ascii="Cambria Math" w:hAnsi="Cambria Math"/>
                      </w:rPr>
                      <m:t xml:space="preserve">α</m:t>
                    </m:r>
                  </m:e>
                  <m:sub>
                    <m:r>
                      <w:rPr>
                        <w:rFonts w:ascii="Cambria Math" w:hAnsi="Cambria Math"/>
                      </w:rPr>
                      <m:t xml:space="preserve">k</m:t>
                    </m:r>
                  </m:sub>
                  <m:sup>
                    <m:r>
                      <w:rPr>
                        <w:rFonts w:ascii="Cambria Math" w:hAnsi="Cambria Math"/>
                      </w:rPr>
                      <m:t xml:space="preserve">2</m:t>
                    </m:r>
                  </m:sup>
                </m:sSubSup>
                <m:d>
                  <m:dPr>
                    <m:begChr m:val="("/>
                    <m:endChr m:val=")"/>
                  </m:dPr>
                  <m:e>
                    <m:r>
                      <w:rPr>
                        <w:rFonts w:ascii="Cambria Math" w:hAnsi="Cambria Math"/>
                      </w:rPr>
                      <m:t xml:space="preserve">V</m:t>
                    </m:r>
                    <m:r>
                      <w:rPr>
                        <w:rFonts w:ascii="Cambria Math" w:hAnsi="Cambria Math"/>
                      </w:rPr>
                      <m:t xml:space="preserve">a</m:t>
                    </m:r>
                    <m:r>
                      <w:rPr>
                        <w:rFonts w:ascii="Cambria Math" w:hAnsi="Cambria Math"/>
                      </w:rPr>
                      <m:t xml:space="preserve">r</m:t>
                    </m:r>
                    <m:d>
                      <m:dPr>
                        <m:begChr m:val="["/>
                        <m:endChr m:val="]"/>
                      </m:dPr>
                      <m:e>
                        <m:sSub>
                          <m:e>
                            <m:r>
                              <w:rPr>
                                <w:rFonts w:ascii="Cambria Math" w:hAnsi="Cambria Math"/>
                              </w:rPr>
                              <m:t xml:space="preserve">v</m:t>
                            </m:r>
                          </m:e>
                          <m:sub>
                            <m:r>
                              <w:rPr>
                                <w:rFonts w:ascii="Cambria Math" w:hAnsi="Cambria Math"/>
                              </w:rPr>
                              <m:t xml:space="preserve">k</m:t>
                            </m:r>
                          </m:sub>
                        </m:sSub>
                      </m:e>
                    </m:d>
                    <m:r>
                      <w:rPr>
                        <w:rFonts w:ascii="Cambria Math" w:hAnsi="Cambria Math"/>
                      </w:rPr>
                      <m:t xml:space="preserve">+</m:t>
                    </m:r>
                    <m:r>
                      <w:rPr>
                        <w:rFonts w:ascii="Cambria Math" w:hAnsi="Cambria Math"/>
                      </w:rPr>
                      <m:t xml:space="preserve">V</m:t>
                    </m:r>
                    <m:r>
                      <w:rPr>
                        <w:rFonts w:ascii="Cambria Math" w:hAnsi="Cambria Math"/>
                      </w:rPr>
                      <m:t xml:space="preserve">a</m:t>
                    </m:r>
                    <m:r>
                      <w:rPr>
                        <w:rFonts w:ascii="Cambria Math" w:hAnsi="Cambria Math"/>
                      </w:rPr>
                      <m:t xml:space="preserve">r</m:t>
                    </m:r>
                    <m:d>
                      <m:dPr>
                        <m:begChr m:val="["/>
                        <m:endChr m:val="]"/>
                      </m:dPr>
                      <m:e>
                        <m:sSubSup>
                          <m:e>
                            <m:r>
                              <w:rPr>
                                <w:rFonts w:ascii="Cambria Math" w:hAnsi="Cambria Math"/>
                              </w:rPr>
                              <m:t xml:space="preserve">v</m:t>
                            </m:r>
                          </m:e>
                          <m:sub>
                            <m:r>
                              <w:rPr>
                                <w:rFonts w:ascii="Cambria Math" w:hAnsi="Cambria Math"/>
                              </w:rPr>
                              <m:t xml:space="preserve">k</m:t>
                            </m:r>
                          </m:sub>
                          <m:sup>
                            <m:r>
                              <w:rPr>
                                <w:rFonts w:ascii="Cambria Math" w:hAnsi="Cambria Math"/>
                              </w:rPr>
                              <m:t xml:space="preserve">d</m:t>
                            </m:r>
                            <m:r>
                              <w:rPr>
                                <w:rFonts w:ascii="Cambria Math" w:hAnsi="Cambria Math"/>
                              </w:rPr>
                              <m:t xml:space="preserve">e</m:t>
                            </m:r>
                            <m:r>
                              <w:rPr>
                                <w:rFonts w:ascii="Cambria Math" w:hAnsi="Cambria Math"/>
                              </w:rPr>
                              <m:t xml:space="preserve">g</m:t>
                            </m:r>
                          </m:sup>
                        </m:sSubSup>
                      </m:e>
                    </m:d>
                  </m:e>
                </m:d>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(11)</w:t>
            </w:r>
            <w:bookmarkStart w:id="45" w:name="cadena-de-medición"/>
            <w:bookmarkEnd w:id="45"/>
          </w:p>
        </w:tc>
      </w:tr>
    </w:tbl>
    <w:p>
      <w:pPr>
        <w:pStyle w:val="Heading2"/>
        <w:rPr/>
      </w:pPr>
      <w:bookmarkStart w:id="46" w:name="__RefHeading___Toc11258_726057981"/>
      <w:bookmarkEnd w:id="46"/>
      <w:r>
        <w:rPr/>
        <w:t>6.3 Covarianza nominal</w:t>
      </w:r>
    </w:p>
    <w:p>
      <w:pPr>
        <w:pStyle w:val="FirstParagraph"/>
        <w:rPr/>
      </w:pPr>
      <w:r>
        <w:rPr/>
        <w:t xml:space="preserve">Los estimadores usan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r>
          <w:rPr>
            <w:rFonts w:ascii="Cambria Math" w:hAnsi="Cambria Math"/>
          </w:rPr>
          <m:t xml:space="preserve">=</m:t>
        </m:r>
        <m:r>
          <w:rPr>
            <w:rFonts w:ascii="Cambria Math" w:hAnsi="Cambria Math"/>
          </w:rPr>
          <m:t xml:space="preserve">d</m:t>
        </m:r>
        <m:r>
          <w:rPr>
            <w:rFonts w:ascii="Cambria Math" w:hAnsi="Cambria Math"/>
          </w:rPr>
          <m:t xml:space="preserve">i</m:t>
        </m:r>
        <m:r>
          <w:rPr>
            <w:rFonts w:ascii="Cambria Math" w:hAnsi="Cambria Math"/>
          </w:rPr>
          <m:t xml:space="preserve">a</m:t>
        </m:r>
        <m:r>
          <w:rPr>
            <w:rFonts w:ascii="Cambria Math" w:hAnsi="Cambria Math"/>
          </w:rPr>
          <m:t xml:space="preserve">g</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oMath>
      <w:r>
        <w:rPr/>
        <w:t xml:space="preserve">, donde </w:t>
      </w:r>
      <w:r>
        <w:rPr/>
      </w:r>
      <m:oMath xmlns:m="http://schemas.openxmlformats.org/officeDocument/2006/math">
        <m:sSub>
          <m:e>
            <m:r>
              <w:rPr>
                <w:rFonts w:ascii="Cambria Math" w:hAnsi="Cambria Math"/>
              </w:rPr>
              <m:t xml:space="preserve">σ</m:t>
            </m:r>
          </m:e>
          <m:sub>
            <m:r>
              <w:rPr>
                <w:rFonts w:ascii="Cambria Math" w:hAnsi="Cambria Math"/>
              </w:rPr>
              <m:t xml:space="preserve">i</m:t>
            </m:r>
          </m:sub>
        </m:sSub>
      </m:oMath>
      <w:r>
        <w:rPr/>
        <w:t xml:space="preserve"> es la desviación nominal del modelo de ruido o, si se indica, la desviación supuesta (</w:t>
      </w:r>
      <w:r>
        <w:rPr>
          <w:rStyle w:val="VerbatimChar"/>
        </w:rPr>
        <w:t>assumed_std</w:t>
      </w:r>
      <w:r>
        <w:rPr/>
        <w:t>), lo que permite estudiar desajustes de modelo.</w:t>
      </w:r>
      <w:bookmarkEnd w:id="41"/>
    </w:p>
    <w:p>
      <w:pPr>
        <w:pStyle w:val="Heading1"/>
        <w:rPr/>
      </w:pPr>
      <w:bookmarkStart w:id="47" w:name="__RefHeading___Toc11260_726057981"/>
      <w:bookmarkStart w:id="48" w:name="modelos-de-ruido"/>
      <w:bookmarkEnd w:id="47"/>
      <w:r>
        <w:rPr/>
        <w:t>7. Modelos de ruido</w:t>
      </w:r>
    </w:p>
    <w:p>
      <w:pPr>
        <w:pStyle w:val="FirstParagraph"/>
        <w:rPr/>
      </w:pPr>
      <w:r>
        <w:rPr>
          <w:rStyle w:val="VerbatimChar"/>
        </w:rPr>
        <w:t>sensors/noise.py</w:t>
      </w:r>
      <w:r>
        <w:rPr/>
        <w:t xml:space="preserve"> implementa ocho modelos; cada uno devuelve la realización </w:t>
      </w:r>
      <w:r>
        <w:rPr/>
      </w:r>
      <m:oMath xmlns:m="http://schemas.openxmlformats.org/officeDocument/2006/math">
        <m:sSub>
          <m:e>
            <m:r>
              <w:rPr>
                <w:rFonts w:ascii="Cambria Math" w:hAnsi="Cambria Math"/>
              </w:rPr>
              <m:t xml:space="preserve">v</m:t>
            </m:r>
          </m:e>
          <m:sub>
            <m:r>
              <w:rPr>
                <w:rFonts w:ascii="Cambria Math" w:hAnsi="Cambria Math"/>
              </w:rPr>
              <m:t xml:space="preserve">k</m:t>
            </m:r>
          </m:sub>
        </m:sSub>
      </m:oMath>
      <w:r>
        <w:rPr/>
        <w:t xml:space="preserve"> y su varianza verdadera instantánea:</w:t>
      </w:r>
    </w:p>
    <w:p>
      <w:pPr>
        <w:pStyle w:val="TableCaption"/>
        <w:jc w:val="center"/>
        <w:rPr/>
      </w:pPr>
      <w:r>
        <w:rPr>
          <w:i/>
          <w:sz w:val="18"/>
        </w:rPr>
        <w:t>Tabla 1. Modelos de ruido implementados.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581"/>
        <w:gridCol w:w="4131"/>
        <w:gridCol w:w="1920"/>
      </w:tblGrid>
      <w:tr>
        <w:trPr>
          <w:tblHeader w:val="true"/>
        </w:trPr>
        <w:tc>
          <w:tcPr>
            <w:tcW w:w="358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Tipo</w:t>
            </w:r>
          </w:p>
        </w:tc>
        <w:tc>
          <w:tcPr>
            <w:tcW w:w="413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Definición</w:t>
            </w:r>
          </w:p>
        </w:tc>
        <w:tc>
          <w:tcPr>
            <w:tcW w:w="192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Varianza verdadera</w:t>
            </w:r>
          </w:p>
        </w:tc>
      </w:tr>
      <w:tr>
        <w:trPr/>
        <w:tc>
          <w:tcPr>
            <w:tcW w:w="358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Gaussiano (</w:t>
            </w:r>
            <w:r>
              <w:rPr>
                <w:rStyle w:val="VerbatimChar"/>
                <w:kern w:val="0"/>
                <w:sz w:val="17"/>
                <w:szCs w:val="24"/>
                <w:lang w:val="es-CO" w:eastAsia="zh-CN" w:bidi="ar-SA"/>
              </w:rPr>
              <w:t>gaussian</w:t>
            </w:r>
            <w:r>
              <w:rPr>
                <w:kern w:val="0"/>
                <w:sz w:val="17"/>
                <w:szCs w:val="24"/>
                <w:lang w:val="es-CO" w:eastAsia="zh-CN" w:bidi="ar-SA"/>
              </w:rPr>
              <w:t>)</w:t>
            </w:r>
          </w:p>
        </w:tc>
        <w:tc>
          <w:tcPr>
            <w:tcW w:w="41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
                  <m:e>
                    <m:r>
                      <w:rPr>
                        <w:rFonts w:ascii="Cambria Math" w:hAnsi="Cambria Math"/>
                      </w:rPr>
                      <m:t xml:space="preserve">v</m:t>
                    </m:r>
                  </m:e>
                  <m:sub>
                    <m:r>
                      <w:rPr>
                        <w:rFonts w:ascii="Cambria Math" w:hAnsi="Cambria Math"/>
                      </w:rPr>
                      <m:t xml:space="preserve">k</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oMath>
            </m:oMathPara>
          </w:p>
        </w:tc>
        <w:tc>
          <w:tcPr>
            <w:tcW w:w="19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p>
                  <m:e>
                    <m:r>
                      <w:rPr>
                        <w:rFonts w:ascii="Cambria Math" w:hAnsi="Cambria Math"/>
                      </w:rPr>
                      <m:t xml:space="preserve">σ</m:t>
                    </m:r>
                  </m:e>
                  <m:sup>
                    <m:r>
                      <w:rPr>
                        <w:rFonts w:ascii="Cambria Math" w:hAnsi="Cambria Math"/>
                      </w:rPr>
                      <m:t xml:space="preserve">2</m:t>
                    </m:r>
                  </m:sup>
                </m:sSup>
              </m:oMath>
            </m:oMathPara>
          </w:p>
        </w:tc>
      </w:tr>
      <w:tr>
        <w:trPr/>
        <w:tc>
          <w:tcPr>
            <w:tcW w:w="358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Uniforme (</w:t>
            </w:r>
            <w:r>
              <w:rPr>
                <w:rStyle w:val="VerbatimChar"/>
                <w:kern w:val="0"/>
                <w:sz w:val="17"/>
                <w:szCs w:val="24"/>
                <w:lang w:val="es-CO" w:eastAsia="zh-CN" w:bidi="ar-SA"/>
              </w:rPr>
              <w:t>uniform</w:t>
            </w:r>
            <w:r>
              <w:rPr>
                <w:kern w:val="0"/>
                <w:sz w:val="17"/>
                <w:szCs w:val="24"/>
                <w:lang w:val="es-CO" w:eastAsia="zh-CN" w:bidi="ar-SA"/>
              </w:rPr>
              <w:t>)</w:t>
            </w:r>
          </w:p>
        </w:tc>
        <w:tc>
          <w:tcPr>
            <w:tcW w:w="41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 xmlns:m="http://schemas.openxmlformats.org/officeDocument/2006/math">
              <m:sSub>
                <m:e>
                  <m:r>
                    <w:rPr>
                      <w:rFonts w:ascii="Cambria Math" w:hAnsi="Cambria Math"/>
                    </w:rPr>
                    <m:t xml:space="preserve">v</m:t>
                  </m:r>
                </m:e>
                <m:sub>
                  <m:r>
                    <w:rPr>
                      <w:rFonts w:ascii="Cambria Math" w:hAnsi="Cambria Math"/>
                    </w:rPr>
                    <m:t xml:space="preserve">k</m:t>
                  </m:r>
                </m:sub>
              </m:sSub>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a</m:t>
              </m:r>
              <m:r>
                <w:rPr>
                  <w:rFonts w:ascii="Cambria Math" w:hAnsi="Cambria Math"/>
                </w:rPr>
                <m:t xml:space="preserve">)</m:t>
              </m:r>
            </m:oMath>
            <w:r>
              <w:rPr>
                <w:kern w:val="0"/>
                <w:sz w:val="17"/>
                <w:szCs w:val="24"/>
                <w:lang w:val="es-CO" w:eastAsia="zh-CN" w:bidi="ar-SA"/>
              </w:rPr>
              <w:t xml:space="preserve">, </w:t>
            </w:r>
            <w:r>
              <w:rPr>
                <w:kern w:val="0"/>
                <w:szCs w:val="24"/>
                <w:lang w:val="es-CO" w:eastAsia="zh-CN" w:bidi="ar-SA"/>
              </w:rPr>
            </w:r>
            <m:oMath xmlns:m="http://schemas.openxmlformats.org/officeDocument/2006/math">
              <m:r>
                <w:rPr>
                  <w:rFonts w:ascii="Cambria Math" w:hAnsi="Cambria Math"/>
                </w:rPr>
                <m:t xml:space="preserve">a</m:t>
              </m:r>
              <m:r>
                <w:rPr>
                  <w:rFonts w:ascii="Cambria Math" w:hAnsi="Cambria Math"/>
                </w:rPr>
                <m:t xml:space="preserve">=</m:t>
              </m:r>
              <m:rad>
                <m:radPr>
                  <m:degHide m:val="1"/>
                </m:radPr>
                <m:deg/>
                <m:e>
                  <m:r>
                    <w:rPr>
                      <w:rFonts w:ascii="Cambria Math" w:hAnsi="Cambria Math"/>
                    </w:rPr>
                    <m:t xml:space="preserve">3</m:t>
                  </m:r>
                </m:e>
              </m:rad>
              <m:r>
                <w:rPr>
                  <w:rFonts w:ascii="Cambria Math" w:hAnsi="Cambria Math"/>
                </w:rPr>
                <m:t xml:space="preserve">σ</m:t>
              </m:r>
            </m:oMath>
          </w:p>
        </w:tc>
        <w:tc>
          <w:tcPr>
            <w:tcW w:w="19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p>
                  <m:e>
                    <m:r>
                      <w:rPr>
                        <w:rFonts w:ascii="Cambria Math" w:hAnsi="Cambria Math"/>
                      </w:rPr>
                      <m:t xml:space="preserve">σ</m:t>
                    </m:r>
                  </m:e>
                  <m:sup>
                    <m:r>
                      <w:rPr>
                        <w:rFonts w:ascii="Cambria Math" w:hAnsi="Cambria Math"/>
                      </w:rPr>
                      <m:t xml:space="preserve">2</m:t>
                    </m:r>
                  </m:sup>
                </m:sSup>
              </m:oMath>
            </m:oMathPara>
          </w:p>
        </w:tc>
      </w:tr>
      <w:tr>
        <w:trPr/>
        <w:tc>
          <w:tcPr>
            <w:tcW w:w="358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Variante en el tiempo (</w:t>
            </w:r>
            <w:r>
              <w:rPr>
                <w:rStyle w:val="VerbatimChar"/>
                <w:kern w:val="0"/>
                <w:sz w:val="17"/>
                <w:szCs w:val="24"/>
                <w:lang w:val="es-CO" w:eastAsia="zh-CN" w:bidi="ar-SA"/>
              </w:rPr>
              <w:t>time_varying</w:t>
            </w:r>
            <w:r>
              <w:rPr>
                <w:kern w:val="0"/>
                <w:sz w:val="17"/>
                <w:szCs w:val="24"/>
                <w:lang w:val="es-CO" w:eastAsia="zh-CN" w:bidi="ar-SA"/>
              </w:rPr>
              <w:t>)</w:t>
            </w:r>
          </w:p>
        </w:tc>
        <w:tc>
          <w:tcPr>
            <w:tcW w:w="41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k</m:t>
                    </m:r>
                  </m:sub>
                </m:sSub>
                <m:r>
                  <w:rPr>
                    <w:rFonts w:ascii="Cambria Math" w:hAnsi="Cambria Math"/>
                  </w:rPr>
                  <m:t xml:space="preserve">=</m:t>
                </m:r>
                <m:r>
                  <w:rPr>
                    <w:rFonts w:ascii="Cambria Math" w:hAnsi="Cambria Math"/>
                  </w:rPr>
                  <m:t xml:space="preserve">σ</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A</m:t>
                </m:r>
                <m:r>
                  <w:rPr>
                    <w:rFonts w:ascii="Cambria Math" w:hAnsi="Cambria Math"/>
                  </w:rPr>
                  <m:t xml:space="preserve">sin</m:t>
                </m:r>
                <m:r>
                  <w:rPr>
                    <w:rFonts w:ascii="Cambria Math" w:hAnsi="Cambria Math"/>
                  </w:rPr>
                  <m:t xml:space="preserve">(</m:t>
                </m:r>
                <m:r>
                  <w:rPr>
                    <w:rFonts w:ascii="Cambria Math" w:hAnsi="Cambria Math"/>
                  </w:rPr>
                  <m:t xml:space="preserve">2</m:t>
                </m:r>
                <m:r>
                  <w:rPr>
                    <w:rFonts w:ascii="Cambria Math" w:hAnsi="Cambria Math"/>
                  </w:rPr>
                  <m:t xml:space="preserve">π</m:t>
                </m:r>
                <m:f>
                  <m:fPr>
                    <m:type m:val="lin"/>
                  </m:fPr>
                  <m:num>
                    <m:sSub>
                      <m:e>
                        <m:r>
                          <w:rPr>
                            <w:rFonts w:ascii="Cambria Math" w:hAnsi="Cambria Math"/>
                          </w:rPr>
                          <m:t xml:space="preserve">t</m:t>
                        </m:r>
                      </m:e>
                      <m:sub>
                        <m:r>
                          <w:rPr>
                            <w:rFonts w:ascii="Cambria Math" w:hAnsi="Cambria Math"/>
                          </w:rPr>
                          <m:t xml:space="preserve">k</m:t>
                        </m:r>
                      </m:sub>
                    </m:sSub>
                  </m:num>
                  <m:den>
                    <m:r>
                      <w:rPr>
                        <w:rFonts w:ascii="Cambria Math" w:hAnsi="Cambria Math"/>
                      </w:rPr>
                      <m:t xml:space="preserve">P</m:t>
                    </m:r>
                  </m:den>
                </m:f>
                <m:r>
                  <w:rPr>
                    <w:rFonts w:ascii="Cambria Math" w:hAnsi="Cambria Math"/>
                  </w:rPr>
                  <m:t xml:space="preserve">)</m:t>
                </m:r>
                <m:r>
                  <w:rPr>
                    <w:rFonts w:ascii="Cambria Math" w:hAnsi="Cambria Math"/>
                  </w:rPr>
                  <m:t xml:space="preserve">)</m:t>
                </m:r>
              </m:oMath>
            </m:oMathPara>
          </w:p>
        </w:tc>
        <w:tc>
          <w:tcPr>
            <w:tcW w:w="19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k</m:t>
                    </m:r>
                  </m:sub>
                  <m:sup>
                    <m:r>
                      <w:rPr>
                        <w:rFonts w:ascii="Cambria Math" w:hAnsi="Cambria Math"/>
                      </w:rPr>
                      <m:t xml:space="preserve">2</m:t>
                    </m:r>
                  </m:sup>
                </m:sSubSup>
              </m:oMath>
            </m:oMathPara>
          </w:p>
        </w:tc>
      </w:tr>
      <w:tr>
        <w:trPr/>
        <w:tc>
          <w:tcPr>
            <w:tcW w:w="358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Dependiente del tiempo (</w:t>
            </w:r>
            <w:r>
              <w:rPr>
                <w:rStyle w:val="VerbatimChar"/>
                <w:kern w:val="0"/>
                <w:sz w:val="17"/>
                <w:szCs w:val="24"/>
                <w:lang w:val="es-CO" w:eastAsia="zh-CN" w:bidi="ar-SA"/>
              </w:rPr>
              <w:t>time_dependent</w:t>
            </w:r>
            <w:r>
              <w:rPr>
                <w:kern w:val="0"/>
                <w:sz w:val="17"/>
                <w:szCs w:val="24"/>
                <w:lang w:val="es-CO" w:eastAsia="zh-CN" w:bidi="ar-SA"/>
              </w:rPr>
              <w:t>)</w:t>
            </w:r>
          </w:p>
        </w:tc>
        <w:tc>
          <w:tcPr>
            <w:tcW w:w="41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k</m:t>
                    </m:r>
                  </m:sub>
                </m:sSub>
                <m:r>
                  <w:rPr>
                    <w:rFonts w:ascii="Cambria Math" w:hAnsi="Cambria Math"/>
                  </w:rPr>
                  <m:t xml:space="preserve">=</m:t>
                </m:r>
                <m:r>
                  <w:rPr>
                    <w:rFonts w:ascii="Cambria Math" w:hAnsi="Cambria Math"/>
                  </w:rPr>
                  <m:t xml:space="preserve">σ</m:t>
                </m:r>
                <m:r>
                  <w:rPr>
                    <w:rFonts w:ascii="Cambria Math" w:hAnsi="Cambria Math"/>
                  </w:rPr>
                  <m:t xml:space="preserve">+</m:t>
                </m:r>
                <m:r>
                  <w:rPr>
                    <w:rFonts w:ascii="Cambria Math" w:hAnsi="Cambria Math"/>
                  </w:rPr>
                  <m:t xml:space="preserve">s</m:t>
                </m:r>
                <m:sSub>
                  <m:e>
                    <m:r>
                      <w:rPr>
                        <w:rFonts w:ascii="Cambria Math" w:hAnsi="Cambria Math"/>
                      </w:rPr>
                      <m:t xml:space="preserve">t</m:t>
                    </m:r>
                  </m:e>
                  <m:sub>
                    <m:r>
                      <w:rPr>
                        <w:rFonts w:ascii="Cambria Math" w:hAnsi="Cambria Math"/>
                      </w:rPr>
                      <m:t xml:space="preserve">k</m:t>
                    </m:r>
                  </m:sub>
                </m:sSub>
              </m:oMath>
            </m:oMathPara>
          </w:p>
        </w:tc>
        <w:tc>
          <w:tcPr>
            <w:tcW w:w="19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k</m:t>
                    </m:r>
                  </m:sub>
                  <m:sup>
                    <m:r>
                      <w:rPr>
                        <w:rFonts w:ascii="Cambria Math" w:hAnsi="Cambria Math"/>
                      </w:rPr>
                      <m:t xml:space="preserve">2</m:t>
                    </m:r>
                  </m:sup>
                </m:sSubSup>
              </m:oMath>
            </m:oMathPara>
          </w:p>
        </w:tc>
      </w:tr>
      <w:tr>
        <w:trPr/>
        <w:tc>
          <w:tcPr>
            <w:tcW w:w="358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Heterocedástico (</w:t>
            </w:r>
            <w:r>
              <w:rPr>
                <w:rStyle w:val="VerbatimChar"/>
                <w:kern w:val="0"/>
                <w:sz w:val="17"/>
                <w:szCs w:val="24"/>
                <w:lang w:val="es-CO" w:eastAsia="zh-CN" w:bidi="ar-SA"/>
              </w:rPr>
              <w:t>heteroscedastic</w:t>
            </w:r>
            <w:r>
              <w:rPr>
                <w:kern w:val="0"/>
                <w:sz w:val="17"/>
                <w:szCs w:val="24"/>
                <w:lang w:val="es-CO" w:eastAsia="zh-CN" w:bidi="ar-SA"/>
              </w:rPr>
              <w:t>)</w:t>
            </w:r>
          </w:p>
        </w:tc>
        <w:tc>
          <w:tcPr>
            <w:tcW w:w="41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k</m:t>
                    </m:r>
                  </m:sub>
                </m:sSub>
                <m:r>
                  <w:rPr>
                    <w:rFonts w:ascii="Cambria Math" w:hAnsi="Cambria Math"/>
                  </w:rPr>
                  <m:t xml:space="preserve">=</m:t>
                </m:r>
                <m:r>
                  <w:rPr>
                    <w:rFonts w:ascii="Cambria Math" w:hAnsi="Cambria Math"/>
                  </w:rPr>
                  <m:t xml:space="preserve">σ</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h</m:t>
                </m:r>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r>
                  <w:rPr>
                    <w:rFonts w:ascii="Cambria Math" w:hAnsi="Cambria Math"/>
                  </w:rPr>
                  <m:t xml:space="preserve">∨</m:t>
                </m:r>
              </m:oMath>
            </m:oMathPara>
          </w:p>
        </w:tc>
        <w:tc>
          <w:tcPr>
            <w:tcW w:w="19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k</m:t>
                    </m:r>
                  </m:sub>
                  <m:sup>
                    <m:r>
                      <w:rPr>
                        <w:rFonts w:ascii="Cambria Math" w:hAnsi="Cambria Math"/>
                      </w:rPr>
                      <m:t xml:space="preserve">2</m:t>
                    </m:r>
                  </m:sup>
                </m:sSubSup>
              </m:oMath>
            </m:oMathPara>
          </w:p>
        </w:tc>
      </w:tr>
      <w:tr>
        <w:trPr/>
        <w:tc>
          <w:tcPr>
            <w:tcW w:w="358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Correlacionado AR(1) (</w:t>
            </w:r>
            <w:r>
              <w:rPr>
                <w:rStyle w:val="VerbatimChar"/>
                <w:kern w:val="0"/>
                <w:sz w:val="17"/>
                <w:szCs w:val="24"/>
                <w:lang w:val="es-CO" w:eastAsia="zh-CN" w:bidi="ar-SA"/>
              </w:rPr>
              <w:t>correlated</w:t>
            </w:r>
            <w:r>
              <w:rPr>
                <w:kern w:val="0"/>
                <w:sz w:val="17"/>
                <w:szCs w:val="24"/>
                <w:lang w:val="es-CO" w:eastAsia="zh-CN" w:bidi="ar-SA"/>
              </w:rPr>
              <w:t>)</w:t>
            </w:r>
          </w:p>
        </w:tc>
        <w:tc>
          <w:tcPr>
            <w:tcW w:w="41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 xmlns:m="http://schemas.openxmlformats.org/officeDocument/2006/math">
              <m:sSub>
                <m:e>
                  <m:r>
                    <w:rPr>
                      <w:rFonts w:ascii="Cambria Math" w:hAnsi="Cambria Math"/>
                    </w:rPr>
                    <m:t xml:space="preserve">v</m:t>
                  </m:r>
                </m:e>
                <m:sub>
                  <m:r>
                    <w:rPr>
                      <w:rFonts w:ascii="Cambria Math" w:hAnsi="Cambria Math"/>
                    </w:rPr>
                    <m:t xml:space="preserve">k</m:t>
                  </m:r>
                </m:sub>
              </m:sSub>
              <m:r>
                <w:rPr>
                  <w:rFonts w:ascii="Cambria Math" w:hAnsi="Cambria Math"/>
                </w:rPr>
                <m:t xml:space="preserve">=</m:t>
              </m:r>
              <m:r>
                <w:rPr>
                  <w:rFonts w:ascii="Cambria Math" w:hAnsi="Cambria Math"/>
                </w:rPr>
                <m:t xml:space="preserve">ϕ</m:t>
              </m:r>
              <m:sSub>
                <m:e>
                  <m:r>
                    <w:rPr>
                      <w:rFonts w:ascii="Cambria Math" w:hAnsi="Cambria Math"/>
                    </w:rPr>
                    <m:t xml:space="preserve">v</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ad>
                <m:radPr>
                  <m:degHide m:val="1"/>
                </m:radPr>
                <m:deg/>
                <m:e>
                  <m:r>
                    <w:rPr>
                      <w:rFonts w:ascii="Cambria Math" w:hAnsi="Cambria Math"/>
                    </w:rPr>
                    <m:t xml:space="preserve">1</m:t>
                  </m:r>
                  <m:r>
                    <w:rPr>
                      <w:rFonts w:ascii="Cambria Math" w:hAnsi="Cambria Math"/>
                    </w:rPr>
                    <m:t xml:space="preserve">−</m:t>
                  </m:r>
                  <m:sSup>
                    <m:e>
                      <m:r>
                        <w:rPr>
                          <w:rFonts w:ascii="Cambria Math" w:hAnsi="Cambria Math"/>
                        </w:rPr>
                        <m:t xml:space="preserve">ϕ</m:t>
                      </m:r>
                    </m:e>
                    <m:sup>
                      <m:r>
                        <w:rPr>
                          <w:rFonts w:ascii="Cambria Math" w:hAnsi="Cambria Math"/>
                        </w:rPr>
                        <m:t xml:space="preserve">2</m:t>
                      </m:r>
                    </m:sup>
                  </m:sSup>
                </m:e>
              </m:rad>
              <m:r>
                <w:rPr>
                  <w:rFonts w:ascii="Cambria Math" w:hAnsi="Cambria Math"/>
                </w:rPr>
                <m:t xml:space="preserve">σ</m:t>
              </m:r>
              <m:sSub>
                <m:e>
                  <m:r>
                    <w:rPr>
                      <w:rFonts w:ascii="Cambria Math" w:hAnsi="Cambria Math"/>
                    </w:rPr>
                    <m:t xml:space="preserve">η</m:t>
                  </m:r>
                </m:e>
                <m:sub>
                  <m:r>
                    <w:rPr>
                      <w:rFonts w:ascii="Cambria Math" w:hAnsi="Cambria Math"/>
                    </w:rPr>
                    <m:t xml:space="preserve">k</m:t>
                  </m:r>
                </m:sub>
              </m:sSub>
            </m:oMath>
            <w:r>
              <w:rPr>
                <w:kern w:val="0"/>
                <w:sz w:val="17"/>
                <w:szCs w:val="24"/>
                <w:lang w:val="es-CO" w:eastAsia="zh-CN" w:bidi="ar-SA"/>
              </w:rPr>
              <w:t xml:space="preserve">, </w:t>
            </w:r>
            <w:r>
              <w:rPr>
                <w:kern w:val="0"/>
                <w:szCs w:val="24"/>
                <w:lang w:val="es-CO" w:eastAsia="zh-CN" w:bidi="ar-SA"/>
              </w:rPr>
            </w:r>
            <m:oMath xmlns:m="http://schemas.openxmlformats.org/officeDocument/2006/math">
              <m:r>
                <w:rPr>
                  <w:rFonts w:ascii="Cambria Math" w:hAnsi="Cambria Math"/>
                </w:rPr>
                <m:t xml:space="preserve">ϕ</m:t>
              </m:r>
              <m:r>
                <w:rPr>
                  <w:rFonts w:ascii="Cambria Math" w:hAnsi="Cambria Math"/>
                </w:rPr>
                <m:t xml:space="preserve">=</m:t>
              </m:r>
              <m:sSup>
                <m:e>
                  <m:r>
                    <w:rPr>
                      <w:rFonts w:ascii="Cambria Math" w:hAnsi="Cambria Math"/>
                    </w:rPr>
                    <m:t xml:space="preserve">e</m:t>
                  </m:r>
                </m:e>
                <m:sup>
                  <m:r>
                    <w:rPr>
                      <w:rFonts w:ascii="Cambria Math" w:hAnsi="Cambria Math"/>
                    </w:rPr>
                    <m:t xml:space="preserve">−</m:t>
                  </m:r>
                  <m:f>
                    <m:fPr>
                      <m:type m:val="lin"/>
                    </m:fPr>
                    <m:num>
                      <m:sSub>
                        <m:e>
                          <m:r>
                            <w:rPr>
                              <w:rFonts w:ascii="Cambria Math" w:hAnsi="Cambria Math"/>
                            </w:rPr>
                            <m:t xml:space="preserve">T</m:t>
                          </m:r>
                        </m:e>
                        <m:sub>
                          <m:r>
                            <w:rPr>
                              <w:rFonts w:ascii="Cambria Math" w:hAnsi="Cambria Math"/>
                            </w:rPr>
                            <m:t xml:space="preserve">s</m:t>
                          </m:r>
                        </m:sub>
                      </m:sSub>
                    </m:num>
                    <m:den>
                      <m:sSub>
                        <m:e>
                          <m:r>
                            <w:rPr>
                              <w:rFonts w:ascii="Cambria Math" w:hAnsi="Cambria Math"/>
                            </w:rPr>
                            <m:t xml:space="preserve">τ</m:t>
                          </m:r>
                        </m:e>
                        <m:sub>
                          <m:r>
                            <w:rPr>
                              <w:rFonts w:ascii="Cambria Math" w:hAnsi="Cambria Math"/>
                            </w:rPr>
                            <m:t xml:space="preserve">c</m:t>
                          </m:r>
                        </m:sub>
                      </m:sSub>
                    </m:den>
                  </m:f>
                </m:sup>
              </m:sSup>
            </m:oMath>
          </w:p>
        </w:tc>
        <w:tc>
          <w:tcPr>
            <w:tcW w:w="19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p>
                  <m:e>
                    <m:r>
                      <w:rPr>
                        <w:rFonts w:ascii="Cambria Math" w:hAnsi="Cambria Math"/>
                      </w:rPr>
                      <m:t xml:space="preserve">σ</m:t>
                    </m:r>
                  </m:e>
                  <m:sup>
                    <m:r>
                      <w:rPr>
                        <w:rFonts w:ascii="Cambria Math" w:hAnsi="Cambria Math"/>
                      </w:rPr>
                      <m:t xml:space="preserve">2</m:t>
                    </m:r>
                  </m:sup>
                </m:sSup>
              </m:oMath>
            </m:oMathPara>
          </w:p>
        </w:tc>
      </w:tr>
      <w:tr>
        <w:trPr/>
        <w:tc>
          <w:tcPr>
            <w:tcW w:w="358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En ráfagas (</w:t>
            </w:r>
            <w:r>
              <w:rPr>
                <w:rStyle w:val="VerbatimChar"/>
                <w:kern w:val="0"/>
                <w:sz w:val="17"/>
                <w:szCs w:val="24"/>
                <w:lang w:val="es-CO" w:eastAsia="zh-CN" w:bidi="ar-SA"/>
              </w:rPr>
              <w:t>burst</w:t>
            </w:r>
            <w:r>
              <w:rPr>
                <w:kern w:val="0"/>
                <w:sz w:val="17"/>
                <w:szCs w:val="24"/>
                <w:lang w:val="es-CO" w:eastAsia="zh-CN" w:bidi="ar-SA"/>
              </w:rPr>
              <w:t>)</w:t>
            </w:r>
          </w:p>
        </w:tc>
        <w:tc>
          <w:tcPr>
            <w:tcW w:w="41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 xmlns:m="http://schemas.openxmlformats.org/officeDocument/2006/math">
              <m:r>
                <w:rPr>
                  <w:rFonts w:ascii="Cambria Math" w:hAnsi="Cambria Math"/>
                </w:rPr>
                <m:t xml:space="preserve">σ</m:t>
              </m:r>
            </m:oMath>
            <w:r>
              <w:rPr>
                <w:kern w:val="0"/>
                <w:sz w:val="17"/>
                <w:szCs w:val="24"/>
                <w:lang w:val="es-CO" w:eastAsia="zh-CN" w:bidi="ar-SA"/>
              </w:rPr>
              <w:t xml:space="preserve"> </w:t>
            </w:r>
            <w:r>
              <w:rPr>
                <w:kern w:val="0"/>
                <w:sz w:val="17"/>
                <w:szCs w:val="24"/>
                <w:lang w:val="es-CO" w:eastAsia="zh-CN" w:bidi="ar-SA"/>
              </w:rPr>
              <w:t xml:space="preserve">multiplicada por </w:t>
            </w:r>
            <w:r>
              <w:rPr>
                <w:kern w:val="0"/>
                <w:szCs w:val="24"/>
                <w:lang w:val="es-CO" w:eastAsia="zh-CN" w:bidi="ar-SA"/>
              </w:rPr>
            </w:r>
            <m:oMath xmlns:m="http://schemas.openxmlformats.org/officeDocument/2006/math">
              <m:r>
                <w:rPr>
                  <w:rFonts w:ascii="Cambria Math" w:hAnsi="Cambria Math"/>
                </w:rPr>
                <m:t xml:space="preserve">F</m:t>
              </m:r>
            </m:oMath>
            <w:r>
              <w:rPr>
                <w:kern w:val="0"/>
                <w:sz w:val="17"/>
                <w:szCs w:val="24"/>
                <w:lang w:val="es-CO" w:eastAsia="zh-CN" w:bidi="ar-SA"/>
              </w:rPr>
              <w:t xml:space="preserve"> durante ráfagas markovianas</w:t>
            </w:r>
          </w:p>
        </w:tc>
        <w:tc>
          <w:tcPr>
            <w:tcW w:w="19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 xmlns:m="http://schemas.openxmlformats.org/officeDocument/2006/math">
              <m:sSup>
                <m:e>
                  <m:r>
                    <w:rPr>
                      <w:rFonts w:ascii="Cambria Math" w:hAnsi="Cambria Math"/>
                    </w:rPr>
                    <m:t xml:space="preserve">σ</m:t>
                  </m:r>
                </m:e>
                <m:sup>
                  <m:r>
                    <w:rPr>
                      <w:rFonts w:ascii="Cambria Math" w:hAnsi="Cambria Math"/>
                    </w:rPr>
                    <m:t xml:space="preserve">2</m:t>
                  </m:r>
                </m:sup>
              </m:sSup>
            </m:oMath>
            <w:r>
              <w:rPr>
                <w:kern w:val="0"/>
                <w:sz w:val="17"/>
                <w:szCs w:val="24"/>
                <w:lang w:val="es-CO" w:eastAsia="zh-CN" w:bidi="ar-SA"/>
              </w:rPr>
              <w:t xml:space="preserve"> </w:t>
            </w:r>
            <w:r>
              <w:rPr>
                <w:kern w:val="0"/>
                <w:sz w:val="17"/>
                <w:szCs w:val="24"/>
                <w:lang w:val="es-CO" w:eastAsia="zh-CN" w:bidi="ar-SA"/>
              </w:rPr>
              <w:t xml:space="preserve">o </w:t>
            </w:r>
            <w:r>
              <w:rPr>
                <w:kern w:val="0"/>
                <w:szCs w:val="24"/>
                <w:lang w:val="es-CO" w:eastAsia="zh-CN" w:bidi="ar-SA"/>
              </w:rPr>
            </w:r>
            <m:oMath xmlns:m="http://schemas.openxmlformats.org/officeDocument/2006/math">
              <m:sSup>
                <m:e>
                  <m:r>
                    <w:rPr>
                      <w:rFonts w:ascii="Cambria Math" w:hAnsi="Cambria Math"/>
                    </w:rPr>
                    <m:t xml:space="preserve">F</m:t>
                  </m:r>
                </m:e>
                <m:sup>
                  <m:r>
                    <w:rPr>
                      <w:rFonts w:ascii="Cambria Math" w:hAnsi="Cambria Math"/>
                    </w:rPr>
                    <m:t xml:space="preserve">2</m:t>
                  </m:r>
                </m:sup>
              </m:sSup>
              <m:sSup>
                <m:e>
                  <m:r>
                    <w:rPr>
                      <w:rFonts w:ascii="Cambria Math" w:hAnsi="Cambria Math"/>
                    </w:rPr>
                    <m:t xml:space="preserve">σ</m:t>
                  </m:r>
                </m:e>
                <m:sup>
                  <m:r>
                    <w:rPr>
                      <w:rFonts w:ascii="Cambria Math" w:hAnsi="Cambria Math"/>
                    </w:rPr>
                    <m:t xml:space="preserve">2</m:t>
                  </m:r>
                </m:sup>
              </m:sSup>
            </m:oMath>
          </w:p>
        </w:tc>
      </w:tr>
      <w:tr>
        <w:trPr/>
        <w:tc>
          <w:tcPr>
            <w:tcW w:w="358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Impulsivo (</w:t>
            </w:r>
            <w:r>
              <w:rPr>
                <w:rStyle w:val="VerbatimChar"/>
                <w:kern w:val="0"/>
                <w:sz w:val="17"/>
                <w:szCs w:val="24"/>
                <w:lang w:val="es-CO" w:eastAsia="zh-CN" w:bidi="ar-SA"/>
              </w:rPr>
              <w:t>impulsive</w:t>
            </w:r>
            <w:r>
              <w:rPr>
                <w:kern w:val="0"/>
                <w:sz w:val="17"/>
                <w:szCs w:val="24"/>
                <w:lang w:val="es-CO" w:eastAsia="zh-CN" w:bidi="ar-SA"/>
              </w:rPr>
              <w:t>)</w:t>
            </w:r>
          </w:p>
        </w:tc>
        <w:tc>
          <w:tcPr>
            <w:tcW w:w="41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gaussiano más impulsos </w:t>
            </w:r>
            <w:r>
              <w:rPr>
                <w:kern w:val="0"/>
                <w:szCs w:val="24"/>
                <w:lang w:val="es-CO" w:eastAsia="zh-CN" w:bidi="ar-SA"/>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r>
                    <w:rPr>
                      <w:rFonts w:ascii="Cambria Math" w:hAnsi="Cambria Math"/>
                    </w:rPr>
                    <m:t xml:space="preserve">m</m:t>
                  </m:r>
                  <m:r>
                    <w:rPr>
                      <w:rFonts w:ascii="Cambria Math" w:hAnsi="Cambria Math"/>
                    </w:rPr>
                    <m:t xml:space="preserve">p</m:t>
                  </m:r>
                </m:sub>
                <m:sup>
                  <m:r>
                    <w:rPr>
                      <w:rFonts w:ascii="Cambria Math" w:hAnsi="Cambria Math"/>
                    </w:rPr>
                    <m:t xml:space="preserve">2</m:t>
                  </m:r>
                </m:sup>
              </m:sSubSup>
              <m:r>
                <w:rPr>
                  <w:rFonts w:ascii="Cambria Math" w:hAnsi="Cambria Math"/>
                </w:rPr>
                <m:t xml:space="preserve">)</m:t>
              </m:r>
            </m:oMath>
            <w:r>
              <w:rPr>
                <w:kern w:val="0"/>
                <w:sz w:val="17"/>
                <w:szCs w:val="24"/>
                <w:lang w:val="es-CO" w:eastAsia="zh-CN" w:bidi="ar-SA"/>
              </w:rPr>
              <w:t xml:space="preserve"> con probabilidad </w:t>
            </w:r>
            <w:r>
              <w:rPr>
                <w:kern w:val="0"/>
                <w:szCs w:val="24"/>
                <w:lang w:val="es-CO" w:eastAsia="zh-CN" w:bidi="ar-SA"/>
              </w:rPr>
            </w:r>
            <m:oMath xmlns:m="http://schemas.openxmlformats.org/officeDocument/2006/math">
              <m:r>
                <w:rPr>
                  <w:rFonts w:ascii="Cambria Math" w:hAnsi="Cambria Math"/>
                </w:rPr>
                <m:t xml:space="preserve">p</m:t>
              </m:r>
            </m:oMath>
          </w:p>
        </w:tc>
        <w:tc>
          <w:tcPr>
            <w:tcW w:w="19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r>
                  <w:rPr>
                    <w:rFonts w:ascii="Cambria Math" w:hAnsi="Cambria Math"/>
                  </w:rPr>
                  <m:t xml:space="preserve">p</m:t>
                </m:r>
                <m:sSubSup>
                  <m:e>
                    <m:r>
                      <w:rPr>
                        <w:rFonts w:ascii="Cambria Math" w:hAnsi="Cambria Math"/>
                      </w:rPr>
                      <m:t xml:space="preserve">σ</m:t>
                    </m:r>
                  </m:e>
                  <m:sub>
                    <m:r>
                      <w:rPr>
                        <w:rFonts w:ascii="Cambria Math" w:hAnsi="Cambria Math"/>
                      </w:rPr>
                      <m:t xml:space="preserve">i</m:t>
                    </m:r>
                    <m:r>
                      <w:rPr>
                        <w:rFonts w:ascii="Cambria Math" w:hAnsi="Cambria Math"/>
                      </w:rPr>
                      <m:t xml:space="preserve">m</m:t>
                    </m:r>
                    <m:r>
                      <w:rPr>
                        <w:rFonts w:ascii="Cambria Math" w:hAnsi="Cambria Math"/>
                      </w:rPr>
                      <m:t xml:space="preserve">p</m:t>
                    </m:r>
                  </m:sub>
                  <m:sup>
                    <m:r>
                      <w:rPr>
                        <w:rFonts w:ascii="Cambria Math" w:hAnsi="Cambria Math"/>
                      </w:rPr>
                      <m:t xml:space="preserve">2</m:t>
                    </m:r>
                  </m:sup>
                </m:sSubSup>
              </m:oMath>
            </m:oMathPara>
          </w:p>
        </w:tc>
      </w:tr>
    </w:tbl>
    <w:p>
      <w:pPr>
        <w:pStyle w:val="BodyText"/>
        <w:rPr/>
      </w:pPr>
      <w:r>
        <w:rPr/>
        <w:t xml:space="preserve">En el ruido en ráfagas, las probabilidades de transición por paso son </w:t>
      </w:r>
      <w:r>
        <w:rPr/>
      </w:r>
      <m:oMath xmlns:m="http://schemas.openxmlformats.org/officeDocument/2006/math">
        <m:sSub>
          <m:e>
            <m:r>
              <w:rPr>
                <w:rFonts w:ascii="Cambria Math" w:hAnsi="Cambria Math"/>
              </w:rPr>
              <m:t xml:space="preserve">p</m:t>
            </m:r>
          </m:e>
          <m:sub>
            <m:r>
              <w:rPr>
                <w:rFonts w:ascii="Cambria Math" w:hAnsi="Cambria Math"/>
              </w:rPr>
              <m:t xml:space="preserve">o</m:t>
            </m:r>
            <m:r>
              <w:rPr>
                <w:rFonts w:ascii="Cambria Math" w:hAnsi="Cambria Math"/>
              </w:rPr>
              <m:t xml:space="preserve">n</m:t>
            </m:r>
          </m:sub>
        </m:sSub>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sSub>
              <m:e>
                <m:r>
                  <w:rPr>
                    <w:rFonts w:ascii="Cambria Math" w:hAnsi="Cambria Math"/>
                  </w:rPr>
                  <m:t xml:space="preserve">λ</m:t>
                </m:r>
              </m:e>
              <m:sub>
                <m:r>
                  <w:rPr>
                    <w:rFonts w:ascii="Cambria Math" w:hAnsi="Cambria Math"/>
                  </w:rPr>
                  <m:t xml:space="preserve">b</m:t>
                </m:r>
              </m:sub>
            </m:sSub>
            <m:sSub>
              <m:e>
                <m:r>
                  <w:rPr>
                    <w:rFonts w:ascii="Cambria Math" w:hAnsi="Cambria Math"/>
                  </w:rPr>
                  <m:t xml:space="preserve">T</m:t>
                </m:r>
              </m:e>
              <m:sub>
                <m:r>
                  <w:rPr>
                    <w:rFonts w:ascii="Cambria Math" w:hAnsi="Cambria Math"/>
                  </w:rPr>
                  <m:t xml:space="preserve">s</m:t>
                </m:r>
              </m:sub>
            </m:sSub>
          </m:sup>
        </m:sSup>
      </m:oMath>
      <w:r>
        <w:rPr/>
        <w:t xml:space="preserve"> y </w:t>
      </w:r>
      <w:r>
        <w:rPr/>
      </w:r>
      <m:oMath xmlns:m="http://schemas.openxmlformats.org/officeDocument/2006/math">
        <m:sSub>
          <m:e>
            <m:r>
              <w:rPr>
                <w:rFonts w:ascii="Cambria Math" w:hAnsi="Cambria Math"/>
              </w:rPr>
              <m:t xml:space="preserve">p</m:t>
            </m:r>
          </m:e>
          <m:sub>
            <m:r>
              <w:rPr>
                <w:rFonts w:ascii="Cambria Math" w:hAnsi="Cambria Math"/>
              </w:rPr>
              <m:t xml:space="preserve">o</m:t>
            </m:r>
            <m:r>
              <w:rPr>
                <w:rFonts w:ascii="Cambria Math" w:hAnsi="Cambria Math"/>
              </w:rPr>
              <m:t xml:space="preserve">f</m:t>
            </m:r>
            <m:r>
              <w:rPr>
                <w:rFonts w:ascii="Cambria Math" w:hAnsi="Cambria Math"/>
              </w:rPr>
              <m:t xml:space="preserve">f</m:t>
            </m:r>
          </m:sub>
        </m:sSub>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f>
              <m:fPr>
                <m:type m:val="lin"/>
              </m:fPr>
              <m:num>
                <m:sSub>
                  <m:e>
                    <m:r>
                      <w:rPr>
                        <w:rFonts w:ascii="Cambria Math" w:hAnsi="Cambria Math"/>
                      </w:rPr>
                      <m:t xml:space="preserve">T</m:t>
                    </m:r>
                  </m:e>
                  <m:sub>
                    <m:r>
                      <w:rPr>
                        <w:rFonts w:ascii="Cambria Math" w:hAnsi="Cambria Math"/>
                      </w:rPr>
                      <m:t xml:space="preserve">s</m:t>
                    </m:r>
                  </m:sub>
                </m:sSub>
              </m:num>
              <m:den>
                <m:sSub>
                  <m:e>
                    <m:r>
                      <w:rPr>
                        <w:rFonts w:ascii="Cambria Math" w:hAnsi="Cambria Math"/>
                      </w:rPr>
                      <m:t xml:space="preserve">D</m:t>
                    </m:r>
                  </m:e>
                  <m:sub>
                    <m:r>
                      <w:rPr>
                        <w:rFonts w:ascii="Cambria Math" w:hAnsi="Cambria Math"/>
                      </w:rPr>
                      <m:t xml:space="preserve">b</m:t>
                    </m:r>
                  </m:sub>
                </m:sSub>
              </m:den>
            </m:f>
          </m:sup>
        </m:sSup>
      </m:oMath>
      <w:r>
        <w:rPr/>
        <w:t xml:space="preserve">, con </w:t>
      </w:r>
      <w:r>
        <w:rPr/>
      </w:r>
      <m:oMath xmlns:m="http://schemas.openxmlformats.org/officeDocument/2006/math">
        <m:sSub>
          <m:e>
            <m:r>
              <w:rPr>
                <w:rFonts w:ascii="Cambria Math" w:hAnsi="Cambria Math"/>
              </w:rPr>
              <m:t xml:space="preserve">λ</m:t>
            </m:r>
          </m:e>
          <m:sub>
            <m:r>
              <w:rPr>
                <w:rFonts w:ascii="Cambria Math" w:hAnsi="Cambria Math"/>
              </w:rPr>
              <m:t xml:space="preserve">b</m:t>
            </m:r>
          </m:sub>
        </m:sSub>
      </m:oMath>
      <w:r>
        <w:rPr/>
        <w:t xml:space="preserve"> la tasa de ráfagas y </w:t>
      </w:r>
      <w:r>
        <w:rPr/>
      </w:r>
      <m:oMath xmlns:m="http://schemas.openxmlformats.org/officeDocument/2006/math">
        <m:sSub>
          <m:e>
            <m:r>
              <w:rPr>
                <w:rFonts w:ascii="Cambria Math" w:hAnsi="Cambria Math"/>
              </w:rPr>
              <m:t xml:space="preserve">D</m:t>
            </m:r>
          </m:e>
          <m:sub>
            <m:r>
              <w:rPr>
                <w:rFonts w:ascii="Cambria Math" w:hAnsi="Cambria Math"/>
              </w:rPr>
              <m:t xml:space="preserve">b</m:t>
            </m:r>
          </m:sub>
        </m:sSub>
      </m:oMath>
      <w:r>
        <w:rPr/>
        <w:t xml:space="preserve"> su duración media.</w:t>
      </w:r>
      <w:bookmarkEnd w:id="48"/>
    </w:p>
    <w:p>
      <w:pPr>
        <w:pStyle w:val="Heading1"/>
        <w:rPr/>
      </w:pPr>
      <w:bookmarkStart w:id="49" w:name="__RefHeading___Toc11262_726057981"/>
      <w:bookmarkStart w:id="50" w:name="motor-de-degradación"/>
      <w:bookmarkEnd w:id="49"/>
      <w:r>
        <w:rPr/>
        <w:t>8. Motor de degradación</w:t>
      </w:r>
    </w:p>
    <w:p>
      <w:pPr>
        <w:pStyle w:val="Heading2"/>
        <w:rPr/>
      </w:pPr>
      <w:bookmarkStart w:id="51" w:name="__RefHeading___Toc11264_726057981"/>
      <w:bookmarkStart w:id="52" w:name="perfiles-temporales"/>
      <w:bookmarkEnd w:id="51"/>
      <w:r>
        <w:rPr/>
        <w:t>8.1 Perfiles temporales</w:t>
      </w:r>
    </w:p>
    <w:p>
      <w:pPr>
        <w:pStyle w:val="FirstParagraph"/>
        <w:rPr/>
      </w:pPr>
      <w:r>
        <w:rPr/>
        <w:t xml:space="preserve">Cada degradación es modulada por una activación </w:t>
      </w:r>
      <w:r>
        <w:rPr/>
      </w:r>
      <m:oMath xmlns:m="http://schemas.openxmlformats.org/officeDocument/2006/math">
        <m:r>
          <w:rPr>
            <w:rFonts w:ascii="Cambria Math" w:hAnsi="Cambria Math"/>
          </w:rPr>
          <m:t xml:space="preserve">g</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oMath>
      <w:r>
        <w:rPr/>
        <w:t xml:space="preserve"> (</w:t>
      </w:r>
      <w:r>
        <w:rPr>
          <w:rStyle w:val="VerbatimChar"/>
        </w:rPr>
        <w:t>degradation/profiles.py</w:t>
      </w:r>
      <w:r>
        <w:rPr/>
        <w:t>):</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r>
                  <w:rPr>
                    <w:rFonts w:ascii="Cambria Math" w:hAnsi="Cambria Math"/>
                  </w:rPr>
                  <m:t xml:space="preserve">g</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d>
                  <m:dPr>
                    <m:begChr m:val="{"/>
                    <m:endChr m:val=""/>
                  </m:dPr>
                  <m:e>
                    <m:m>
                      <m:mr>
                        <m:e>
                          <m:r>
                            <w:rPr>
                              <w:rFonts w:ascii="Cambria Math" w:hAnsi="Cambria Math"/>
                            </w:rPr>
                            <m:t xml:space="preserve">0</m:t>
                          </m:r>
                          <m:r>
                            <w:rPr>
                              <w:rFonts w:ascii="Cambria Math" w:hAnsi="Cambria Math"/>
                            </w:rPr>
                            <m:t xml:space="preserve">,</m:t>
                          </m:r>
                        </m:e>
                        <m:e>
                          <m:r>
                            <w:rPr>
                              <w:rFonts w:ascii="Cambria Math" w:hAnsi="Cambria Math"/>
                            </w:rPr>
                            <m:t xml:space="preserve">t</m:t>
                          </m:r>
                          <m:r>
                            <w:rPr>
                              <w:rFonts w:ascii="Cambria Math" w:hAnsi="Cambria Math"/>
                            </w:rPr>
                            <m:t xml:space="preserve">&lt;</m:t>
                          </m:r>
                          <m:sSub>
                            <m:e>
                              <m:r>
                                <w:rPr>
                                  <w:rFonts w:ascii="Cambria Math" w:hAnsi="Cambria Math"/>
                                </w:rPr>
                                <m:t xml:space="preserve">t</m:t>
                              </m:r>
                            </m:e>
                            <m:sub>
                              <m:r>
                                <w:rPr>
                                  <w:rFonts w:ascii="Cambria Math" w:hAnsi="Cambria Math"/>
                                </w:rPr>
                                <m:t xml:space="preserve">f</m:t>
                              </m:r>
                            </m:sub>
                          </m:sSub>
                        </m:e>
                      </m:mr>
                      <m:mr>
                        <m:e>
                          <m:r>
                            <w:rPr>
                              <w:rFonts w:ascii="Cambria Math" w:hAnsi="Cambria Math"/>
                            </w:rPr>
                            <m:t xml:space="preserve">o</m:t>
                          </m:r>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t</m:t>
                              </m:r>
                            </m:e>
                            <m:sub>
                              <m:r>
                                <w:rPr>
                                  <w:rFonts w:ascii="Cambria Math" w:hAnsi="Cambria Math"/>
                                </w:rPr>
                                <m:t xml:space="preserve">f</m:t>
                              </m:r>
                            </m:sub>
                          </m:sSub>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e>
                        <m:e>
                          <m:r>
                            <w:rPr>
                              <w:rFonts w:ascii="Cambria Math" w:hAnsi="Cambria Math"/>
                            </w:rPr>
                            <m:t xml:space="preserve">t</m:t>
                          </m:r>
                          <m:r>
                            <w:rPr>
                              <w:rFonts w:ascii="Cambria Math" w:hAnsi="Cambria Math"/>
                            </w:rPr>
                            <m:t xml:space="preserve">≥</m:t>
                          </m:r>
                          <m:sSub>
                            <m:e>
                              <m:r>
                                <w:rPr>
                                  <w:rFonts w:ascii="Cambria Math" w:hAnsi="Cambria Math"/>
                                </w:rPr>
                                <m:t xml:space="preserve">t</m:t>
                              </m:r>
                            </m:e>
                            <m:sub>
                              <m:r>
                                <w:rPr>
                                  <w:rFonts w:ascii="Cambria Math" w:hAnsi="Cambria Math"/>
                                </w:rPr>
                                <m:t xml:space="preserve">f</m:t>
                              </m:r>
                            </m:sub>
                          </m:sSub>
                        </m:e>
                      </m:mr>
                    </m:m>
                  </m:e>
                </m:d>
              </m:oMath>
            </m:oMathPara>
          </w:p>
        </w:tc>
        <w:tc>
          <w:tcPr>
            <w:tcW w:w="1099" w:type="dxa"/>
            <w:tcBorders/>
            <w:vAlign w:val="center"/>
          </w:tcPr>
          <w:p>
            <w:pPr>
              <w:pStyle w:val="Normal"/>
              <w:spacing w:before="0" w:after="200"/>
              <w:jc w:val="right"/>
              <w:rPr/>
            </w:pPr>
            <w:r>
              <w:rPr>
                <w:sz w:val="20"/>
              </w:rPr>
              <w:t>(12)</w:t>
            </w:r>
          </w:p>
        </w:tc>
      </w:tr>
    </w:tbl>
    <w:p>
      <w:pPr>
        <w:pStyle w:val="FirstParagraph"/>
        <w:rPr/>
      </w:pPr>
      <w:r>
        <w:rPr/>
        <w:t xml:space="preserve">con forma de inicio </w:t>
      </w:r>
      <w:r>
        <w:rPr/>
      </w:r>
      <m:oMath xmlns:m="http://schemas.openxmlformats.org/officeDocument/2006/math">
        <m:r>
          <w:rPr>
            <w:rFonts w:ascii="Cambria Math" w:hAnsi="Cambria Math"/>
          </w:rPr>
          <m:t xml:space="preserve">o</m:t>
        </m:r>
        <m:r>
          <w:rPr>
            <w:rFonts w:ascii="Cambria Math" w:hAnsi="Cambria Math"/>
          </w:rPr>
          <m:t xml:space="preserve">(</m:t>
        </m:r>
        <m:r>
          <w:rPr>
            <w:rFonts w:ascii="Cambria Math" w:hAnsi="Cambria Math"/>
          </w:rPr>
          <m:t xml:space="preserve">τ</m:t>
        </m:r>
        <m:r>
          <w:rPr>
            <w:rFonts w:ascii="Cambria Math" w:hAnsi="Cambria Math"/>
          </w:rPr>
          <m:t xml:space="preserve">)</m:t>
        </m:r>
      </m:oMath>
      <w:r>
        <w:rPr/>
        <w:t xml:space="preserve"> y envolvente de recuperación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t</m:t>
        </m:r>
        <m:r>
          <w:rPr>
            <w:rFonts w:ascii="Cambria Math" w:hAnsi="Cambria Math"/>
          </w:rPr>
          <m:t xml:space="preserve">)</m:t>
        </m:r>
      </m:oMath>
      <w:r>
        <w:rPr/>
        <w:t xml:space="preserve"> (</w:t>
      </w:r>
      <w:r>
        <w:rPr/>
      </w:r>
      <m:oMath xmlns:m="http://schemas.openxmlformats.org/officeDocument/2006/math">
        <m:sSub>
          <m:e>
            <m:r>
              <w:rPr>
                <w:rFonts w:ascii="Cambria Math" w:hAnsi="Cambria Math"/>
              </w:rPr>
              <m:t xml:space="preserve">T</m:t>
            </m:r>
          </m:e>
          <m:sub>
            <m:r>
              <w:rPr>
                <w:rFonts w:ascii="Cambria Math" w:hAnsi="Cambria Math"/>
              </w:rPr>
              <m:t xml:space="preserve">r</m:t>
            </m:r>
          </m:sub>
        </m:sSub>
      </m:oMath>
      <w:r>
        <w:rPr/>
        <w:t>: tiempo de subida):</w:t>
      </w:r>
    </w:p>
    <w:p>
      <w:pPr>
        <w:pStyle w:val="TableCaption"/>
        <w:jc w:val="center"/>
        <w:rPr/>
      </w:pPr>
      <w:r>
        <w:rPr>
          <w:i/>
          <w:sz w:val="18"/>
        </w:rPr>
        <w:t>Tabla 2. Perfiles temporales de degradación.</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4002"/>
        <w:gridCol w:w="5629"/>
      </w:tblGrid>
      <w:tr>
        <w:trPr>
          <w:tblHeader w:val="true"/>
        </w:trPr>
        <w:tc>
          <w:tcPr>
            <w:tcW w:w="400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Perfil</w:t>
            </w:r>
          </w:p>
        </w:tc>
        <w:tc>
          <w:tcPr>
            <w:tcW w:w="562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 xml:space="preserve">Forma de inicio </w:t>
            </w:r>
            <w:r>
              <w:rPr>
                <w:kern w:val="0"/>
                <w:szCs w:val="24"/>
                <w:lang w:val="es-CO" w:eastAsia="zh-CN" w:bidi="ar-SA"/>
              </w:rPr>
            </w:r>
            <m:oMath xmlns:m="http://schemas.openxmlformats.org/officeDocument/2006/math">
              <m:r>
                <w:rPr>
                  <w:rFonts w:ascii="Cambria Math" w:hAnsi="Cambria Math"/>
                </w:rPr>
                <m:t xml:space="preserve">o</m:t>
              </m:r>
              <m:r>
                <w:rPr>
                  <w:rFonts w:ascii="Cambria Math" w:hAnsi="Cambria Math"/>
                </w:rPr>
                <m:t xml:space="preserve">(</m:t>
              </m:r>
              <m:r>
                <w:rPr>
                  <w:rFonts w:ascii="Cambria Math" w:hAnsi="Cambria Math"/>
                </w:rPr>
                <m:t xml:space="preserve">τ</m:t>
              </m:r>
              <m:r>
                <w:rPr>
                  <w:rFonts w:ascii="Cambria Math" w:hAnsi="Cambria Math"/>
                </w:rPr>
                <m:t xml:space="preserve">)</m:t>
              </m:r>
            </m:oMath>
          </w:p>
        </w:tc>
      </w:tr>
      <w:tr>
        <w:trPr/>
        <w:tc>
          <w:tcPr>
            <w:tcW w:w="4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Escalón (</w:t>
            </w:r>
            <w:r>
              <w:rPr>
                <w:rStyle w:val="VerbatimChar"/>
                <w:kern w:val="0"/>
                <w:sz w:val="17"/>
                <w:szCs w:val="24"/>
                <w:lang w:val="es-CO" w:eastAsia="zh-CN" w:bidi="ar-SA"/>
              </w:rPr>
              <w:t>step</w:t>
            </w:r>
            <w:r>
              <w:rPr>
                <w:kern w:val="0"/>
                <w:sz w:val="17"/>
                <w:szCs w:val="24"/>
                <w:lang w:val="es-CO" w:eastAsia="zh-CN" w:bidi="ar-SA"/>
              </w:rPr>
              <w:t>)</w:t>
            </w:r>
          </w:p>
        </w:tc>
        <w:tc>
          <w:tcPr>
            <w:tcW w:w="56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r>
                  <w:rPr>
                    <w:rFonts w:ascii="Cambria Math" w:hAnsi="Cambria Math"/>
                  </w:rPr>
                  <m:t xml:space="preserve">1</m:t>
                </m:r>
              </m:oMath>
            </m:oMathPara>
          </w:p>
        </w:tc>
      </w:tr>
      <w:tr>
        <w:trPr/>
        <w:tc>
          <w:tcPr>
            <w:tcW w:w="4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Rampa (</w:t>
            </w:r>
            <w:r>
              <w:rPr>
                <w:rStyle w:val="VerbatimChar"/>
                <w:kern w:val="0"/>
                <w:sz w:val="17"/>
                <w:szCs w:val="24"/>
                <w:lang w:val="es-CO" w:eastAsia="zh-CN" w:bidi="ar-SA"/>
              </w:rPr>
              <w:t>ramp</w:t>
            </w:r>
            <w:r>
              <w:rPr>
                <w:kern w:val="0"/>
                <w:sz w:val="17"/>
                <w:szCs w:val="24"/>
                <w:lang w:val="es-CO" w:eastAsia="zh-CN" w:bidi="ar-SA"/>
              </w:rPr>
              <w:t>)</w:t>
            </w:r>
          </w:p>
        </w:tc>
        <w:tc>
          <w:tcPr>
            <w:tcW w:w="56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r>
                  <w:rPr>
                    <w:rFonts w:ascii="Cambria Math" w:hAnsi="Cambria Math"/>
                  </w:rPr>
                  <m:t xml:space="preserve">min</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τ</m:t>
                    </m:r>
                  </m:num>
                  <m:den>
                    <m:sSub>
                      <m:e>
                        <m:r>
                          <w:rPr>
                            <w:rFonts w:ascii="Cambria Math" w:hAnsi="Cambria Math"/>
                          </w:rPr>
                          <m:t xml:space="preserve">T</m:t>
                        </m:r>
                      </m:e>
                      <m:sub>
                        <m:r>
                          <w:rPr>
                            <w:rFonts w:ascii="Cambria Math" w:hAnsi="Cambria Math"/>
                          </w:rPr>
                          <m:t xml:space="preserve">r</m:t>
                        </m:r>
                      </m:sub>
                    </m:sSub>
                  </m:den>
                </m:f>
                <m:r>
                  <w:rPr>
                    <w:rFonts w:ascii="Cambria Math" w:hAnsi="Cambria Math"/>
                  </w:rPr>
                  <m:t xml:space="preserve">)</m:t>
                </m:r>
              </m:oMath>
            </m:oMathPara>
          </w:p>
        </w:tc>
      </w:tr>
      <w:tr>
        <w:trPr/>
        <w:tc>
          <w:tcPr>
            <w:tcW w:w="4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Exponencial (</w:t>
            </w:r>
            <w:r>
              <w:rPr>
                <w:rStyle w:val="VerbatimChar"/>
                <w:kern w:val="0"/>
                <w:sz w:val="17"/>
                <w:szCs w:val="24"/>
                <w:lang w:val="es-CO" w:eastAsia="zh-CN" w:bidi="ar-SA"/>
              </w:rPr>
              <w:t>exponential</w:t>
            </w:r>
            <w:r>
              <w:rPr>
                <w:kern w:val="0"/>
                <w:sz w:val="17"/>
                <w:szCs w:val="24"/>
                <w:lang w:val="es-CO" w:eastAsia="zh-CN" w:bidi="ar-SA"/>
              </w:rPr>
              <w:t>)</w:t>
            </w:r>
          </w:p>
        </w:tc>
        <w:tc>
          <w:tcPr>
            <w:tcW w:w="56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f>
                      <m:fPr>
                        <m:type m:val="lin"/>
                      </m:fPr>
                      <m:num>
                        <m:r>
                          <w:rPr>
                            <w:rFonts w:ascii="Cambria Math" w:hAnsi="Cambria Math"/>
                          </w:rPr>
                          <m:t xml:space="preserve">τ</m:t>
                        </m:r>
                      </m:num>
                      <m:den>
                        <m:sSub>
                          <m:e>
                            <m:r>
                              <w:rPr>
                                <w:rFonts w:ascii="Cambria Math" w:hAnsi="Cambria Math"/>
                              </w:rPr>
                              <m:t xml:space="preserve">T</m:t>
                            </m:r>
                          </m:e>
                          <m:sub>
                            <m:r>
                              <w:rPr>
                                <w:rFonts w:ascii="Cambria Math" w:hAnsi="Cambria Math"/>
                              </w:rPr>
                              <m:t xml:space="preserve">r</m:t>
                            </m:r>
                          </m:sub>
                        </m:sSub>
                      </m:den>
                    </m:f>
                  </m:sup>
                </m:sSup>
              </m:oMath>
            </m:oMathPara>
          </w:p>
        </w:tc>
      </w:tr>
      <w:tr>
        <w:trPr/>
        <w:tc>
          <w:tcPr>
            <w:tcW w:w="4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Sigmoide (</w:t>
            </w:r>
            <w:r>
              <w:rPr>
                <w:rStyle w:val="VerbatimChar"/>
                <w:kern w:val="0"/>
                <w:sz w:val="17"/>
                <w:szCs w:val="24"/>
                <w:lang w:val="es-CO" w:eastAsia="zh-CN" w:bidi="ar-SA"/>
              </w:rPr>
              <w:t>sigmoid</w:t>
            </w:r>
            <w:r>
              <w:rPr>
                <w:kern w:val="0"/>
                <w:sz w:val="17"/>
                <w:szCs w:val="24"/>
                <w:lang w:val="es-CO" w:eastAsia="zh-CN" w:bidi="ar-SA"/>
              </w:rPr>
              <w:t>)</w:t>
            </w:r>
          </w:p>
        </w:tc>
        <w:tc>
          <w:tcPr>
            <w:tcW w:w="56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 xmlns:m="http://schemas.openxmlformats.org/officeDocument/2006/math">
              <m:f>
                <m:num>
                  <m:r>
                    <w:rPr>
                      <w:rFonts w:ascii="Cambria Math" w:hAnsi="Cambria Math"/>
                    </w:rPr>
                    <m:t xml:space="preserve">s</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0</m:t>
                  </m:r>
                  <m:r>
                    <w:rPr>
                      <w:rFonts w:ascii="Cambria Math" w:hAnsi="Cambria Math"/>
                    </w:rPr>
                    <m:t xml:space="preserve">)</m:t>
                  </m:r>
                </m:num>
                <m:den>
                  <m:r>
                    <w:rPr>
                      <w:rFonts w:ascii="Cambria Math" w:hAnsi="Cambria Math"/>
                    </w:rPr>
                    <m:t xml:space="preserve">s</m:t>
                  </m:r>
                  <m:r>
                    <w:rPr>
                      <w:rFonts w:ascii="Cambria Math" w:hAnsi="Cambria Math"/>
                    </w:rPr>
                    <m:t xml:space="preserve">(</m:t>
                  </m:r>
                  <m:sSub>
                    <m:e>
                      <m:r>
                        <w:rPr>
                          <w:rFonts w:ascii="Cambria Math" w:hAnsi="Cambria Math"/>
                        </w:rPr>
                        <m:t xml:space="preserve">T</m:t>
                      </m:r>
                    </m:e>
                    <m:sub>
                      <m:r>
                        <w:rPr>
                          <w:rFonts w:ascii="Cambria Math" w:hAnsi="Cambria Math"/>
                        </w:rPr>
                        <m:t xml:space="preserve">r</m:t>
                      </m:r>
                    </m:sub>
                  </m:sSub>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0</m:t>
                  </m:r>
                  <m:r>
                    <w:rPr>
                      <w:rFonts w:ascii="Cambria Math" w:hAnsi="Cambria Math"/>
                    </w:rPr>
                    <m:t xml:space="preserve">)</m:t>
                  </m:r>
                </m:den>
              </m:f>
            </m:oMath>
            <w:r>
              <w:rPr>
                <w:kern w:val="0"/>
                <w:sz w:val="17"/>
                <w:szCs w:val="24"/>
                <w:lang w:val="es-CO" w:eastAsia="zh-CN" w:bidi="ar-SA"/>
              </w:rPr>
              <w:t xml:space="preserve">, </w:t>
            </w:r>
            <w:r>
              <w:rPr>
                <w:kern w:val="0"/>
                <w:szCs w:val="24"/>
                <w:lang w:val="es-CO" w:eastAsia="zh-CN" w:bidi="ar-SA"/>
              </w:rPr>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10</m:t>
                  </m:r>
                  <m:r>
                    <w:rPr>
                      <w:rFonts w:ascii="Cambria Math" w:hAnsi="Cambria Math"/>
                    </w:rPr>
                    <m:t xml:space="preserve">(</m:t>
                  </m:r>
                  <m:f>
                    <m:fPr>
                      <m:type m:val="lin"/>
                    </m:fPr>
                    <m:num>
                      <m:r>
                        <w:rPr>
                          <w:rFonts w:ascii="Cambria Math" w:hAnsi="Cambria Math"/>
                        </w:rPr>
                        <m:t xml:space="preserve">τ</m:t>
                      </m:r>
                    </m:num>
                    <m:den>
                      <m:sSub>
                        <m:e>
                          <m:r>
                            <w:rPr>
                              <w:rFonts w:ascii="Cambria Math" w:hAnsi="Cambria Math"/>
                            </w:rPr>
                            <m:t xml:space="preserve">T</m:t>
                          </m:r>
                        </m:e>
                        <m:sub>
                          <m:r>
                            <w:rPr>
                              <w:rFonts w:ascii="Cambria Math" w:hAnsi="Cambria Math"/>
                            </w:rPr>
                            <m:t xml:space="preserve">r</m:t>
                          </m:r>
                        </m:sub>
                      </m:sSub>
                    </m:den>
                  </m:f>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r>
                    <w:rPr>
                      <w:rFonts w:ascii="Cambria Math" w:hAnsi="Cambria Math"/>
                    </w:rPr>
                    <m:t xml:space="preserve">)</m:t>
                  </m:r>
                </m:sup>
              </m:sSup>
              <m:sSup>
                <m:e>
                  <m:r>
                    <w:rPr>
                      <w:rFonts w:ascii="Cambria Math" w:hAnsi="Cambria Math"/>
                    </w:rPr>
                    <m:t xml:space="preserve">)</m:t>
                  </m:r>
                </m:e>
                <m:sup>
                  <m:r>
                    <w:rPr>
                      <w:rFonts w:ascii="Cambria Math" w:hAnsi="Cambria Math"/>
                    </w:rPr>
                    <m:t xml:space="preserve">−</m:t>
                  </m:r>
                  <m:r>
                    <w:rPr>
                      <w:rFonts w:ascii="Cambria Math" w:hAnsi="Cambria Math"/>
                    </w:rPr>
                    <m:t xml:space="preserve">1</m:t>
                  </m:r>
                </m:sup>
              </m:sSup>
            </m:oMath>
            <w:r>
              <w:rPr>
                <w:kern w:val="0"/>
                <w:sz w:val="17"/>
                <w:szCs w:val="24"/>
                <w:lang w:val="es-CO" w:eastAsia="zh-CN" w:bidi="ar-SA"/>
              </w:rPr>
              <w:t xml:space="preserve">; </w:t>
            </w:r>
            <w:r>
              <w:rPr>
                <w:kern w:val="0"/>
                <w:szCs w:val="24"/>
                <w:lang w:val="es-CO" w:eastAsia="zh-CN" w:bidi="ar-SA"/>
              </w:rPr>
            </w:r>
            <m:oMath xmlns:m="http://schemas.openxmlformats.org/officeDocument/2006/math">
              <m:r>
                <w:rPr>
                  <w:rFonts w:ascii="Cambria Math" w:hAnsi="Cambria Math"/>
                </w:rPr>
                <m:t xml:space="preserve">1</m:t>
              </m:r>
            </m:oMath>
            <w:r>
              <w:rPr>
                <w:kern w:val="0"/>
                <w:sz w:val="17"/>
                <w:szCs w:val="24"/>
                <w:lang w:val="es-CO" w:eastAsia="zh-CN" w:bidi="ar-SA"/>
              </w:rPr>
              <w:t xml:space="preserve"> si </w:t>
            </w:r>
            <w:r>
              <w:rPr>
                <w:kern w:val="0"/>
                <w:szCs w:val="24"/>
                <w:lang w:val="es-CO" w:eastAsia="zh-CN" w:bidi="ar-SA"/>
              </w:rPr>
            </w:r>
            <m:oMath xmlns:m="http://schemas.openxmlformats.org/officeDocument/2006/math">
              <m:r>
                <w:rPr>
                  <w:rFonts w:ascii="Cambria Math" w:hAnsi="Cambria Math"/>
                </w:rPr>
                <m:t xml:space="preserve">τ</m:t>
              </m:r>
              <m:r>
                <w:rPr>
                  <w:rFonts w:ascii="Cambria Math" w:hAnsi="Cambria Math"/>
                </w:rPr>
                <m:t xml:space="preserve">≥</m:t>
              </m:r>
              <m:sSub>
                <m:e>
                  <m:r>
                    <w:rPr>
                      <w:rFonts w:ascii="Cambria Math" w:hAnsi="Cambria Math"/>
                    </w:rPr>
                    <m:t xml:space="preserve">T</m:t>
                  </m:r>
                </m:e>
                <m:sub>
                  <m:r>
                    <w:rPr>
                      <w:rFonts w:ascii="Cambria Math" w:hAnsi="Cambria Math"/>
                    </w:rPr>
                    <m:t xml:space="preserve">r</m:t>
                  </m:r>
                </m:sub>
              </m:sSub>
            </m:oMath>
          </w:p>
        </w:tc>
      </w:tr>
      <w:tr>
        <w:trPr/>
        <w:tc>
          <w:tcPr>
            <w:tcW w:w="4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Sinusoidal (</w:t>
            </w:r>
            <w:r>
              <w:rPr>
                <w:rStyle w:val="VerbatimChar"/>
                <w:kern w:val="0"/>
                <w:sz w:val="17"/>
                <w:szCs w:val="24"/>
                <w:lang w:val="es-CO" w:eastAsia="zh-CN" w:bidi="ar-SA"/>
              </w:rPr>
              <w:t>sinusoidal</w:t>
            </w:r>
            <w:r>
              <w:rPr>
                <w:kern w:val="0"/>
                <w:sz w:val="17"/>
                <w:szCs w:val="24"/>
                <w:lang w:val="es-CO" w:eastAsia="zh-CN" w:bidi="ar-SA"/>
              </w:rPr>
              <w:t>)</w:t>
            </w:r>
          </w:p>
        </w:tc>
        <w:tc>
          <w:tcPr>
            <w:tcW w:w="56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f>
                  <m:fPr>
                    <m:type m:val="lin"/>
                  </m:fPr>
                  <m:num>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cos</m:t>
                        </m:r>
                        <m:r>
                          <w:rPr>
                            <w:rFonts w:ascii="Cambria Math" w:hAnsi="Cambria Math"/>
                          </w:rPr>
                          <m:t xml:space="preserve">(</m:t>
                        </m:r>
                        <m:r>
                          <w:rPr>
                            <w:rFonts w:ascii="Cambria Math" w:hAnsi="Cambria Math"/>
                          </w:rPr>
                          <m:t xml:space="preserve">2</m:t>
                        </m:r>
                        <m:r>
                          <w:rPr>
                            <w:rFonts w:ascii="Cambria Math" w:hAnsi="Cambria Math"/>
                          </w:rPr>
                          <m:t xml:space="preserve">π</m:t>
                        </m:r>
                        <m:f>
                          <m:fPr>
                            <m:type m:val="lin"/>
                          </m:fPr>
                          <m:num>
                            <m:r>
                              <w:rPr>
                                <w:rFonts w:ascii="Cambria Math" w:hAnsi="Cambria Math"/>
                              </w:rPr>
                              <m:t xml:space="preserve">τ</m:t>
                            </m:r>
                          </m:num>
                          <m:den>
                            <m:r>
                              <w:rPr>
                                <w:rFonts w:ascii="Cambria Math" w:hAnsi="Cambria Math"/>
                              </w:rPr>
                              <m:t xml:space="preserve">P</m:t>
                            </m:r>
                          </m:den>
                        </m:f>
                        <m:r>
                          <w:rPr>
                            <w:rFonts w:ascii="Cambria Math" w:hAnsi="Cambria Math"/>
                          </w:rPr>
                          <m:t xml:space="preserve">)</m:t>
                        </m:r>
                      </m:e>
                    </m:d>
                  </m:num>
                  <m:den>
                    <m:r>
                      <w:rPr>
                        <w:rFonts w:ascii="Cambria Math" w:hAnsi="Cambria Math"/>
                      </w:rPr>
                      <m:t xml:space="preserve">2</m:t>
                    </m:r>
                  </m:den>
                </m:f>
              </m:oMath>
            </m:oMathPara>
          </w:p>
        </w:tc>
      </w:tr>
      <w:tr>
        <w:trPr/>
        <w:tc>
          <w:tcPr>
            <w:tcW w:w="4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Caminata aleatoria (</w:t>
            </w:r>
            <w:r>
              <w:rPr>
                <w:rStyle w:val="VerbatimChar"/>
                <w:kern w:val="0"/>
                <w:sz w:val="17"/>
                <w:szCs w:val="24"/>
                <w:lang w:val="es-CO" w:eastAsia="zh-CN" w:bidi="ar-SA"/>
              </w:rPr>
              <w:t>random_walk</w:t>
            </w:r>
            <w:r>
              <w:rPr>
                <w:kern w:val="0"/>
                <w:sz w:val="17"/>
                <w:szCs w:val="24"/>
                <w:lang w:val="es-CO" w:eastAsia="zh-CN" w:bidi="ar-SA"/>
              </w:rPr>
              <w:t>)</w:t>
            </w:r>
          </w:p>
        </w:tc>
        <w:tc>
          <w:tcPr>
            <w:tcW w:w="56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
                  <m:e>
                    <m:r>
                      <w:rPr>
                        <w:rFonts w:ascii="Cambria Math" w:hAnsi="Cambria Math"/>
                      </w:rPr>
                      <m:t xml:space="preserve">o</m:t>
                    </m:r>
                  </m:e>
                  <m:sub>
                    <m:r>
                      <w:rPr>
                        <w:rFonts w:ascii="Cambria Math" w:hAnsi="Cambria Math"/>
                      </w:rPr>
                      <m:t xml:space="preserve">k</m:t>
                    </m:r>
                  </m:sub>
                </m:sSub>
                <m:r>
                  <w:rPr>
                    <w:rFonts w:ascii="Cambria Math" w:hAnsi="Cambria Math"/>
                  </w:rPr>
                  <m:t xml:space="preserve">=</m:t>
                </m:r>
                <m:r>
                  <w:rPr>
                    <w:rFonts w:ascii="Cambria Math" w:hAnsi="Cambria Math"/>
                  </w:rPr>
                  <m:t xml:space="preserve">c</m:t>
                </m:r>
                <m:r>
                  <w:rPr>
                    <w:rFonts w:ascii="Cambria Math" w:hAnsi="Cambria Math"/>
                  </w:rPr>
                  <m:t xml:space="preserve">l</m:t>
                </m:r>
                <m:r>
                  <w:rPr>
                    <w:rFonts w:ascii="Cambria Math" w:hAnsi="Cambria Math"/>
                  </w:rPr>
                  <m:t xml:space="preserve">i</m:t>
                </m:r>
                <m:r>
                  <w:rPr>
                    <w:rFonts w:ascii="Cambria Math" w:hAnsi="Cambria Math"/>
                  </w:rPr>
                  <m:t xml:space="preserve">p</m:t>
                </m:r>
                <m:r>
                  <w:rPr>
                    <w:rFonts w:ascii="Cambria Math" w:hAnsi="Cambria Math"/>
                  </w:rPr>
                  <m:t xml:space="preserve">(</m:t>
                </m:r>
                <m:sSub>
                  <m:e>
                    <m:r>
                      <w:rPr>
                        <w:rFonts w:ascii="Cambria Math" w:hAnsi="Cambria Math"/>
                      </w:rPr>
                      <m:t xml:space="preserve">o</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σ</m:t>
                    </m:r>
                  </m:e>
                  <m:sub>
                    <m:r>
                      <w:rPr>
                        <w:rFonts w:ascii="Cambria Math" w:hAnsi="Cambria Math"/>
                      </w:rPr>
                      <m:t xml:space="preserve">r</m:t>
                    </m:r>
                    <m:r>
                      <w:rPr>
                        <w:rFonts w:ascii="Cambria Math" w:hAnsi="Cambria Math"/>
                      </w:rPr>
                      <m:t xml:space="preserve">w</m:t>
                    </m:r>
                  </m:sub>
                </m:sSub>
                <m:rad>
                  <m:radPr>
                    <m:degHide m:val="1"/>
                  </m:radPr>
                  <m:deg/>
                  <m:e>
                    <m:sSub>
                      <m:e>
                        <m:r>
                          <w:rPr>
                            <w:rFonts w:ascii="Cambria Math" w:hAnsi="Cambria Math"/>
                          </w:rPr>
                          <m:t xml:space="preserve">T</m:t>
                        </m:r>
                      </m:e>
                      <m:sub>
                        <m:r>
                          <w:rPr>
                            <w:rFonts w:ascii="Cambria Math" w:hAnsi="Cambria Math"/>
                          </w:rPr>
                          <m:t xml:space="preserve">s</m:t>
                        </m:r>
                      </m:sub>
                    </m:sSub>
                  </m:e>
                </m:rad>
                <m:sSub>
                  <m:e>
                    <m:r>
                      <w:rPr>
                        <w:rFonts w:ascii="Cambria Math" w:hAnsi="Cambria Math"/>
                      </w:rPr>
                      <m:t xml:space="preserve">η</m:t>
                    </m:r>
                  </m:e>
                  <m:sub>
                    <m:r>
                      <w:rPr>
                        <w:rFonts w:ascii="Cambria Math" w:hAnsi="Cambria Math"/>
                      </w:rPr>
                      <m:t xml:space="preserve">k</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tc>
      </w:tr>
      <w:tr>
        <w:trPr/>
        <w:tc>
          <w:tcPr>
            <w:tcW w:w="4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Intermitente (</w:t>
            </w:r>
            <w:r>
              <w:rPr>
                <w:rStyle w:val="VerbatimChar"/>
                <w:kern w:val="0"/>
                <w:sz w:val="17"/>
                <w:szCs w:val="24"/>
                <w:lang w:val="es-CO" w:eastAsia="zh-CN" w:bidi="ar-SA"/>
              </w:rPr>
              <w:t>intermittent</w:t>
            </w:r>
            <w:r>
              <w:rPr>
                <w:kern w:val="0"/>
                <w:sz w:val="17"/>
                <w:szCs w:val="24"/>
                <w:lang w:val="es-CO" w:eastAsia="zh-CN" w:bidi="ar-SA"/>
              </w:rPr>
              <w:t>)</w:t>
            </w:r>
          </w:p>
        </w:tc>
        <w:tc>
          <w:tcPr>
            <w:tcW w:w="56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cadena de Markov encendido/apagado con duraciones medias dadas</w:t>
            </w:r>
          </w:p>
        </w:tc>
      </w:tr>
      <w:tr>
        <w:trPr/>
        <w:tc>
          <w:tcPr>
            <w:tcW w:w="4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Recuperación (</w:t>
            </w:r>
            <w:r>
              <w:rPr>
                <w:rStyle w:val="VerbatimChar"/>
                <w:kern w:val="0"/>
                <w:sz w:val="17"/>
                <w:szCs w:val="24"/>
                <w:lang w:val="es-CO" w:eastAsia="zh-CN" w:bidi="ar-SA"/>
              </w:rPr>
              <w:t>recovery</w:t>
            </w:r>
            <w:r>
              <w:rPr>
                <w:kern w:val="0"/>
                <w:sz w:val="17"/>
                <w:szCs w:val="24"/>
                <w:lang w:val="es-CO" w:eastAsia="zh-CN" w:bidi="ar-SA"/>
              </w:rPr>
              <w:t>)</w:t>
            </w:r>
          </w:p>
        </w:tc>
        <w:tc>
          <w:tcPr>
            <w:tcW w:w="56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escalón (o rampa) que exige instante de recuperación</w:t>
            </w:r>
          </w:p>
        </w:tc>
      </w:tr>
    </w:tbl>
    <w:p>
      <w:pPr>
        <w:pStyle w:val="BodyText"/>
        <w:rPr/>
      </w:pPr>
      <w:r>
        <w:rPr/>
        <w:t xml:space="preserve">La envolvente de recuperación, con instante </w:t>
      </w:r>
      <w:r>
        <w:rPr/>
      </w:r>
      <m:oMath xmlns:m="http://schemas.openxmlformats.org/officeDocument/2006/math">
        <m:sSub>
          <m:e>
            <m:r>
              <w:rPr>
                <w:rFonts w:ascii="Cambria Math" w:hAnsi="Cambria Math"/>
              </w:rPr>
              <m:t xml:space="preserve">t</m:t>
            </m:r>
          </m:e>
          <m:sub>
            <m:r>
              <w:rPr>
                <w:rFonts w:ascii="Cambria Math" w:hAnsi="Cambria Math"/>
              </w:rPr>
              <m:t xml:space="preserve">r</m:t>
            </m:r>
          </m:sub>
        </m:sSub>
      </m:oMath>
      <w:r>
        <w:rPr/>
        <w:t xml:space="preserve"> y duración </w:t>
      </w:r>
      <w:r>
        <w:rPr/>
      </w:r>
      <m:oMath xmlns:m="http://schemas.openxmlformats.org/officeDocument/2006/math">
        <m:sSub>
          <m:e>
            <m:r>
              <w:rPr>
                <w:rFonts w:ascii="Cambria Math" w:hAnsi="Cambria Math"/>
              </w:rPr>
              <m:t xml:space="preserve">D</m:t>
            </m:r>
          </m:e>
          <m:sub>
            <m:r>
              <w:rPr>
                <w:rFonts w:ascii="Cambria Math" w:hAnsi="Cambria Math"/>
              </w:rPr>
              <m:t xml:space="preserve">r</m:t>
            </m:r>
          </m:sub>
        </m:sSub>
      </m:oMath>
      <w:r>
        <w:rPr/>
        <w:t xml:space="preserve">, es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1</m:t>
        </m:r>
      </m:oMath>
      <w:r>
        <w:rPr/>
        <w:t xml:space="preserve"> para </w:t>
      </w:r>
      <w:r>
        <w:rPr/>
      </w:r>
      <m:oMath xmlns:m="http://schemas.openxmlformats.org/officeDocument/2006/math">
        <m:r>
          <w:rPr>
            <w:rFonts w:ascii="Cambria Math" w:hAnsi="Cambria Math"/>
          </w:rPr>
          <m:t xml:space="preserve">t</m:t>
        </m:r>
        <m:r>
          <w:rPr>
            <w:rFonts w:ascii="Cambria Math" w:hAnsi="Cambria Math"/>
          </w:rPr>
          <m:t xml:space="preserve">&lt;</m:t>
        </m:r>
        <m:sSub>
          <m:e>
            <m:r>
              <w:rPr>
                <w:rFonts w:ascii="Cambria Math" w:hAnsi="Cambria Math"/>
              </w:rPr>
              <m:t xml:space="preserve">t</m:t>
            </m:r>
          </m:e>
          <m:sub>
            <m:r>
              <w:rPr>
                <w:rFonts w:ascii="Cambria Math" w:hAnsi="Cambria Math"/>
              </w:rPr>
              <m:t xml:space="preserve">r</m:t>
            </m:r>
          </m:sub>
        </m:sSub>
      </m:oMath>
      <w:r>
        <w:rPr/>
        <w:t xml:space="preserve"> y, para </w:t>
      </w:r>
      <w:r>
        <w:rPr/>
      </w:r>
      <m:oMath xmlns:m="http://schemas.openxmlformats.org/officeDocument/2006/math">
        <m:r>
          <w:rPr>
            <w:rFonts w:ascii="Cambria Math" w:hAnsi="Cambria Math"/>
          </w:rPr>
          <m:t xml:space="preserve">t</m:t>
        </m:r>
        <m:r>
          <w:rPr>
            <w:rFonts w:ascii="Cambria Math" w:hAnsi="Cambria Math"/>
          </w:rPr>
          <m:t xml:space="preserve">≥</m:t>
        </m:r>
        <m:sSub>
          <m:e>
            <m:r>
              <w:rPr>
                <w:rFonts w:ascii="Cambria Math" w:hAnsi="Cambria Math"/>
              </w:rPr>
              <m:t xml:space="preserve">t</m:t>
            </m:r>
          </m:e>
          <m:sub>
            <m:r>
              <w:rPr>
                <w:rFonts w:ascii="Cambria Math" w:hAnsi="Cambria Math"/>
              </w:rPr>
              <m:t xml:space="preserve">r</m:t>
            </m:r>
          </m:sub>
        </m:sSub>
      </m:oMath>
      <w:r>
        <w:rPr/>
        <w:t xml:space="preserve">, lineal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t</m:t>
                </m:r>
              </m:e>
              <m:sub>
                <m:r>
                  <w:rPr>
                    <w:rFonts w:ascii="Cambria Math" w:hAnsi="Cambria Math"/>
                  </w:rPr>
                  <m:t xml:space="preserve">r</m:t>
                </m:r>
              </m:sub>
            </m:sSub>
            <m:f>
              <m:fPr>
                <m:type m:val="lin"/>
              </m:fPr>
              <m:num>
                <m:r>
                  <w:rPr>
                    <w:rFonts w:ascii="Cambria Math" w:hAnsi="Cambria Math"/>
                  </w:rPr>
                  <m:t xml:space="preserve">)</m:t>
                </m:r>
              </m:num>
              <m:den>
                <m:sSub>
                  <m:e>
                    <m:r>
                      <w:rPr>
                        <w:rFonts w:ascii="Cambria Math" w:hAnsi="Cambria Math"/>
                      </w:rPr>
                      <m:t xml:space="preserve">D</m:t>
                    </m:r>
                  </m:e>
                  <m:sub>
                    <m:r>
                      <w:rPr>
                        <w:rFonts w:ascii="Cambria Math" w:hAnsi="Cambria Math"/>
                      </w:rPr>
                      <m:t xml:space="preserve">r</m:t>
                    </m:r>
                  </m:sub>
                </m:sSub>
              </m:den>
            </m:f>
          </m:e>
        </m:d>
      </m:oMath>
      <w:r>
        <w:rPr/>
        <w:t xml:space="preserve"> (con </w:t>
      </w:r>
      <w:r>
        <w:rPr/>
      </w:r>
      <m:oMath xmlns:m="http://schemas.openxmlformats.org/officeDocument/2006/math">
        <m:sSub>
          <m:e>
            <m:r>
              <w:rPr>
                <w:rFonts w:ascii="Cambria Math" w:hAnsi="Cambria Math"/>
              </w:rPr>
              <m:t xml:space="preserve">D</m:t>
            </m:r>
          </m:e>
          <m:sub>
            <m:r>
              <w:rPr>
                <w:rFonts w:ascii="Cambria Math" w:hAnsi="Cambria Math"/>
              </w:rPr>
              <m:t xml:space="preserve">r</m:t>
            </m:r>
          </m:sub>
        </m:sSub>
        <m:r>
          <w:rPr>
            <w:rFonts w:ascii="Cambria Math" w:hAnsi="Cambria Math"/>
          </w:rPr>
          <m:t xml:space="preserve">=</m:t>
        </m:r>
        <m:r>
          <w:rPr>
            <w:rFonts w:ascii="Cambria Math" w:hAnsi="Cambria Math"/>
          </w:rPr>
          <m:t xml:space="preserve">0</m:t>
        </m:r>
      </m:oMath>
      <w:r>
        <w:rPr/>
        <w:t xml:space="preserve"> el fallo termina abruptamente) o exponencial </w:t>
      </w:r>
      <w:r>
        <w:rPr/>
      </w:r>
      <m:oMath xmlns:m="http://schemas.openxmlformats.org/officeDocument/2006/math">
        <m:r>
          <w:rPr>
            <w:rFonts w:ascii="Cambria Math" w:hAnsi="Cambria Math"/>
          </w:rPr>
          <m:t xml:space="preserve">r</m:t>
        </m:r>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t</m:t>
                </m:r>
              </m:e>
              <m:sub>
                <m:r>
                  <w:rPr>
                    <w:rFonts w:ascii="Cambria Math" w:hAnsi="Cambria Math"/>
                  </w:rPr>
                  <m:t xml:space="preserve">r</m:t>
                </m:r>
              </m:sub>
            </m:sSub>
            <m:f>
              <m:fPr>
                <m:type m:val="lin"/>
              </m:fPr>
              <m:num>
                <m:r>
                  <w:rPr>
                    <w:rFonts w:ascii="Cambria Math" w:hAnsi="Cambria Math"/>
                  </w:rPr>
                  <m:t xml:space="preserve">)</m:t>
                </m:r>
              </m:num>
              <m:den>
                <m:sSub>
                  <m:e>
                    <m:r>
                      <w:rPr>
                        <w:rFonts w:ascii="Cambria Math" w:hAnsi="Cambria Math"/>
                      </w:rPr>
                      <m:t xml:space="preserve">D</m:t>
                    </m:r>
                  </m:e>
                  <m:sub>
                    <m:r>
                      <w:rPr>
                        <w:rFonts w:ascii="Cambria Math" w:hAnsi="Cambria Math"/>
                      </w:rPr>
                      <m:t xml:space="preserve">r</m:t>
                    </m:r>
                  </m:sub>
                </m:sSub>
              </m:den>
            </m:f>
          </m:sup>
        </m:sSup>
      </m:oMath>
      <w:r>
        <w:rPr/>
        <w:t xml:space="preserve">. El parámetro </w:t>
      </w:r>
      <w:r>
        <w:rPr>
          <w:rStyle w:val="VerbatimChar"/>
        </w:rPr>
        <w:t>duration</w:t>
      </w:r>
      <w:r>
        <w:rPr/>
        <w:t xml:space="preserve"> equivale a </w:t>
      </w:r>
      <w:r>
        <w:rPr/>
      </w:r>
      <m:oMath xmlns:m="http://schemas.openxmlformats.org/officeDocument/2006/math">
        <m:sSub>
          <m:e>
            <m:r>
              <w:rPr>
                <w:rFonts w:ascii="Cambria Math" w:hAnsi="Cambria Math"/>
              </w:rPr>
              <m:t xml:space="preserve">t</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f</m:t>
            </m:r>
          </m:sub>
        </m:sSub>
        <m:r>
          <w:rPr>
            <w:rFonts w:ascii="Cambria Math" w:hAnsi="Cambria Math"/>
          </w:rPr>
          <m:t xml:space="preserve">+</m:t>
        </m:r>
        <m:r>
          <m:rPr>
            <m:lit/>
            <m:nor/>
          </m:rPr>
          <w:rPr>
            <w:rFonts w:ascii="Cambria Math" w:hAnsi="Cambria Math"/>
          </w:rPr>
          <m:t xml:space="preserve">duration</m:t>
        </m:r>
      </m:oMath>
      <w:r>
        <w:rPr/>
        <w:t>. De esta forma el usuario decide cuándo empieza el fallo, cuánto dura, qué tan severo es, a qué velocidad se desarrolla y cuándo y con qué rapidez se recupera el sensor.</w:t>
      </w:r>
      <w:bookmarkEnd w:id="52"/>
    </w:p>
    <w:p>
      <w:pPr>
        <w:pStyle w:val="Heading2"/>
        <w:rPr/>
      </w:pPr>
      <w:bookmarkStart w:id="53" w:name="__RefHeading___Toc11266_726057981"/>
      <w:bookmarkStart w:id="54" w:name="tipos-de-degradación"/>
      <w:bookmarkEnd w:id="53"/>
      <w:r>
        <w:rPr/>
        <w:t>8.2 Tipos de degradación</w:t>
      </w:r>
    </w:p>
    <w:p>
      <w:pPr>
        <w:pStyle w:val="FirstParagraph"/>
        <w:rPr/>
      </w:pPr>
      <w:r>
        <w:rPr/>
        <w:t xml:space="preserve">Con severidad </w:t>
      </w:r>
      <w:r>
        <w:rPr/>
      </w:r>
      <m:oMath xmlns:m="http://schemas.openxmlformats.org/officeDocument/2006/math">
        <m:r>
          <w:rPr>
            <w:rFonts w:ascii="Cambria Math" w:hAnsi="Cambria Math"/>
          </w:rPr>
          <m:t xml:space="preserve">s</m:t>
        </m:r>
      </m:oMath>
      <w:r>
        <w:rPr/>
        <w:t xml:space="preserve">, tiempo desde el inicio </w:t>
      </w:r>
      <w:r>
        <w:rPr/>
      </w:r>
      <m:oMath xmlns:m="http://schemas.openxmlformats.org/officeDocument/2006/math">
        <m:sSub>
          <m:e>
            <m:r>
              <w:rPr>
                <w:rFonts w:ascii="Cambria Math" w:hAnsi="Cambria Math"/>
              </w:rPr>
              <m:t xml:space="preserve">τ</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f</m:t>
            </m:r>
          </m:sub>
        </m:sSub>
      </m:oMath>
      <w:r>
        <w:rPr/>
        <w:t xml:space="preserve"> y periodo base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t xml:space="preserve"> (</w:t>
      </w:r>
      <w:r>
        <w:rPr>
          <w:rStyle w:val="VerbatimChar"/>
        </w:rPr>
        <w:t>degradation/faults.py</w:t>
      </w:r>
      <w:r>
        <w:rPr/>
        <w:t>):</w:t>
      </w:r>
    </w:p>
    <w:p>
      <w:pPr>
        <w:pStyle w:val="TableCaption"/>
        <w:jc w:val="center"/>
        <w:rPr/>
      </w:pPr>
      <w:r>
        <w:rPr>
          <w:i/>
          <w:sz w:val="18"/>
        </w:rPr>
        <w:t>Tabla 3. Tipos de degradación implementados.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612"/>
        <w:gridCol w:w="2408"/>
        <w:gridCol w:w="3612"/>
      </w:tblGrid>
      <w:tr>
        <w:trPr>
          <w:tblHeader w:val="true"/>
        </w:trPr>
        <w:tc>
          <w:tcPr>
            <w:tcW w:w="361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Tipo</w:t>
            </w:r>
          </w:p>
        </w:tc>
        <w:tc>
          <w:tcPr>
            <w:tcW w:w="240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Etapa</w:t>
            </w:r>
          </w:p>
        </w:tc>
        <w:tc>
          <w:tcPr>
            <w:tcW w:w="361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Efecto</w:t>
            </w:r>
          </w:p>
        </w:tc>
      </w:tr>
      <w:tr>
        <w:trPr/>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Sesgo constante (</w:t>
            </w:r>
            <w:r>
              <w:rPr>
                <w:rStyle w:val="VerbatimChar"/>
                <w:kern w:val="0"/>
                <w:sz w:val="17"/>
                <w:szCs w:val="24"/>
                <w:lang w:val="es-CO" w:eastAsia="zh-CN" w:bidi="ar-SA"/>
              </w:rPr>
              <w:t>bias</w:t>
            </w:r>
            <w:r>
              <w:rPr>
                <w:kern w:val="0"/>
                <w:sz w:val="17"/>
                <w:szCs w:val="24"/>
                <w:lang w:val="es-CO" w:eastAsia="zh-CN" w:bidi="ar-SA"/>
              </w:rPr>
              <w:t>)</w:t>
            </w:r>
          </w:p>
        </w:tc>
        <w:tc>
          <w:tcPr>
            <w:tcW w:w="24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aditiva</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
                  <m:e>
                    <m:r>
                      <w:rPr>
                        <w:rFonts w:ascii="Cambria Math" w:hAnsi="Cambria Math"/>
                      </w:rPr>
                      <m:t xml:space="preserve">b</m:t>
                    </m:r>
                  </m:e>
                  <m:sub>
                    <m:r>
                      <w:rPr>
                        <w:rFonts w:ascii="Cambria Math" w:hAnsi="Cambria Math"/>
                      </w:rPr>
                      <m:t xml:space="preserve">k</m:t>
                    </m:r>
                  </m:sub>
                </m:sSub>
                <m:r>
                  <w:rPr>
                    <w:rFonts w:ascii="Cambria Math" w:hAnsi="Cambria Math"/>
                  </w:rPr>
                  <m:t xml:space="preserve">=</m:t>
                </m:r>
                <m:r>
                  <w:rPr>
                    <w:rFonts w:ascii="Cambria Math" w:hAnsi="Cambria Math"/>
                  </w:rPr>
                  <m:t xml:space="preserve">s</m:t>
                </m:r>
                <m:sSub>
                  <m:e>
                    <m:r>
                      <w:rPr>
                        <w:rFonts w:ascii="Cambria Math" w:hAnsi="Cambria Math"/>
                      </w:rPr>
                      <m:t xml:space="preserve">g</m:t>
                    </m:r>
                  </m:e>
                  <m:sub>
                    <m:r>
                      <w:rPr>
                        <w:rFonts w:ascii="Cambria Math" w:hAnsi="Cambria Math"/>
                      </w:rPr>
                      <m:t xml:space="preserve">k</m:t>
                    </m:r>
                  </m:sub>
                </m:sSub>
              </m:oMath>
            </m:oMathPara>
          </w:p>
        </w:tc>
      </w:tr>
      <w:tr>
        <w:trPr/>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Sesgo progresivo (</w:t>
            </w:r>
            <w:r>
              <w:rPr>
                <w:rStyle w:val="VerbatimChar"/>
                <w:kern w:val="0"/>
                <w:sz w:val="17"/>
                <w:szCs w:val="24"/>
                <w:lang w:val="es-CO" w:eastAsia="zh-CN" w:bidi="ar-SA"/>
              </w:rPr>
              <w:t>progressive_bias</w:t>
            </w:r>
            <w:r>
              <w:rPr>
                <w:kern w:val="0"/>
                <w:sz w:val="17"/>
                <w:szCs w:val="24"/>
                <w:lang w:val="es-CO" w:eastAsia="zh-CN" w:bidi="ar-SA"/>
              </w:rPr>
              <w:t>)</w:t>
            </w:r>
          </w:p>
        </w:tc>
        <w:tc>
          <w:tcPr>
            <w:tcW w:w="24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aditiva</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 xmlns:m="http://schemas.openxmlformats.org/officeDocument/2006/math">
              <m:sSub>
                <m:e>
                  <m:r>
                    <w:rPr>
                      <w:rFonts w:ascii="Cambria Math" w:hAnsi="Cambria Math"/>
                    </w:rPr>
                    <m:t xml:space="preserve">b</m:t>
                  </m:r>
                </m:e>
                <m:sub>
                  <m:r>
                    <w:rPr>
                      <w:rFonts w:ascii="Cambria Math" w:hAnsi="Cambria Math"/>
                    </w:rPr>
                    <m:t xml:space="preserve">k</m:t>
                  </m:r>
                </m:sub>
              </m:sSub>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r>
                <w:rPr>
                  <w:rFonts w:ascii="Cambria Math" w:hAnsi="Cambria Math"/>
                </w:rPr>
                <m:t xml:space="preserve">s</m:t>
              </m:r>
              <m:sSub>
                <m:e>
                  <m:r>
                    <w:rPr>
                      <w:rFonts w:ascii="Cambria Math" w:hAnsi="Cambria Math"/>
                    </w:rPr>
                    <m:t xml:space="preserve">τ</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k</m:t>
                  </m:r>
                </m:sub>
              </m:sSub>
            </m:oMath>
            <w:r>
              <w:rPr>
                <w:kern w:val="0"/>
                <w:sz w:val="17"/>
                <w:szCs w:val="24"/>
                <w:lang w:val="es-CO" w:eastAsia="zh-CN" w:bidi="ar-SA"/>
              </w:rPr>
              <w:t xml:space="preserve"> </w:t>
            </w:r>
            <w:r>
              <w:rPr>
                <w:kern w:val="0"/>
                <w:sz w:val="17"/>
                <w:szCs w:val="24"/>
                <w:lang w:val="es-CO" w:eastAsia="zh-CN" w:bidi="ar-SA"/>
              </w:rPr>
              <w:t>(</w:t>
            </w:r>
            <w:r>
              <w:rPr>
                <w:kern w:val="0"/>
                <w:szCs w:val="24"/>
                <w:lang w:val="es-CO" w:eastAsia="zh-CN" w:bidi="ar-SA"/>
              </w:rPr>
            </w:r>
            <m:oMath xmlns:m="http://schemas.openxmlformats.org/officeDocument/2006/math">
              <m:r>
                <w:rPr>
                  <w:rFonts w:ascii="Cambria Math" w:hAnsi="Cambria Math"/>
                </w:rPr>
                <m:t xml:space="preserve">s</m:t>
              </m:r>
            </m:oMath>
            <w:r>
              <w:rPr>
                <w:kern w:val="0"/>
                <w:sz w:val="17"/>
                <w:szCs w:val="24"/>
                <w:lang w:val="es-CO" w:eastAsia="zh-CN" w:bidi="ar-SA"/>
              </w:rPr>
              <w:t xml:space="preserve"> = tasa)</w:t>
            </w:r>
          </w:p>
        </w:tc>
      </w:tr>
      <w:tr>
        <w:trPr/>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Deriva (</w:t>
            </w:r>
            <w:r>
              <w:rPr>
                <w:rStyle w:val="VerbatimChar"/>
                <w:kern w:val="0"/>
                <w:sz w:val="17"/>
                <w:szCs w:val="24"/>
                <w:lang w:val="es-CO" w:eastAsia="zh-CN" w:bidi="ar-SA"/>
              </w:rPr>
              <w:t>drift</w:t>
            </w:r>
            <w:r>
              <w:rPr>
                <w:kern w:val="0"/>
                <w:sz w:val="17"/>
                <w:szCs w:val="24"/>
                <w:lang w:val="es-CO" w:eastAsia="zh-CN" w:bidi="ar-SA"/>
              </w:rPr>
              <w:t>)</w:t>
            </w:r>
          </w:p>
        </w:tc>
        <w:tc>
          <w:tcPr>
            <w:tcW w:w="24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aditiva</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 xmlns:m="http://schemas.openxmlformats.org/officeDocument/2006/math">
              <m:sSub>
                <m:e>
                  <m:r>
                    <w:rPr>
                      <w:rFonts w:ascii="Cambria Math" w:hAnsi="Cambria Math"/>
                    </w:rPr>
                    <m:t xml:space="preserve">d</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s</m:t>
              </m:r>
              <m:sSub>
                <m:e>
                  <m:r>
                    <w:rPr>
                      <w:rFonts w:ascii="Cambria Math" w:hAnsi="Cambria Math"/>
                    </w:rPr>
                    <m:t xml:space="preserve">T</m:t>
                  </m:r>
                </m:e>
                <m:sub>
                  <m:r>
                    <w:rPr>
                      <w:rFonts w:ascii="Cambria Math" w:hAnsi="Cambria Math"/>
                    </w:rPr>
                    <m:t xml:space="preserve">s</m:t>
                  </m:r>
                </m:sub>
              </m:sSub>
              <m:sSub>
                <m:e>
                  <m:r>
                    <w:rPr>
                      <w:rFonts w:ascii="Cambria Math" w:hAnsi="Cambria Math"/>
                    </w:rPr>
                    <m:t xml:space="preserve">g</m:t>
                  </m:r>
                </m:e>
                <m:sub>
                  <m:r>
                    <w:rPr>
                      <w:rFonts w:ascii="Cambria Math" w:hAnsi="Cambria Math"/>
                    </w:rPr>
                    <m:t xml:space="preserve">k</m:t>
                  </m:r>
                </m:sub>
              </m:sSub>
            </m:oMath>
            <w:r>
              <w:rPr>
                <w:kern w:val="0"/>
                <w:sz w:val="17"/>
                <w:szCs w:val="24"/>
                <w:lang w:val="es-CO" w:eastAsia="zh-CN" w:bidi="ar-SA"/>
              </w:rPr>
              <w:t xml:space="preserve"> </w:t>
            </w:r>
            <w:r>
              <w:rPr>
                <w:kern w:val="0"/>
                <w:sz w:val="17"/>
                <w:szCs w:val="24"/>
                <w:lang w:val="es-CO" w:eastAsia="zh-CN" w:bidi="ar-SA"/>
              </w:rPr>
              <w:t>(acumulativa, persiste tras la recuperación)</w:t>
            </w:r>
          </w:p>
        </w:tc>
      </w:tr>
      <w:tr>
        <w:trPr/>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Deriva de caminata aleatoria (</w:t>
            </w:r>
            <w:r>
              <w:rPr>
                <w:rStyle w:val="VerbatimChar"/>
                <w:kern w:val="0"/>
                <w:sz w:val="17"/>
                <w:szCs w:val="24"/>
                <w:lang w:val="es-CO" w:eastAsia="zh-CN" w:bidi="ar-SA"/>
              </w:rPr>
              <w:t>random_walk_drift</w:t>
            </w:r>
            <w:r>
              <w:rPr>
                <w:kern w:val="0"/>
                <w:sz w:val="17"/>
                <w:szCs w:val="24"/>
                <w:lang w:val="es-CO" w:eastAsia="zh-CN" w:bidi="ar-SA"/>
              </w:rPr>
              <w:t>)</w:t>
            </w:r>
          </w:p>
        </w:tc>
        <w:tc>
          <w:tcPr>
            <w:tcW w:w="24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aditiva</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
                  <m:e>
                    <m:r>
                      <w:rPr>
                        <w:rFonts w:ascii="Cambria Math" w:hAnsi="Cambria Math"/>
                      </w:rPr>
                      <m:t xml:space="preserve">d</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s</m:t>
                </m:r>
                <m:rad>
                  <m:radPr>
                    <m:degHide m:val="1"/>
                  </m:radPr>
                  <m:deg/>
                  <m:e>
                    <m:sSub>
                      <m:e>
                        <m:r>
                          <w:rPr>
                            <w:rFonts w:ascii="Cambria Math" w:hAnsi="Cambria Math"/>
                          </w:rPr>
                          <m:t xml:space="preserve">T</m:t>
                        </m:r>
                      </m:e>
                      <m:sub>
                        <m:r>
                          <w:rPr>
                            <w:rFonts w:ascii="Cambria Math" w:hAnsi="Cambria Math"/>
                          </w:rPr>
                          <m:t xml:space="preserve">s</m:t>
                        </m:r>
                      </m:sub>
                    </m:sSub>
                  </m:e>
                </m:rad>
                <m:sSub>
                  <m:e>
                    <m:r>
                      <w:rPr>
                        <w:rFonts w:ascii="Cambria Math" w:hAnsi="Cambria Math"/>
                      </w:rPr>
                      <m:t xml:space="preserve">η</m:t>
                    </m:r>
                  </m:e>
                  <m:sub>
                    <m:r>
                      <w:rPr>
                        <w:rFonts w:ascii="Cambria Math" w:hAnsi="Cambria Math"/>
                      </w:rPr>
                      <m:t xml:space="preserve">k</m:t>
                    </m:r>
                  </m:sub>
                </m:sSub>
                <m:sSub>
                  <m:e>
                    <m:r>
                      <w:rPr>
                        <w:rFonts w:ascii="Cambria Math" w:hAnsi="Cambria Math"/>
                      </w:rPr>
                      <m:t xml:space="preserve">g</m:t>
                    </m:r>
                  </m:e>
                  <m:sub>
                    <m:r>
                      <w:rPr>
                        <w:rFonts w:ascii="Cambria Math" w:hAnsi="Cambria Math"/>
                      </w:rPr>
                      <m:t xml:space="preserve">k</m:t>
                    </m:r>
                  </m:sub>
                </m:sSub>
              </m:oMath>
            </m:oMathPara>
          </w:p>
        </w:tc>
      </w:tr>
      <w:tr>
        <w:trPr/>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Periódica (</w:t>
            </w:r>
            <w:r>
              <w:rPr>
                <w:rStyle w:val="VerbatimChar"/>
                <w:kern w:val="0"/>
                <w:sz w:val="17"/>
                <w:szCs w:val="24"/>
                <w:lang w:val="es-CO" w:eastAsia="zh-CN" w:bidi="ar-SA"/>
              </w:rPr>
              <w:t>periodic</w:t>
            </w:r>
            <w:r>
              <w:rPr>
                <w:kern w:val="0"/>
                <w:sz w:val="17"/>
                <w:szCs w:val="24"/>
                <w:lang w:val="es-CO" w:eastAsia="zh-CN" w:bidi="ar-SA"/>
              </w:rPr>
              <w:t>)</w:t>
            </w:r>
          </w:p>
        </w:tc>
        <w:tc>
          <w:tcPr>
            <w:tcW w:w="24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aditiva</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
                  <m:e>
                    <m:r>
                      <w:rPr>
                        <w:rFonts w:ascii="Cambria Math" w:hAnsi="Cambria Math"/>
                      </w:rPr>
                      <m:t xml:space="preserve">b</m:t>
                    </m:r>
                  </m:e>
                  <m:sub>
                    <m:r>
                      <w:rPr>
                        <w:rFonts w:ascii="Cambria Math" w:hAnsi="Cambria Math"/>
                      </w:rPr>
                      <m:t xml:space="preserve">k</m:t>
                    </m:r>
                  </m:sub>
                </m:sSub>
                <m:r>
                  <w:rPr>
                    <w:rFonts w:ascii="Cambria Math" w:hAnsi="Cambria Math"/>
                  </w:rPr>
                  <m:t xml:space="preserve">=</m:t>
                </m:r>
                <m:r>
                  <w:rPr>
                    <w:rFonts w:ascii="Cambria Math" w:hAnsi="Cambria Math"/>
                  </w:rPr>
                  <m:t xml:space="preserve">s</m:t>
                </m:r>
                <m:r>
                  <w:rPr>
                    <w:rFonts w:ascii="Cambria Math" w:hAnsi="Cambria Math"/>
                  </w:rPr>
                  <m:t xml:space="preserve">sin</m:t>
                </m:r>
                <m:r>
                  <w:rPr>
                    <w:rFonts w:ascii="Cambria Math" w:hAnsi="Cambria Math"/>
                  </w:rPr>
                  <m:t xml:space="preserve">(</m:t>
                </m:r>
                <m:r>
                  <w:rPr>
                    <w:rFonts w:ascii="Cambria Math" w:hAnsi="Cambria Math"/>
                  </w:rPr>
                  <m:t xml:space="preserve">2</m:t>
                </m:r>
                <m:r>
                  <w:rPr>
                    <w:rFonts w:ascii="Cambria Math" w:hAnsi="Cambria Math"/>
                  </w:rPr>
                  <m:t xml:space="preserve">π</m:t>
                </m:r>
                <m:f>
                  <m:fPr>
                    <m:type m:val="lin"/>
                  </m:fPr>
                  <m:num>
                    <m:sSub>
                      <m:e>
                        <m:r>
                          <w:rPr>
                            <w:rFonts w:ascii="Cambria Math" w:hAnsi="Cambria Math"/>
                          </w:rPr>
                          <m:t xml:space="preserve">τ</m:t>
                        </m:r>
                      </m:e>
                      <m:sub>
                        <m:r>
                          <w:rPr>
                            <w:rFonts w:ascii="Cambria Math" w:hAnsi="Cambria Math"/>
                          </w:rPr>
                          <m:t xml:space="preserve">k</m:t>
                        </m:r>
                      </m:sub>
                    </m:sSub>
                  </m:num>
                  <m:den>
                    <m:r>
                      <w:rPr>
                        <w:rFonts w:ascii="Cambria Math" w:hAnsi="Cambria Math"/>
                      </w:rPr>
                      <m:t xml:space="preserve">P</m:t>
                    </m:r>
                  </m:den>
                </m:f>
                <m:r>
                  <w:rPr>
                    <w:rFonts w:ascii="Cambria Math" w:hAnsi="Cambria Math"/>
                  </w:rPr>
                  <m:t xml:space="preserve">)</m:t>
                </m:r>
                <m:sSub>
                  <m:e>
                    <m:r>
                      <w:rPr>
                        <w:rFonts w:ascii="Cambria Math" w:hAnsi="Cambria Math"/>
                      </w:rPr>
                      <m:t xml:space="preserve">g</m:t>
                    </m:r>
                  </m:e>
                  <m:sub>
                    <m:r>
                      <w:rPr>
                        <w:rFonts w:ascii="Cambria Math" w:hAnsi="Cambria Math"/>
                      </w:rPr>
                      <m:t xml:space="preserve">k</m:t>
                    </m:r>
                  </m:sub>
                </m:sSub>
              </m:oMath>
            </m:oMathPara>
          </w:p>
        </w:tc>
      </w:tr>
      <w:tr>
        <w:trPr/>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Fallo intermitente (</w:t>
            </w:r>
            <w:r>
              <w:rPr>
                <w:rStyle w:val="VerbatimChar"/>
                <w:kern w:val="0"/>
                <w:sz w:val="17"/>
                <w:szCs w:val="24"/>
                <w:lang w:val="es-CO" w:eastAsia="zh-CN" w:bidi="ar-SA"/>
              </w:rPr>
              <w:t>intermittent</w:t>
            </w:r>
            <w:r>
              <w:rPr>
                <w:kern w:val="0"/>
                <w:sz w:val="17"/>
                <w:szCs w:val="24"/>
                <w:lang w:val="es-CO" w:eastAsia="zh-CN" w:bidi="ar-SA"/>
              </w:rPr>
              <w:t>)</w:t>
            </w:r>
          </w:p>
        </w:tc>
        <w:tc>
          <w:tcPr>
            <w:tcW w:w="24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aditiva</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 xmlns:m="http://schemas.openxmlformats.org/officeDocument/2006/math">
              <m:sSub>
                <m:e>
                  <m:r>
                    <w:rPr>
                      <w:rFonts w:ascii="Cambria Math" w:hAnsi="Cambria Math"/>
                    </w:rPr>
                    <m:t xml:space="preserve">b</m:t>
                  </m:r>
                </m:e>
                <m:sub>
                  <m:r>
                    <w:rPr>
                      <w:rFonts w:ascii="Cambria Math" w:hAnsi="Cambria Math"/>
                    </w:rPr>
                    <m:t xml:space="preserve">k</m:t>
                  </m:r>
                </m:sub>
              </m:sSub>
              <m:r>
                <w:rPr>
                  <w:rFonts w:ascii="Cambria Math" w:hAnsi="Cambria Math"/>
                </w:rPr>
                <m:t xml:space="preserve">=</m:t>
              </m:r>
              <m:r>
                <w:rPr>
                  <w:rFonts w:ascii="Cambria Math" w:hAnsi="Cambria Math"/>
                </w:rPr>
                <m:t xml:space="preserve">s</m:t>
              </m:r>
              <m:sSub>
                <m:e>
                  <m:r>
                    <w:rPr>
                      <w:rFonts w:ascii="Cambria Math" w:hAnsi="Cambria Math"/>
                    </w:rPr>
                    <m:t xml:space="preserve">c</m:t>
                  </m:r>
                </m:e>
                <m:sub>
                  <m:r>
                    <w:rPr>
                      <w:rFonts w:ascii="Cambria Math" w:hAnsi="Cambria Math"/>
                    </w:rPr>
                    <m:t xml:space="preserve">k</m:t>
                  </m:r>
                </m:sub>
              </m:sSub>
              <m:sSub>
                <m:e>
                  <m:r>
                    <w:rPr>
                      <w:rFonts w:ascii="Cambria Math" w:hAnsi="Cambria Math"/>
                    </w:rPr>
                    <m:t xml:space="preserve">g</m:t>
                  </m:r>
                </m:e>
                <m:sub>
                  <m:r>
                    <w:rPr>
                      <w:rFonts w:ascii="Cambria Math" w:hAnsi="Cambria Math"/>
                    </w:rPr>
                    <m:t xml:space="preserve">k</m:t>
                  </m:r>
                </m:sub>
              </m:sSub>
            </m:oMath>
            <w:r>
              <w:rPr>
                <w:kern w:val="0"/>
                <w:sz w:val="17"/>
                <w:szCs w:val="24"/>
                <w:lang w:val="es-CO" w:eastAsia="zh-CN" w:bidi="ar-SA"/>
              </w:rPr>
              <w:t xml:space="preserve">, </w:t>
            </w:r>
            <w:r>
              <w:rPr>
                <w:kern w:val="0"/>
                <w:szCs w:val="24"/>
                <w:lang w:val="es-CO" w:eastAsia="zh-CN" w:bidi="ar-SA"/>
              </w:rPr>
            </w:r>
            <m:oMath xmlns:m="http://schemas.openxmlformats.org/officeDocument/2006/math">
              <m:sSub>
                <m:e>
                  <m:r>
                    <w:rPr>
                      <w:rFonts w:ascii="Cambria Math" w:hAnsi="Cambria Math"/>
                    </w:rPr>
                    <m:t xml:space="preserve">c</m:t>
                  </m:r>
                </m:e>
                <m:sub>
                  <m:r>
                    <w:rPr>
                      <w:rFonts w:ascii="Cambria Math" w:hAnsi="Cambria Math"/>
                    </w:rPr>
                    <m:t xml:space="preserve">k</m:t>
                  </m:r>
                </m:sub>
              </m:sSub>
            </m:oMath>
            <w:r>
              <w:rPr>
                <w:kern w:val="0"/>
                <w:sz w:val="17"/>
                <w:szCs w:val="24"/>
                <w:lang w:val="es-CO" w:eastAsia="zh-CN" w:bidi="ar-SA"/>
              </w:rPr>
              <w:t xml:space="preserve"> cadena de Markov</w:t>
            </w:r>
          </w:p>
        </w:tc>
      </w:tr>
      <w:tr>
        <w:trPr/>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Varianza creciente (</w:t>
            </w:r>
            <w:r>
              <w:rPr>
                <w:rStyle w:val="VerbatimChar"/>
                <w:kern w:val="0"/>
                <w:sz w:val="17"/>
                <w:szCs w:val="24"/>
                <w:lang w:val="es-CO" w:eastAsia="zh-CN" w:bidi="ar-SA"/>
              </w:rPr>
              <w:t>variance_increase</w:t>
            </w:r>
            <w:r>
              <w:rPr>
                <w:kern w:val="0"/>
                <w:sz w:val="17"/>
                <w:szCs w:val="24"/>
                <w:lang w:val="es-CO" w:eastAsia="zh-CN" w:bidi="ar-SA"/>
              </w:rPr>
              <w:t>)</w:t>
            </w:r>
          </w:p>
        </w:tc>
        <w:tc>
          <w:tcPr>
            <w:tcW w:w="24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ruido</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 xmlns:m="http://schemas.openxmlformats.org/officeDocument/2006/math">
              <m:sSub>
                <m:e>
                  <m:r>
                    <w:rPr>
                      <w:rFonts w:ascii="Cambria Math" w:hAnsi="Cambria Math"/>
                    </w:rPr>
                    <m:t xml:space="preserve">R</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g</m:t>
                      </m:r>
                    </m:e>
                    <m:sub>
                      <m:r>
                        <w:rPr>
                          <w:rFonts w:ascii="Cambria Math" w:hAnsi="Cambria Math"/>
                        </w:rPr>
                        <m:t xml:space="preserve">k</m:t>
                      </m:r>
                    </m:sub>
                  </m:sSub>
                </m:e>
              </m:d>
            </m:oMath>
            <w:r>
              <w:rPr>
                <w:kern w:val="0"/>
                <w:sz w:val="17"/>
                <w:szCs w:val="24"/>
                <w:lang w:val="es-CO" w:eastAsia="zh-CN" w:bidi="ar-SA"/>
              </w:rPr>
              <w:t xml:space="preserve"> </w:t>
            </w:r>
            <w:r>
              <w:rPr>
                <w:kern w:val="0"/>
                <w:sz w:val="17"/>
                <w:szCs w:val="24"/>
                <w:lang w:val="es-CO" w:eastAsia="zh-CN" w:bidi="ar-SA"/>
              </w:rPr>
              <w:t>(</w:t>
            </w:r>
            <w:r>
              <w:rPr>
                <w:kern w:val="0"/>
                <w:szCs w:val="24"/>
                <w:lang w:val="es-CO" w:eastAsia="zh-CN" w:bidi="ar-SA"/>
              </w:rPr>
            </w:r>
            <m:oMath xmlns:m="http://schemas.openxmlformats.org/officeDocument/2006/math">
              <m:r>
                <w:rPr>
                  <w:rFonts w:ascii="Cambria Math" w:hAnsi="Cambria Math"/>
                </w:rPr>
                <m:t xml:space="preserve">s</m:t>
              </m:r>
            </m:oMath>
            <w:r>
              <w:rPr>
                <w:kern w:val="0"/>
                <w:sz w:val="17"/>
                <w:szCs w:val="24"/>
                <w:lang w:val="es-CO" w:eastAsia="zh-CN" w:bidi="ar-SA"/>
              </w:rPr>
              <w:t xml:space="preserve"> = factor final)</w:t>
            </w:r>
          </w:p>
        </w:tc>
      </w:tr>
      <w:tr>
        <w:trPr/>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Fallo en ráfagas (</w:t>
            </w:r>
            <w:r>
              <w:rPr>
                <w:rStyle w:val="VerbatimChar"/>
                <w:kern w:val="0"/>
                <w:sz w:val="17"/>
                <w:szCs w:val="24"/>
                <w:lang w:val="es-CO" w:eastAsia="zh-CN" w:bidi="ar-SA"/>
              </w:rPr>
              <w:t>burst_fault</w:t>
            </w:r>
            <w:r>
              <w:rPr>
                <w:kern w:val="0"/>
                <w:sz w:val="17"/>
                <w:szCs w:val="24"/>
                <w:lang w:val="es-CO" w:eastAsia="zh-CN" w:bidi="ar-SA"/>
              </w:rPr>
              <w:t>)</w:t>
            </w:r>
          </w:p>
        </w:tc>
        <w:tc>
          <w:tcPr>
            <w:tcW w:w="24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ruido</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ráfagas de Poisson de ruido </w:t>
            </w:r>
            <w:r>
              <w:rPr>
                <w:kern w:val="0"/>
                <w:szCs w:val="24"/>
                <w:lang w:val="es-CO" w:eastAsia="zh-CN" w:bidi="ar-SA"/>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oMath>
          </w:p>
        </w:tc>
      </w:tr>
      <w:tr>
        <w:trPr/>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Valores atípicos (</w:t>
            </w:r>
            <w:r>
              <w:rPr>
                <w:rStyle w:val="VerbatimChar"/>
                <w:kern w:val="0"/>
                <w:sz w:val="17"/>
                <w:szCs w:val="24"/>
                <w:lang w:val="es-CO" w:eastAsia="zh-CN" w:bidi="ar-SA"/>
              </w:rPr>
              <w:t>outliers</w:t>
            </w:r>
            <w:r>
              <w:rPr>
                <w:kern w:val="0"/>
                <w:sz w:val="17"/>
                <w:szCs w:val="24"/>
                <w:lang w:val="es-CO" w:eastAsia="zh-CN" w:bidi="ar-SA"/>
              </w:rPr>
              <w:t>)</w:t>
            </w:r>
          </w:p>
        </w:tc>
        <w:tc>
          <w:tcPr>
            <w:tcW w:w="24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ruido</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 xmlns:m="http://schemas.openxmlformats.org/officeDocument/2006/math">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oMath>
            <w:r>
              <w:rPr>
                <w:kern w:val="0"/>
                <w:sz w:val="17"/>
                <w:szCs w:val="24"/>
                <w:lang w:val="es-CO" w:eastAsia="zh-CN" w:bidi="ar-SA"/>
              </w:rPr>
              <w:t xml:space="preserve"> </w:t>
            </w:r>
            <w:r>
              <w:rPr>
                <w:kern w:val="0"/>
                <w:sz w:val="17"/>
                <w:szCs w:val="24"/>
                <w:lang w:val="es-CO" w:eastAsia="zh-CN" w:bidi="ar-SA"/>
              </w:rPr>
              <w:t xml:space="preserve">con probabilidad </w:t>
            </w:r>
            <w:r>
              <w:rPr>
                <w:kern w:val="0"/>
                <w:szCs w:val="24"/>
                <w:lang w:val="es-CO" w:eastAsia="zh-CN" w:bidi="ar-SA"/>
              </w:rPr>
            </w:r>
            <m:oMath xmlns:m="http://schemas.openxmlformats.org/officeDocument/2006/math">
              <m:r>
                <w:rPr>
                  <w:rFonts w:ascii="Cambria Math" w:hAnsi="Cambria Math"/>
                </w:rPr>
                <m:t xml:space="preserve">p</m:t>
              </m:r>
              <m:sSub>
                <m:e>
                  <m:r>
                    <w:rPr>
                      <w:rFonts w:ascii="Cambria Math" w:hAnsi="Cambria Math"/>
                    </w:rPr>
                    <m:t xml:space="preserve">g</m:t>
                  </m:r>
                </m:e>
                <m:sub>
                  <m:r>
                    <w:rPr>
                      <w:rFonts w:ascii="Cambria Math" w:hAnsi="Cambria Math"/>
                    </w:rPr>
                    <m:t xml:space="preserve">k</m:t>
                  </m:r>
                </m:sub>
              </m:sSub>
            </m:oMath>
          </w:p>
        </w:tc>
      </w:tr>
      <w:tr>
        <w:trPr/>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Pérdida de sensibilidad (</w:t>
            </w:r>
            <w:r>
              <w:rPr>
                <w:rStyle w:val="VerbatimChar"/>
                <w:kern w:val="0"/>
                <w:sz w:val="17"/>
                <w:szCs w:val="24"/>
                <w:lang w:val="es-CO" w:eastAsia="zh-CN" w:bidi="ar-SA"/>
              </w:rPr>
              <w:t>sensitivity_loss</w:t>
            </w:r>
            <w:r>
              <w:rPr>
                <w:kern w:val="0"/>
                <w:sz w:val="17"/>
                <w:szCs w:val="24"/>
                <w:lang w:val="es-CO" w:eastAsia="zh-CN" w:bidi="ar-SA"/>
              </w:rPr>
              <w:t>)</w:t>
            </w:r>
          </w:p>
        </w:tc>
        <w:tc>
          <w:tcPr>
            <w:tcW w:w="24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multiplicativa</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
                  <m:e>
                    <m:r>
                      <w:rPr>
                        <w:rFonts w:ascii="Cambria Math" w:hAnsi="Cambria Math"/>
                      </w:rPr>
                      <m:t xml:space="preserve">α</m:t>
                    </m:r>
                  </m:e>
                  <m:sub>
                    <m:r>
                      <w:rPr>
                        <w:rFonts w:ascii="Cambria Math" w:hAnsi="Cambria Math"/>
                      </w:rPr>
                      <m:t xml:space="preserve">k</m:t>
                    </m:r>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s</m:t>
                </m:r>
                <m:sSub>
                  <m:e>
                    <m:r>
                      <w:rPr>
                        <w:rFonts w:ascii="Cambria Math" w:hAnsi="Cambria Math"/>
                      </w:rPr>
                      <m:t xml:space="preserve">g</m:t>
                    </m:r>
                  </m:e>
                  <m:sub>
                    <m:r>
                      <w:rPr>
                        <w:rFonts w:ascii="Cambria Math" w:hAnsi="Cambria Math"/>
                      </w:rPr>
                      <m:t xml:space="preserve">k</m:t>
                    </m:r>
                  </m:sub>
                </m:sSub>
              </m:oMath>
            </m:oMathPara>
          </w:p>
        </w:tc>
      </w:tr>
      <w:tr>
        <w:trPr/>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Saturación (</w:t>
            </w:r>
            <w:r>
              <w:rPr>
                <w:rStyle w:val="VerbatimChar"/>
                <w:kern w:val="0"/>
                <w:sz w:val="17"/>
                <w:szCs w:val="24"/>
                <w:lang w:val="es-CO" w:eastAsia="zh-CN" w:bidi="ar-SA"/>
              </w:rPr>
              <w:t>saturation</w:t>
            </w:r>
            <w:r>
              <w:rPr>
                <w:kern w:val="0"/>
                <w:sz w:val="17"/>
                <w:szCs w:val="24"/>
                <w:lang w:val="es-CO" w:eastAsia="zh-CN" w:bidi="ar-SA"/>
              </w:rPr>
              <w:t>)</w:t>
            </w:r>
          </w:p>
        </w:tc>
        <w:tc>
          <w:tcPr>
            <w:tcW w:w="24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posproceso</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 xmlns:m="http://schemas.openxmlformats.org/officeDocument/2006/math">
              <m:r>
                <w:rPr>
                  <w:rFonts w:ascii="Cambria Math" w:hAnsi="Cambria Math"/>
                </w:rPr>
                <m:t xml:space="preserve">c</m:t>
              </m:r>
              <m:r>
                <w:rPr>
                  <w:rFonts w:ascii="Cambria Math" w:hAnsi="Cambria Math"/>
                </w:rPr>
                <m:t xml:space="preserve">l</m:t>
              </m:r>
              <m:r>
                <w:rPr>
                  <w:rFonts w:ascii="Cambria Math" w:hAnsi="Cambria Math"/>
                </w:rPr>
                <m:t xml:space="preserve">i</m:t>
              </m:r>
              <m:r>
                <w:rPr>
                  <w:rFonts w:ascii="Cambria Math" w:hAnsi="Cambria Math"/>
                </w:rPr>
                <m:t xml:space="preserve">p</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u</m:t>
              </m:r>
              <m:r>
                <w:rPr>
                  <w:rFonts w:ascii="Cambria Math" w:hAnsi="Cambria Math"/>
                </w:rPr>
                <m:t xml:space="preserve">)</m:t>
              </m:r>
            </m:oMath>
            <w:r>
              <w:rPr>
                <w:kern w:val="0"/>
                <w:sz w:val="17"/>
                <w:szCs w:val="24"/>
                <w:lang w:val="es-CO" w:eastAsia="zh-CN" w:bidi="ar-SA"/>
              </w:rPr>
              <w:t xml:space="preserve"> </w:t>
            </w:r>
            <w:r>
              <w:rPr>
                <w:kern w:val="0"/>
                <w:sz w:val="17"/>
                <w:szCs w:val="24"/>
                <w:lang w:val="es-CO" w:eastAsia="zh-CN" w:bidi="ar-SA"/>
              </w:rPr>
              <w:t xml:space="preserve">mientras </w:t>
            </w:r>
            <w:r>
              <w:rPr>
                <w:kern w:val="0"/>
                <w:szCs w:val="24"/>
                <w:lang w:val="es-CO" w:eastAsia="zh-CN" w:bidi="ar-SA"/>
              </w:rPr>
            </w:r>
            <m:oMath xmlns:m="http://schemas.openxmlformats.org/officeDocument/2006/math">
              <m:sSub>
                <m:e>
                  <m:r>
                    <w:rPr>
                      <w:rFonts w:ascii="Cambria Math" w:hAnsi="Cambria Math"/>
                    </w:rPr>
                    <m:t xml:space="preserve">g</m:t>
                  </m:r>
                </m:e>
                <m:sub>
                  <m:r>
                    <w:rPr>
                      <w:rFonts w:ascii="Cambria Math" w:hAnsi="Cambria Math"/>
                    </w:rPr>
                    <m:t xml:space="preserve">k</m:t>
                  </m:r>
                </m:sub>
              </m:sSub>
              <m:r>
                <w:rPr>
                  <w:rFonts w:ascii="Cambria Math" w:hAnsi="Cambria Math"/>
                </w:rPr>
                <m:t xml:space="preserve">&gt;</m:t>
              </m:r>
              <m:r>
                <w:rPr>
                  <w:rFonts w:ascii="Cambria Math" w:hAnsi="Cambria Math"/>
                </w:rPr>
                <m:t xml:space="preserve">0</m:t>
              </m:r>
            </m:oMath>
          </w:p>
        </w:tc>
      </w:tr>
      <w:tr>
        <w:trPr/>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Cuantización (</w:t>
            </w:r>
            <w:r>
              <w:rPr>
                <w:rStyle w:val="VerbatimChar"/>
                <w:kern w:val="0"/>
                <w:sz w:val="17"/>
                <w:szCs w:val="24"/>
                <w:lang w:val="es-CO" w:eastAsia="zh-CN" w:bidi="ar-SA"/>
              </w:rPr>
              <w:t>quantization</w:t>
            </w:r>
            <w:r>
              <w:rPr>
                <w:kern w:val="0"/>
                <w:sz w:val="17"/>
                <w:szCs w:val="24"/>
                <w:lang w:val="es-CO" w:eastAsia="zh-CN" w:bidi="ar-SA"/>
              </w:rPr>
              <w:t>)</w:t>
            </w:r>
          </w:p>
        </w:tc>
        <w:tc>
          <w:tcPr>
            <w:tcW w:w="24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posproceso</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 xmlns:m="http://schemas.openxmlformats.org/officeDocument/2006/math">
              <m:r>
                <w:rPr>
                  <w:rFonts w:ascii="Cambria Math" w:hAnsi="Cambria Math"/>
                </w:rPr>
                <m:t xml:space="preserve">s</m:t>
              </m:r>
              <m:r>
                <w:rPr>
                  <w:rFonts w:ascii="Cambria Math" w:hAnsi="Cambria Math"/>
                </w:rPr>
                <m:t xml:space="preserve">r</m:t>
              </m:r>
              <m:r>
                <w:rPr>
                  <w:rFonts w:ascii="Cambria Math" w:hAnsi="Cambria Math"/>
                </w:rPr>
                <m:t xml:space="preserve">o</m:t>
              </m:r>
              <m:r>
                <w:rPr>
                  <w:rFonts w:ascii="Cambria Math" w:hAnsi="Cambria Math"/>
                </w:rPr>
                <m:t xml:space="preserve">u</m:t>
              </m:r>
              <m:r>
                <w:rPr>
                  <w:rFonts w:ascii="Cambria Math" w:hAnsi="Cambria Math"/>
                </w:rPr>
                <m:t xml:space="preserve">n</m:t>
              </m:r>
              <m:r>
                <w:rPr>
                  <w:rFonts w:ascii="Cambria Math" w:hAnsi="Cambria Math"/>
                </w:rPr>
                <m:t xml:space="preserve">d</m:t>
              </m:r>
              <m:r>
                <w:rPr>
                  <w:rFonts w:ascii="Cambria Math" w:hAnsi="Cambria Math"/>
                </w:rPr>
                <m:t xml:space="preserve">(</m:t>
              </m:r>
              <m:f>
                <m:fPr>
                  <m:type m:val="lin"/>
                </m:fPr>
                <m:num>
                  <m:r>
                    <w:rPr>
                      <w:rFonts w:ascii="Cambria Math" w:hAnsi="Cambria Math"/>
                    </w:rPr>
                    <m:t xml:space="preserve">z</m:t>
                  </m:r>
                </m:num>
                <m:den>
                  <m:r>
                    <w:rPr>
                      <w:rFonts w:ascii="Cambria Math" w:hAnsi="Cambria Math"/>
                    </w:rPr>
                    <m:t xml:space="preserve">s</m:t>
                  </m:r>
                </m:den>
              </m:f>
              <m:r>
                <w:rPr>
                  <w:rFonts w:ascii="Cambria Math" w:hAnsi="Cambria Math"/>
                </w:rPr>
                <m:t xml:space="preserve">)</m:t>
              </m:r>
            </m:oMath>
            <w:r>
              <w:rPr>
                <w:kern w:val="0"/>
                <w:sz w:val="17"/>
                <w:szCs w:val="24"/>
                <w:lang w:val="es-CO" w:eastAsia="zh-CN" w:bidi="ar-SA"/>
              </w:rPr>
              <w:t xml:space="preserve"> </w:t>
            </w:r>
            <w:r>
              <w:rPr>
                <w:kern w:val="0"/>
                <w:sz w:val="17"/>
                <w:szCs w:val="24"/>
                <w:lang w:val="es-CO" w:eastAsia="zh-CN" w:bidi="ar-SA"/>
              </w:rPr>
              <w:t xml:space="preserve">mientras </w:t>
            </w:r>
            <w:r>
              <w:rPr>
                <w:kern w:val="0"/>
                <w:szCs w:val="24"/>
                <w:lang w:val="es-CO" w:eastAsia="zh-CN" w:bidi="ar-SA"/>
              </w:rPr>
            </w:r>
            <m:oMath xmlns:m="http://schemas.openxmlformats.org/officeDocument/2006/math">
              <m:sSub>
                <m:e>
                  <m:r>
                    <w:rPr>
                      <w:rFonts w:ascii="Cambria Math" w:hAnsi="Cambria Math"/>
                    </w:rPr>
                    <m:t xml:space="preserve">g</m:t>
                  </m:r>
                </m:e>
                <m:sub>
                  <m:r>
                    <w:rPr>
                      <w:rFonts w:ascii="Cambria Math" w:hAnsi="Cambria Math"/>
                    </w:rPr>
                    <m:t xml:space="preserve">k</m:t>
                  </m:r>
                </m:sub>
              </m:sSub>
              <m:r>
                <w:rPr>
                  <w:rFonts w:ascii="Cambria Math" w:hAnsi="Cambria Math"/>
                </w:rPr>
                <m:t xml:space="preserve">&gt;</m:t>
              </m:r>
              <m:r>
                <w:rPr>
                  <w:rFonts w:ascii="Cambria Math" w:hAnsi="Cambria Math"/>
                </w:rPr>
                <m:t xml:space="preserve">0</m:t>
              </m:r>
            </m:oMath>
          </w:p>
        </w:tc>
      </w:tr>
      <w:tr>
        <w:trPr/>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 congelado (</w:t>
            </w:r>
            <w:r>
              <w:rPr>
                <w:rStyle w:val="VerbatimChar"/>
                <w:kern w:val="0"/>
                <w:sz w:val="17"/>
                <w:szCs w:val="24"/>
                <w:lang w:val="es-CO" w:eastAsia="zh-CN" w:bidi="ar-SA"/>
              </w:rPr>
              <w:t>stuck</w:t>
            </w:r>
            <w:r>
              <w:rPr>
                <w:kern w:val="0"/>
                <w:sz w:val="17"/>
                <w:szCs w:val="24"/>
                <w:lang w:val="es-CO" w:eastAsia="zh-CN" w:bidi="ar-SA"/>
              </w:rPr>
              <w:t>)</w:t>
            </w:r>
          </w:p>
        </w:tc>
        <w:tc>
          <w:tcPr>
            <w:tcW w:w="24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posproceso</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 xmlns:m="http://schemas.openxmlformats.org/officeDocument/2006/math">
              <m:sSub>
                <m:e>
                  <m:r>
                    <w:rPr>
                      <w:rFonts w:ascii="Cambria Math" w:hAnsi="Cambria Math"/>
                    </w:rPr>
                    <m:t xml:space="preserve">z</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z</m:t>
                  </m:r>
                </m:e>
                <m:sub>
                  <m:sSub>
                    <m:e>
                      <m:r>
                        <w:rPr>
                          <w:rFonts w:ascii="Cambria Math" w:hAnsi="Cambria Math"/>
                        </w:rPr>
                        <m:t xml:space="preserve">k</m:t>
                      </m:r>
                    </m:e>
                    <m:sub>
                      <m:r>
                        <w:rPr>
                          <w:rFonts w:ascii="Cambria Math" w:hAnsi="Cambria Math"/>
                        </w:rPr>
                        <m:t xml:space="preserve">f</m:t>
                      </m:r>
                    </m:sub>
                  </m:sSub>
                </m:sub>
              </m:sSub>
            </m:oMath>
            <w:r>
              <w:rPr>
                <w:kern w:val="0"/>
                <w:sz w:val="17"/>
                <w:szCs w:val="24"/>
                <w:lang w:val="es-CO" w:eastAsia="zh-CN" w:bidi="ar-SA"/>
              </w:rPr>
              <w:t xml:space="preserve"> </w:t>
            </w:r>
            <w:r>
              <w:rPr>
                <w:kern w:val="0"/>
                <w:sz w:val="17"/>
                <w:szCs w:val="24"/>
                <w:lang w:val="es-CO" w:eastAsia="zh-CN" w:bidi="ar-SA"/>
              </w:rPr>
              <w:t xml:space="preserve">mientras </w:t>
            </w:r>
            <w:r>
              <w:rPr>
                <w:kern w:val="0"/>
                <w:szCs w:val="24"/>
                <w:lang w:val="es-CO" w:eastAsia="zh-CN" w:bidi="ar-SA"/>
              </w:rPr>
            </w:r>
            <m:oMath xmlns:m="http://schemas.openxmlformats.org/officeDocument/2006/math">
              <m:sSub>
                <m:e>
                  <m:r>
                    <w:rPr>
                      <w:rFonts w:ascii="Cambria Math" w:hAnsi="Cambria Math"/>
                    </w:rPr>
                    <m:t xml:space="preserve">g</m:t>
                  </m:r>
                </m:e>
                <m:sub>
                  <m:r>
                    <w:rPr>
                      <w:rFonts w:ascii="Cambria Math" w:hAnsi="Cambria Math"/>
                    </w:rPr>
                    <m:t xml:space="preserve">k</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oMath>
          </w:p>
        </w:tc>
      </w:tr>
      <w:tr>
        <w:trPr/>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Pérdida de muestras (</w:t>
            </w:r>
            <w:r>
              <w:rPr>
                <w:rStyle w:val="VerbatimChar"/>
                <w:kern w:val="0"/>
                <w:sz w:val="17"/>
                <w:szCs w:val="24"/>
                <w:lang w:val="es-CO" w:eastAsia="zh-CN" w:bidi="ar-SA"/>
              </w:rPr>
              <w:t>dropout</w:t>
            </w:r>
            <w:r>
              <w:rPr>
                <w:kern w:val="0"/>
                <w:sz w:val="17"/>
                <w:szCs w:val="24"/>
                <w:lang w:val="es-CO" w:eastAsia="zh-CN" w:bidi="ar-SA"/>
              </w:rPr>
              <w:t>)</w:t>
            </w:r>
          </w:p>
        </w:tc>
        <w:tc>
          <w:tcPr>
            <w:tcW w:w="24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disponibilidad</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muestra perdida con probabilidad </w:t>
            </w:r>
            <w:r>
              <w:rPr>
                <w:kern w:val="0"/>
                <w:szCs w:val="24"/>
                <w:lang w:val="es-CO" w:eastAsia="zh-CN" w:bidi="ar-SA"/>
              </w:rPr>
            </w:r>
            <m:oMath xmlns:m="http://schemas.openxmlformats.org/officeDocument/2006/math">
              <m:r>
                <w:rPr>
                  <w:rFonts w:ascii="Cambria Math" w:hAnsi="Cambria Math"/>
                </w:rPr>
                <m:t xml:space="preserve">s</m:t>
              </m:r>
              <m:sSub>
                <m:e>
                  <m:r>
                    <w:rPr>
                      <w:rFonts w:ascii="Cambria Math" w:hAnsi="Cambria Math"/>
                    </w:rPr>
                    <m:t xml:space="preserve">g</m:t>
                  </m:r>
                </m:e>
                <m:sub>
                  <m:r>
                    <w:rPr>
                      <w:rFonts w:ascii="Cambria Math" w:hAnsi="Cambria Math"/>
                    </w:rPr>
                    <m:t xml:space="preserve">k</m:t>
                  </m:r>
                </m:sub>
              </m:sSub>
            </m:oMath>
          </w:p>
        </w:tc>
      </w:tr>
      <w:tr>
        <w:trPr/>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Pérdida de paquetes (</w:t>
            </w:r>
            <w:r>
              <w:rPr>
                <w:rStyle w:val="VerbatimChar"/>
                <w:kern w:val="0"/>
                <w:sz w:val="17"/>
                <w:szCs w:val="24"/>
                <w:lang w:val="es-CO" w:eastAsia="zh-CN" w:bidi="ar-SA"/>
              </w:rPr>
              <w:t>packet_loss</w:t>
            </w:r>
            <w:r>
              <w:rPr>
                <w:kern w:val="0"/>
                <w:sz w:val="17"/>
                <w:szCs w:val="24"/>
                <w:lang w:val="es-CO" w:eastAsia="zh-CN" w:bidi="ar-SA"/>
              </w:rPr>
              <w:t>)</w:t>
            </w:r>
          </w:p>
        </w:tc>
        <w:tc>
          <w:tcPr>
            <w:tcW w:w="24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disponibilidad</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pérdidas en ráfaga de Gilbert–Elliott, </w:t>
            </w:r>
            <w:r>
              <w:rPr>
                <w:kern w:val="0"/>
                <w:szCs w:val="24"/>
                <w:lang w:val="es-CO" w:eastAsia="zh-CN" w:bidi="ar-SA"/>
              </w:rPr>
            </w:r>
            <m:oMath xmlns:m="http://schemas.openxmlformats.org/officeDocument/2006/math">
              <m:r>
                <w:rPr>
                  <w:rFonts w:ascii="Cambria Math" w:hAnsi="Cambria Math"/>
                </w:rPr>
                <m:t xml:space="preserve">P</m:t>
              </m:r>
              <m:r>
                <w:rPr>
                  <w:rFonts w:ascii="Cambria Math" w:hAnsi="Cambria Math"/>
                </w:rPr>
                <m:t xml:space="preserve">(</m:t>
              </m:r>
              <m:r>
                <m:rPr>
                  <m:lit/>
                  <m:nor/>
                </m:rPr>
                <w:rPr>
                  <w:rFonts w:ascii="Cambria Math" w:hAnsi="Cambria Math"/>
                </w:rPr>
                <m:t xml:space="preserve">bueno</m:t>
              </m:r>
              <m:r>
                <w:rPr>
                  <w:rFonts w:ascii="Cambria Math" w:hAnsi="Cambria Math"/>
                </w:rPr>
                <m:t xml:space="preserve">→</m:t>
              </m:r>
              <m:r>
                <m:rPr>
                  <m:lit/>
                  <m:nor/>
                </m:rPr>
                <w:rPr>
                  <w:rFonts w:ascii="Cambria Math" w:hAnsi="Cambria Math"/>
                </w:rPr>
                <m:t xml:space="preserve">malo</m:t>
              </m:r>
              <m:r>
                <w:rPr>
                  <w:rFonts w:ascii="Cambria Math" w:hAnsi="Cambria Math"/>
                </w:rPr>
                <m:t xml:space="preserve">)</m:t>
              </m:r>
              <m:r>
                <w:rPr>
                  <w:rFonts w:ascii="Cambria Math" w:hAnsi="Cambria Math"/>
                </w:rPr>
                <m:t xml:space="preserve">=</m:t>
              </m:r>
              <m:r>
                <w:rPr>
                  <w:rFonts w:ascii="Cambria Math" w:hAnsi="Cambria Math"/>
                </w:rPr>
                <m:t xml:space="preserve">s</m:t>
              </m:r>
            </m:oMath>
            <w:r>
              <w:rPr>
                <w:kern w:val="0"/>
                <w:sz w:val="17"/>
                <w:szCs w:val="24"/>
                <w:lang w:val="es-CO" w:eastAsia="zh-CN" w:bidi="ar-SA"/>
              </w:rPr>
              <w:t xml:space="preserve">, longitud media </w:t>
            </w:r>
            <w:r>
              <w:rPr>
                <w:kern w:val="0"/>
                <w:szCs w:val="24"/>
                <w:lang w:val="es-CO" w:eastAsia="zh-CN" w:bidi="ar-SA"/>
              </w:rPr>
            </w:r>
            <m:oMath xmlns:m="http://schemas.openxmlformats.org/officeDocument/2006/math">
              <m:r>
                <w:rPr>
                  <w:rFonts w:ascii="Cambria Math" w:hAnsi="Cambria Math"/>
                </w:rPr>
                <m:t xml:space="preserve">L</m:t>
              </m:r>
            </m:oMath>
          </w:p>
        </w:tc>
      </w:tr>
    </w:tbl>
    <w:p>
      <w:pPr>
        <w:pStyle w:val="BodyText"/>
        <w:rPr/>
      </w:pPr>
      <w:r>
        <w:rPr/>
        <w:t xml:space="preserve">Con el perfil rampa, </w:t>
      </w:r>
      <w:r>
        <w:rPr>
          <w:rStyle w:val="VerbatimChar"/>
        </w:rPr>
        <w:t>progressive_bias</w:t>
      </w:r>
      <w:r>
        <w:rPr/>
        <w:t xml:space="preserve"> y </w:t>
      </w:r>
      <w:r>
        <w:rPr>
          <w:rStyle w:val="VerbatimChar"/>
        </w:rPr>
        <w:t>variance_increase</w:t>
      </w:r>
      <w:r>
        <w:rPr/>
        <w:t xml:space="preserve"> reproducen exactamente </w:t>
      </w:r>
      <w:r>
        <w:rPr/>
      </w:r>
      <m:oMath xmlns:m="http://schemas.openxmlformats.org/officeDocument/2006/math">
        <m:sSub>
          <m:e>
            <m:r>
              <w:rPr>
                <w:rFonts w:ascii="Cambria Math" w:hAnsi="Cambria Math"/>
              </w:rPr>
              <m:t xml:space="preserve">b</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k</m:t>
        </m:r>
        <m:r>
          <w:rPr>
            <w:rFonts w:ascii="Cambria Math" w:hAnsi="Cambria Math"/>
          </w:rPr>
          <m:t xml:space="preserve">−</m:t>
        </m:r>
        <m:sSub>
          <m:e>
            <m:r>
              <w:rPr>
                <w:rFonts w:ascii="Cambria Math" w:hAnsi="Cambria Math"/>
              </w:rPr>
              <m:t xml:space="preserve">k</m:t>
            </m:r>
          </m:e>
          <m:sub>
            <m:r>
              <w:rPr>
                <w:rFonts w:ascii="Cambria Math" w:hAnsi="Cambria Math"/>
              </w:rPr>
              <m:t xml:space="preserve">f</m:t>
            </m:r>
          </m:sub>
        </m:sSub>
        <m:r>
          <w:rPr>
            <w:rFonts w:ascii="Cambria Math" w:hAnsi="Cambria Math"/>
          </w:rPr>
          <m:t xml:space="preserve">)</m:t>
        </m:r>
      </m:oMath>
      <w:r>
        <w:rPr/>
        <w:t xml:space="preserve"> y </w:t>
      </w:r>
      <w:r>
        <w:rPr/>
      </w:r>
      <m:oMath xmlns:m="http://schemas.openxmlformats.org/officeDocument/2006/math">
        <m:sSub>
          <m:e>
            <m:r>
              <w:rPr>
                <w:rFonts w:ascii="Cambria Math" w:hAnsi="Cambria Math"/>
              </w:rPr>
              <m:t xml:space="preserve">R</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k</m:t>
        </m:r>
        <m:r>
          <w:rPr>
            <w:rFonts w:ascii="Cambria Math" w:hAnsi="Cambria Math"/>
          </w:rPr>
          <m:t xml:space="preserve">−</m:t>
        </m:r>
        <m:sSub>
          <m:e>
            <m:r>
              <w:rPr>
                <w:rFonts w:ascii="Cambria Math" w:hAnsi="Cambria Math"/>
              </w:rPr>
              <m:t xml:space="preserve">k</m:t>
            </m:r>
          </m:e>
          <m:sub>
            <m:r>
              <w:rPr>
                <w:rFonts w:ascii="Cambria Math" w:hAnsi="Cambria Math"/>
              </w:rPr>
              <m:t xml:space="preserve">f</m:t>
            </m:r>
          </m:sub>
        </m:sSub>
        <m:r>
          <w:rPr>
            <w:rFonts w:ascii="Cambria Math" w:hAnsi="Cambria Math"/>
          </w:rPr>
          <m:t xml:space="preserve">)</m:t>
        </m:r>
      </m:oMath>
      <w:r>
        <w:rPr/>
        <w:t xml:space="preserve">. La degradación </w:t>
      </w:r>
      <w:r>
        <w:rPr>
          <w:rStyle w:val="VerbatimChar"/>
        </w:rPr>
        <w:t>combined</w:t>
      </w:r>
      <w:r>
        <w:rPr/>
        <w:t xml:space="preserve"> agrupa varias componentes con un perfil común (por ejemplo, sesgo más ruido creciente).</w:t>
      </w:r>
      <w:bookmarkEnd w:id="54"/>
    </w:p>
    <w:p>
      <w:pPr>
        <w:pStyle w:val="Heading2"/>
        <w:rPr/>
      </w:pPr>
      <w:bookmarkStart w:id="55" w:name="__RefHeading___Toc11268_726057981"/>
      <w:bookmarkStart w:id="56" w:name="valor-verdadero-de-los-fallos"/>
      <w:bookmarkEnd w:id="55"/>
      <w:r>
        <w:rPr/>
        <w:t>8.3 Valor verdadero de los fallos</w:t>
      </w:r>
    </w:p>
    <w:p>
      <w:pPr>
        <w:pStyle w:val="FirstParagraph"/>
        <w:rPr/>
      </w:pPr>
      <w:r>
        <w:rPr/>
        <w:t>Para cada sensor se guarda, muestra a muestra, si está en estado nominal o degradado (</w:t>
      </w:r>
      <w:r>
        <w:rPr/>
      </w:r>
      <m:oMath xmlns:m="http://schemas.openxmlformats.org/officeDocument/2006/math">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1</m:t>
        </m:r>
      </m:oMath>
      <w:r>
        <w:rPr/>
        <w:t xml:space="preserve"> cuando alguna degradación está activa, es decir, </w:t>
      </w:r>
      <w:r>
        <w:rPr/>
      </w:r>
      <m:oMath xmlns:m="http://schemas.openxmlformats.org/officeDocument/2006/math">
        <m:sSub>
          <m:e>
            <m:r>
              <w:rPr>
                <w:rFonts w:ascii="Cambria Math" w:hAnsi="Cambria Math"/>
              </w:rPr>
              <m:t xml:space="preserve">g</m:t>
            </m:r>
          </m:e>
          <m:sub>
            <m:r>
              <w:rPr>
                <w:rFonts w:ascii="Cambria Math" w:hAnsi="Cambria Math"/>
              </w:rPr>
              <m:t xml:space="preserve">k</m:t>
            </m:r>
          </m:sub>
        </m:sSub>
        <m:r>
          <w:rPr>
            <w:rFonts w:ascii="Cambria Math" w:hAnsi="Cambria Math"/>
          </w:rPr>
          <m:t xml:space="preserve">&gt;</m:t>
        </m:r>
        <m:r>
          <w:rPr>
            <w:rFonts w:ascii="Cambria Math" w:hAnsi="Cambria Math"/>
          </w:rPr>
          <m:t xml:space="preserve">0</m:t>
        </m:r>
        <m:r>
          <w:rPr>
            <w:rFonts w:ascii="Cambria Math" w:hAnsi="Cambria Math"/>
          </w:rPr>
          <m:t xml:space="preserve">,</m:t>
        </m:r>
        <m:r>
          <w:rPr>
            <w:rFonts w:ascii="Cambria Math" w:hAnsi="Cambria Math"/>
          </w:rPr>
          <m:t xml:space="preserve">01</m:t>
        </m:r>
      </m:oMath>
      <w:r>
        <w:rPr/>
        <w:t xml:space="preserve">, o cuando un fallo intermitente está «encendido»). También se guardan el instante de inicio configurado, el primer y el último instante en que el fallo estuvo activo, su tipo, severidad y perfil, el instante y la duración de la recuperación, y los valores verdaderos </w:t>
      </w:r>
      <w:r>
        <w:rPr/>
      </w:r>
      <m:oMath xmlns:m="http://schemas.openxmlformats.org/officeDocument/2006/math">
        <m:sSubSup>
          <m:e>
            <m:r>
              <w:rPr>
                <w:rFonts w:ascii="Cambria Math" w:hAnsi="Cambria Math"/>
              </w:rPr>
              <m:t xml:space="preserve">b</m:t>
            </m:r>
          </m:e>
          <m:sub>
            <m:r>
              <w:rPr>
                <w:rFonts w:ascii="Cambria Math" w:hAnsi="Cambria Math"/>
              </w:rPr>
              <m:t xml:space="preserve">k</m:t>
            </m:r>
          </m:sub>
          <m:sup>
            <m:r>
              <w:rPr>
                <w:rFonts w:ascii="Cambria Math" w:hAnsi="Cambria Math"/>
              </w:rPr>
              <m:t xml:space="preserve">t</m:t>
            </m:r>
            <m:r>
              <w:rPr>
                <w:rFonts w:ascii="Cambria Math" w:hAnsi="Cambria Math"/>
              </w:rPr>
              <m:t xml:space="preserve">r</m:t>
            </m:r>
            <m:r>
              <w:rPr>
                <w:rFonts w:ascii="Cambria Math" w:hAnsi="Cambria Math"/>
              </w:rPr>
              <m:t xml:space="preserve">u</m:t>
            </m:r>
            <m:r>
              <w:rPr>
                <w:rFonts w:ascii="Cambria Math" w:hAnsi="Cambria Math"/>
              </w:rPr>
              <m:t xml:space="preserve">e</m:t>
            </m:r>
          </m:sup>
        </m:sSubSup>
      </m:oMath>
      <w:r>
        <w:rPr/>
        <w:t xml:space="preserve"> y </w:t>
      </w:r>
      <w:r>
        <w:rPr/>
      </w:r>
      <m:oMath xmlns:m="http://schemas.openxmlformats.org/officeDocument/2006/math">
        <m:sSubSup>
          <m:e>
            <m:r>
              <w:rPr>
                <w:rFonts w:ascii="Cambria Math" w:hAnsi="Cambria Math"/>
              </w:rPr>
              <m:t xml:space="preserve">R</m:t>
            </m:r>
          </m:e>
          <m:sub>
            <m:r>
              <w:rPr>
                <w:rFonts w:ascii="Cambria Math" w:hAnsi="Cambria Math"/>
              </w:rPr>
              <m:t xml:space="preserve">k</m:t>
            </m:r>
          </m:sub>
          <m:sup>
            <m:r>
              <w:rPr>
                <w:rFonts w:ascii="Cambria Math" w:hAnsi="Cambria Math"/>
              </w:rPr>
              <m:t xml:space="preserve">t</m:t>
            </m:r>
            <m:r>
              <w:rPr>
                <w:rFonts w:ascii="Cambria Math" w:hAnsi="Cambria Math"/>
              </w:rPr>
              <m:t xml:space="preserve">r</m:t>
            </m:r>
            <m:r>
              <w:rPr>
                <w:rFonts w:ascii="Cambria Math" w:hAnsi="Cambria Math"/>
              </w:rPr>
              <m:t xml:space="preserve">u</m:t>
            </m:r>
            <m:r>
              <w:rPr>
                <w:rFonts w:ascii="Cambria Math" w:hAnsi="Cambria Math"/>
              </w:rPr>
              <m:t xml:space="preserve">e</m:t>
            </m:r>
          </m:sup>
        </m:sSubSup>
      </m:oMath>
      <w:r>
        <w:rPr/>
        <w:t>. Con esta información, la detección, la confianza y los pesos se evalúan de forma objetiva.</w:t>
      </w:r>
      <w:bookmarkEnd w:id="56"/>
    </w:p>
    <w:p>
      <w:pPr>
        <w:pStyle w:val="Heading2"/>
        <w:rPr/>
      </w:pPr>
      <w:bookmarkStart w:id="57" w:name="__RefHeading___Toc11270_726057981"/>
      <w:bookmarkStart w:id="58" w:name="flujos-aleatorios-independientes"/>
      <w:bookmarkEnd w:id="57"/>
      <w:r>
        <w:rPr/>
        <w:t>8.4 Flujos aleatorios independientes</w:t>
      </w:r>
    </w:p>
    <w:p>
      <w:pPr>
        <w:pStyle w:val="FirstParagraph"/>
        <w:rPr/>
      </w:pPr>
      <w:r>
        <w:rPr/>
        <w:t>Cada proceso estocástico usa su propio generador derivado de la semilla y de una clave (</w:t>
      </w:r>
      <w:r>
        <w:rPr>
          <w:rStyle w:val="VerbatimChar"/>
        </w:rPr>
        <w:t>utils/rng.py</w:t>
      </w:r>
      <w:r>
        <w:rPr/>
        <w:t xml:space="preserve">): </w:t>
      </w:r>
      <w:r>
        <w:rPr>
          <w:rStyle w:val="VerbatimChar"/>
        </w:rPr>
        <w:t>("truth","x0")</w:t>
      </w:r>
      <w:r>
        <w:rPr/>
        <w:t xml:space="preserve">, </w:t>
      </w:r>
      <w:r>
        <w:rPr>
          <w:rStyle w:val="VerbatimChar"/>
        </w:rPr>
        <w:t>("truth","process")</w:t>
      </w:r>
      <w:r>
        <w:rPr/>
        <w:t xml:space="preserve">, </w:t>
      </w:r>
      <w:r>
        <w:rPr>
          <w:rStyle w:val="VerbatimChar"/>
        </w:rPr>
        <w:t>("sensor",i,"noise")</w:t>
      </w:r>
      <w:r>
        <w:rPr/>
        <w:t xml:space="preserve">, </w:t>
      </w:r>
      <w:r>
        <w:rPr>
          <w:rStyle w:val="VerbatimChar"/>
        </w:rPr>
        <w:t>("sensor",i,"dropout")</w:t>
      </w:r>
      <w:r>
        <w:rPr/>
        <w:t xml:space="preserve">, </w:t>
      </w:r>
      <w:r>
        <w:rPr>
          <w:rStyle w:val="VerbatimChar"/>
        </w:rPr>
        <w:t>("sensor",i,"degradation",j)</w:t>
      </w:r>
      <w:r>
        <w:rPr/>
        <w:t xml:space="preserve">, </w:t>
      </w:r>
      <w:r>
        <w:rPr>
          <w:rStyle w:val="VerbatimChar"/>
        </w:rPr>
        <w:t>("sensor",i,"profile",j)</w:t>
      </w:r>
      <w:r>
        <w:rPr/>
        <w:t xml:space="preserve">. En consecuencia, eliminar una degradación no altera las realizaciones de ruido: el </w:t>
      </w:r>
      <w:r>
        <w:rPr>
          <w:b/>
          <w:bCs/>
        </w:rPr>
        <w:t>gemelo nominal</w:t>
      </w:r>
      <w:r>
        <w:rPr/>
        <w:t xml:space="preserve"> de un escenario comparte exactamente el mismo ruido y valor verdadero, lo que habilita comparaciones pareadas nominal vs. degradado.</w:t>
      </w:r>
      <w:bookmarkEnd w:id="50"/>
      <w:bookmarkEnd w:id="58"/>
    </w:p>
    <w:p>
      <w:pPr>
        <w:pStyle w:val="Heading1"/>
        <w:rPr/>
      </w:pPr>
      <w:bookmarkStart w:id="59" w:name="__RefHeading___Toc11272_726057981"/>
      <w:bookmarkStart w:id="60" w:name="innovación"/>
      <w:bookmarkEnd w:id="59"/>
      <w:r>
        <w:rPr/>
        <w:t>9. Innovación</w:t>
      </w:r>
    </w:p>
    <w:p>
      <w:pPr>
        <w:pStyle w:val="FirstParagraph"/>
        <w:rPr/>
      </w:pPr>
      <w:r>
        <w:rPr/>
        <w:t>Para los métodos basados en filtros (</w:t>
      </w:r>
      <w:r>
        <w:rPr>
          <w:rStyle w:val="VerbatimChar"/>
        </w:rPr>
        <w:t>fusion/centralized.py</w:t>
      </w:r>
      <w:r>
        <w:rPr/>
        <w:t>), en cada paso y para cada sensor con muestra disponible se calcula en el estado a priori:</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r>
                      <w:rPr>
                        <w:rFonts w:ascii="Cambria Math" w:hAnsi="Cambria Math"/>
                      </w:rPr>
                      <m:t xml:space="preserve">ν</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z</m:t>
                        </m:r>
                      </m:e>
                    </m:acc>
                  </m:e>
                  <m:sub>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sSubSup>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Sup>
                  <m:e>
                    <m:r>
                      <w:rPr>
                        <w:rFonts w:ascii="Cambria Math" w:hAnsi="Cambria Math"/>
                      </w:rPr>
                      <m:t xml:space="preserve">L</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sSub>
                  <m:e>
                    <m:r>
                      <w:rPr>
                        <w:rFonts w:ascii="Cambria Math" w:hAnsi="Cambria Math"/>
                      </w:rPr>
                      <m:t xml:space="preserve">ν</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(13)</w:t>
            </w:r>
          </w:p>
        </w:tc>
      </w:tr>
    </w:tbl>
    <w:p>
      <w:pPr>
        <w:pStyle w:val="FirstParagraph"/>
        <w:rPr/>
      </w:pPr>
      <w:r>
        <w:rPr/>
        <w:t xml:space="preserve">con </w:t>
      </w:r>
      <w:r>
        <w:rPr/>
      </w:r>
      <m:oMath xmlns:m="http://schemas.openxmlformats.org/officeDocument/2006/math">
        <m:sSub>
          <m:e>
            <m:acc>
              <m:accPr>
                <m:chr m:val="^"/>
              </m:accPr>
              <m:e>
                <m:r>
                  <w:rPr>
                    <w:rFonts w:ascii="Cambria Math" w:hAnsi="Cambria Math"/>
                  </w:rPr>
                  <m:t xml:space="preserve">z</m:t>
                </m:r>
              </m:e>
            </m:acc>
          </m:e>
          <m:sub>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oMath>
      <w:r>
        <w:rPr/>
        <w:t xml:space="preserve"> en KF/EKF (o la media de los puntos sigma en UKF) y </w:t>
      </w:r>
      <w:r>
        <w:rPr/>
      </w:r>
      <m:oMath xmlns:m="http://schemas.openxmlformats.org/officeDocument/2006/math">
        <m:sSub>
          <m:e>
            <m:r>
              <w:rPr>
                <w:rFonts w:ascii="Cambria Math" w:hAnsi="Cambria Math"/>
              </w:rPr>
              <m:t xml:space="preserve">L</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t xml:space="preserve"> el factor de Cholesky de </w:t>
      </w:r>
      <w:r>
        <w:rPr/>
      </w:r>
      <m:oMath xmlns:m="http://schemas.openxmlformats.org/officeDocument/2006/math">
        <m:sSub>
          <m:e>
            <m:r>
              <w:rPr>
                <w:rFonts w:ascii="Cambria Math" w:hAnsi="Cambria Math"/>
              </w:rPr>
              <m:t xml:space="preserve">S</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t xml:space="preserve">. Se utiliza la covarianza </w:t>
      </w:r>
      <w:r>
        <w:rPr>
          <w:b/>
          <w:bCs/>
        </w:rPr>
        <w:t>nominal</w:t>
      </w:r>
      <w:r>
        <w:rPr/>
        <w:t xml:space="preserve">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oMath>
      <w:r>
        <w:rPr/>
        <w:t xml:space="preserve"> y no la efectiva: el estadístico contrasta así la hipótesis «el sensor se comporta como está especificado»; con la covarianza efectiva, un sensor ya penalizado tendría innovaciones estandarizadas artificialmente pequeñas y recuperaría la confianza de forma espuria.</w:t>
      </w:r>
    </w:p>
    <w:p>
      <w:pPr>
        <w:pStyle w:val="BodyText"/>
        <w:rPr/>
      </w:pPr>
      <w:r>
        <w:rPr/>
        <w:t xml:space="preserve">Se almacenan las series completas de </w:t>
      </w:r>
      <w:r>
        <w:rPr/>
      </w:r>
      <m:oMath xmlns:m="http://schemas.openxmlformats.org/officeDocument/2006/math">
        <m:sSub>
          <m:e>
            <m:r>
              <w:rPr>
                <w:rFonts w:ascii="Cambria Math" w:hAnsi="Cambria Math"/>
              </w:rPr>
              <m:t xml:space="preserve">ν</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t xml:space="preserve">, </w:t>
      </w:r>
      <w:r>
        <w:rPr/>
      </w:r>
      <m:oMath xmlns:m="http://schemas.openxmlformats.org/officeDocument/2006/math">
        <m:rad>
          <m:radPr>
            <m:degHide m:val="1"/>
          </m:radPr>
          <m:deg/>
          <m:e>
            <m:r>
              <w:rPr>
                <w:rFonts w:ascii="Cambria Math" w:hAnsi="Cambria Math"/>
              </w:rPr>
              <m:t xml:space="preserve">d</m:t>
            </m:r>
            <m:r>
              <w:rPr>
                <w:rFonts w:ascii="Cambria Math" w:hAnsi="Cambria Math"/>
              </w:rPr>
              <m:t xml:space="preserve">i</m:t>
            </m:r>
            <m:r>
              <w:rPr>
                <w:rFonts w:ascii="Cambria Math" w:hAnsi="Cambria Math"/>
              </w:rPr>
              <m:t xml:space="preserve">a</m:t>
            </m:r>
            <m:r>
              <w:rPr>
                <w:rFonts w:ascii="Cambria Math" w:hAnsi="Cambria Math"/>
              </w:rPr>
              <m:t xml:space="preserve">g</m:t>
            </m:r>
            <m:sSub>
              <m:e>
                <m:r>
                  <w:rPr>
                    <w:rFonts w:ascii="Cambria Math" w:hAnsi="Cambria Math"/>
                  </w:rPr>
                  <m:t xml:space="preserve">S</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e>
        </m:rad>
      </m:oMath>
      <w:r>
        <w:rPr/>
        <w:t xml:space="preserve">, </w:t>
      </w:r>
      <w:r>
        <w:rPr/>
      </w:r>
      <m:oMath xmlns:m="http://schemas.openxmlformats.org/officeDocument/2006/math">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t xml:space="preserve">, el NIS por sensor </w:t>
      </w:r>
      <w:r>
        <w:rPr/>
      </w:r>
      <m:oMath xmlns:m="http://schemas.openxmlformats.org/officeDocument/2006/math">
        <m:sSubSup>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t xml:space="preserve"> y el NIS total de la actualización conjunta con la covarianza efectiva:</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r>
                      <w:rPr>
                        <w:rFonts w:ascii="Cambria Math" w:hAnsi="Cambria Math"/>
                      </w:rPr>
                      <m:t xml:space="preserve">N</m:t>
                    </m:r>
                    <m:r>
                      <w:rPr>
                        <w:rFonts w:ascii="Cambria Math" w:hAnsi="Cambria Math"/>
                      </w:rPr>
                      <m:t xml:space="preserve">I</m:t>
                    </m:r>
                    <m:r>
                      <w:rPr>
                        <w:rFonts w:ascii="Cambria Math" w:hAnsi="Cambria Math"/>
                      </w:rPr>
                      <m:t xml:space="preserve">S</m:t>
                    </m:r>
                  </m:e>
                  <m:sub>
                    <m:r>
                      <w:rPr>
                        <w:rFonts w:ascii="Cambria Math" w:hAnsi="Cambria Math"/>
                      </w:rPr>
                      <m:t xml:space="preserve">k</m:t>
                    </m:r>
                  </m:sub>
                </m:sSub>
                <m:r>
                  <w:rPr>
                    <w:rFonts w:ascii="Cambria Math" w:hAnsi="Cambria Math"/>
                  </w:rPr>
                  <m:t xml:space="preserve">=</m:t>
                </m:r>
                <m:sSubSup>
                  <m:e>
                    <m:r>
                      <w:rPr>
                        <w:rFonts w:ascii="Cambria Math" w:hAnsi="Cambria Math"/>
                      </w:rPr>
                      <m:t xml:space="preserve">ν</m:t>
                    </m:r>
                  </m:e>
                  <m:sub>
                    <m:r>
                      <w:rPr>
                        <w:rFonts w:ascii="Cambria Math" w:hAnsi="Cambria Math"/>
                      </w:rPr>
                      <m:t xml:space="preserve">k</m:t>
                    </m:r>
                  </m:sub>
                  <m:sup>
                    <m:r>
                      <w:rPr>
                        <w:rFonts w:ascii="Cambria Math" w:hAnsi="Cambria Math"/>
                      </w:rPr>
                      <m:t xml:space="preserve">T</m:t>
                    </m:r>
                  </m:sup>
                </m:sSubSup>
                <m:sSubSup>
                  <m:e>
                    <m:r>
                      <w:rPr>
                        <w:rFonts w:ascii="Cambria Math" w:hAnsi="Cambria Math"/>
                      </w:rPr>
                      <m:t xml:space="preserve">S</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sSub>
                  <m:e>
                    <m:r>
                      <w:rPr>
                        <w:rFonts w:ascii="Cambria Math" w:hAnsi="Cambria Math"/>
                      </w:rPr>
                      <m:t xml:space="preserve">ν</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ν</m:t>
                    </m:r>
                  </m:e>
                  <m:sub>
                    <m:r>
                      <w:rPr>
                        <w:rFonts w:ascii="Cambria Math" w:hAnsi="Cambria Math"/>
                      </w:rPr>
                      <m:t xml:space="preserve">k</m:t>
                    </m:r>
                  </m:sub>
                </m:sSub>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(14)</w:t>
            </w:r>
          </w:p>
        </w:tc>
      </w:tr>
    </w:tbl>
    <w:p>
      <w:pPr>
        <w:pStyle w:val="FirstParagraph"/>
        <w:rPr/>
      </w:pPr>
      <w:r>
        <w:rPr/>
        <w:t xml:space="preserve">donde </w:t>
      </w:r>
      <w:r>
        <w:rPr/>
      </w:r>
      <m:oMath xmlns:m="http://schemas.openxmlformats.org/officeDocument/2006/math">
        <m:sSub>
          <m:e>
            <m:r>
              <w:rPr>
                <w:rFonts w:ascii="Cambria Math" w:hAnsi="Cambria Math"/>
              </w:rPr>
              <m:t xml:space="preserve">A</m:t>
            </m:r>
          </m:e>
          <m:sub>
            <m:r>
              <w:rPr>
                <w:rFonts w:ascii="Cambria Math" w:hAnsi="Cambria Math"/>
              </w:rPr>
              <m:t xml:space="preserve">k</m:t>
            </m:r>
          </m:sub>
        </m:sSub>
      </m:oMath>
      <w:r>
        <w:rPr/>
        <w:t xml:space="preserve"> es el conjunto de sensores con muestra. Los métodos estáticos (promedios) no tienen predictor y, por lo tanto, no reportan innovación ni NIS.</w:t>
      </w:r>
      <w:bookmarkEnd w:id="60"/>
    </w:p>
    <w:p>
      <w:pPr>
        <w:pStyle w:val="Heading1"/>
        <w:rPr/>
      </w:pPr>
      <w:bookmarkStart w:id="61" w:name="__RefHeading___Toc11274_726057981"/>
      <w:bookmarkStart w:id="62" w:name="primer-momento-de-la-innovación"/>
      <w:bookmarkEnd w:id="61"/>
      <w:r>
        <w:rPr/>
        <w:t>10. Primer momento de la innovación</w:t>
      </w:r>
    </w:p>
    <w:p>
      <w:pPr>
        <w:pStyle w:val="FirstParagraph"/>
        <w:rPr/>
      </w:pPr>
      <w:r>
        <w:rPr/>
        <w:t xml:space="preserve">El primer momento </w:t>
      </w:r>
      <w:r>
        <w:rPr/>
      </w:r>
      <m:oMath xmlns:m="http://schemas.openxmlformats.org/officeDocument/2006/math">
        <m:sSub>
          <m:e>
            <m:r>
              <w:rPr>
                <w:rFonts w:ascii="Cambria Math" w:hAnsi="Cambria Math"/>
              </w:rPr>
              <m:t xml:space="preserve">μ</m:t>
            </m:r>
          </m:e>
          <m:sub>
            <m:sSub>
              <m:e>
                <m:r>
                  <w:rPr>
                    <w:rFonts w:ascii="Cambria Math" w:hAnsi="Cambria Math"/>
                  </w:rPr>
                  <m:t xml:space="preserve">ν</m:t>
                </m:r>
              </m:e>
              <m:sub>
                <m:r>
                  <w:rPr>
                    <w:rFonts w:ascii="Cambria Math" w:hAnsi="Cambria Math"/>
                  </w:rPr>
                  <m:t xml:space="preserve">i</m:t>
                </m:r>
              </m:sub>
            </m:sSub>
          </m:sub>
        </m:sSub>
        <m:r>
          <w:rPr>
            <w:rFonts w:ascii="Cambria Math" w:hAnsi="Cambria Math"/>
          </w:rPr>
          <m:t xml:space="preserve">=</m:t>
        </m:r>
        <m:r>
          <w:rPr>
            <w:rFonts w:ascii="Cambria Math" w:hAnsi="Cambria Math"/>
          </w:rPr>
          <m:t xml:space="preserve">E</m:t>
        </m:r>
        <m:d>
          <m:dPr>
            <m:begChr m:val="["/>
            <m:endChr m:val="]"/>
          </m:dPr>
          <m:e>
            <m:sSub>
              <m:e>
                <m:r>
                  <w:rPr>
                    <w:rFonts w:ascii="Cambria Math" w:hAnsi="Cambria Math"/>
                  </w:rPr>
                  <m:t xml:space="preserve">ε</m:t>
                </m:r>
              </m:e>
              <m:sub>
                <m:r>
                  <w:rPr>
                    <w:rFonts w:ascii="Cambria Math" w:hAnsi="Cambria Math"/>
                  </w:rPr>
                  <m:t xml:space="preserve">i</m:t>
                </m:r>
              </m:sub>
            </m:sSub>
          </m:e>
        </m:d>
      </m:oMath>
      <w:r>
        <w:rPr/>
        <w:t xml:space="preserve"> se estima en línea (</w:t>
      </w:r>
      <w:r>
        <w:rPr>
          <w:rStyle w:val="VerbatimChar"/>
        </w:rPr>
        <w:t>trust/moments.py</w:t>
      </w:r>
      <w:r>
        <w:rPr/>
        <w:t>) con tres estimadores:</w:t>
      </w:r>
    </w:p>
    <w:p>
      <w:pPr>
        <w:pStyle w:val="BodyText"/>
        <w:rPr/>
      </w:pPr>
      <w:r>
        <w:rPr>
          <w:b/>
          <w:bCs/>
        </w:rPr>
        <w:t>EWMA:</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acc>
                      <m:accPr>
                        <m:chr m:val="^"/>
                      </m:accPr>
                      <m:e>
                        <m:r>
                          <w:rPr>
                            <w:rFonts w:ascii="Cambria Math" w:hAnsi="Cambria Math"/>
                          </w:rPr>
                          <m:t xml:space="preserve">μ</m:t>
                        </m:r>
                      </m:e>
                    </m:acc>
                  </m:e>
                  <m:sub>
                    <m:r>
                      <w:rPr>
                        <w:rFonts w:ascii="Cambria Math" w:hAnsi="Cambria Math"/>
                      </w:rPr>
                      <m:t xml:space="preserve">k</m:t>
                    </m:r>
                  </m:sub>
                </m:sSub>
                <m:r>
                  <w:rPr>
                    <w:rFonts w:ascii="Cambria Math" w:hAnsi="Cambria Math"/>
                  </w:rPr>
                  <m:t xml:space="preserve">=</m:t>
                </m:r>
                <m:r>
                  <w:rPr>
                    <w:rFonts w:ascii="Cambria Math" w:hAnsi="Cambria Math"/>
                  </w:rPr>
                  <m:t xml:space="preserve">λ</m:t>
                </m:r>
                <m:sSub>
                  <m:e>
                    <m:acc>
                      <m:accPr>
                        <m:chr m:val="^"/>
                      </m:accPr>
                      <m:e>
                        <m:r>
                          <w:rPr>
                            <w:rFonts w:ascii="Cambria Math" w:hAnsi="Cambria Math"/>
                          </w:rPr>
                          <m:t xml:space="preserve">μ</m:t>
                        </m:r>
                      </m:e>
                    </m:acc>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λ</m:t>
                </m:r>
                <m:r>
                  <w:rPr>
                    <w:rFonts w:ascii="Cambria Math" w:hAnsi="Cambria Math"/>
                  </w:rPr>
                  <m:t xml:space="preserve">)</m:t>
                </m:r>
                <m:sSub>
                  <m:e>
                    <m:r>
                      <w:rPr>
                        <w:rFonts w:ascii="Cambria Math" w:hAnsi="Cambria Math"/>
                      </w:rPr>
                      <m:t xml:space="preserve">ε</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r>
                  <w:rPr>
                    <w:rFonts w:ascii="Cambria Math" w:hAnsi="Cambria Math"/>
                  </w:rPr>
                  <m:t xml:space="preserve">=</m:t>
                </m:r>
                <m:f>
                  <m:num>
                    <m:r>
                      <w:rPr>
                        <w:rFonts w:ascii="Cambria Math" w:hAnsi="Cambria Math"/>
                      </w:rPr>
                      <m:t xml:space="preserve">1</m:t>
                    </m:r>
                    <m:r>
                      <w:rPr>
                        <w:rFonts w:ascii="Cambria Math" w:hAnsi="Cambria Math"/>
                      </w:rPr>
                      <m:t xml:space="preserve">+</m:t>
                    </m:r>
                    <m:r>
                      <w:rPr>
                        <w:rFonts w:ascii="Cambria Math" w:hAnsi="Cambria Math"/>
                      </w:rPr>
                      <m:t xml:space="preserve">λ</m:t>
                    </m:r>
                  </m:num>
                  <m:den>
                    <m:r>
                      <w:rPr>
                        <w:rFonts w:ascii="Cambria Math" w:hAnsi="Cambria Math"/>
                      </w:rPr>
                      <m:t xml:space="preserve">1</m:t>
                    </m:r>
                    <m:r>
                      <w:rPr>
                        <w:rFonts w:ascii="Cambria Math" w:hAnsi="Cambria Math"/>
                      </w:rPr>
                      <m:t xml:space="preserve">−</m:t>
                    </m:r>
                    <m:r>
                      <w:rPr>
                        <w:rFonts w:ascii="Cambria Math" w:hAnsi="Cambria Math"/>
                      </w:rPr>
                      <m:t xml:space="preserve">λ</m:t>
                    </m:r>
                  </m:den>
                </m:f>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(15)</w:t>
            </w:r>
          </w:p>
        </w:tc>
      </w:tr>
    </w:tbl>
    <w:p>
      <w:pPr>
        <w:pStyle w:val="FirstParagraph"/>
        <w:rPr/>
      </w:pPr>
      <w:r>
        <w:rPr/>
        <w:t xml:space="preserve">inicializado en el valor nominal </w:t>
      </w:r>
      <w:r>
        <w:rPr/>
      </w:r>
      <m:oMath xmlns:m="http://schemas.openxmlformats.org/officeDocument/2006/math">
        <m:sSub>
          <m:e>
            <m:acc>
              <m:accPr>
                <m:chr m:val="^"/>
              </m:accPr>
              <m:e>
                <m:r>
                  <w:rPr>
                    <w:rFonts w:ascii="Cambria Math" w:hAnsi="Cambria Math"/>
                  </w:rPr>
                  <m:t xml:space="preserve">μ</m:t>
                </m:r>
              </m:e>
            </m:acc>
          </m:e>
          <m:sub>
            <m:r>
              <w:rPr>
                <w:rFonts w:ascii="Cambria Math" w:hAnsi="Cambria Math"/>
              </w:rPr>
              <m:t xml:space="preserve">0</m:t>
            </m:r>
          </m:sub>
        </m:sSub>
        <m:r>
          <w:rPr>
            <w:rFonts w:ascii="Cambria Math" w:hAnsi="Cambria Math"/>
          </w:rPr>
          <m:t xml:space="preserve">=</m:t>
        </m:r>
        <m:r>
          <w:rPr>
            <w:rFonts w:ascii="Cambria Math" w:hAnsi="Cambria Math"/>
          </w:rPr>
          <m:t xml:space="preserve">0</m:t>
        </m:r>
      </m:oMath>
      <w:r>
        <w:rPr/>
        <w:t>.</w:t>
      </w:r>
    </w:p>
    <w:p>
      <w:pPr>
        <w:pStyle w:val="BodyText"/>
        <w:rPr/>
      </w:pPr>
      <w:r>
        <w:rPr>
          <w:b/>
          <w:bCs/>
        </w:rPr>
        <w:t>Ventana deslizante:</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acc>
                      <m:accPr>
                        <m:chr m:val="^"/>
                      </m:accPr>
                      <m:e>
                        <m:r>
                          <w:rPr>
                            <w:rFonts w:ascii="Cambria Math" w:hAnsi="Cambria Math"/>
                          </w:rPr>
                          <m:t xml:space="preserve">μ</m:t>
                        </m:r>
                      </m:e>
                    </m:acc>
                  </m:e>
                  <m:sub>
                    <m:r>
                      <w:rPr>
                        <w:rFonts w:ascii="Cambria Math" w:hAnsi="Cambria Math"/>
                      </w:rPr>
                      <m:t xml:space="preserve">k</m:t>
                    </m:r>
                  </m:sub>
                </m:sSub>
                <m:r>
                  <w:rPr>
                    <w:rFonts w:ascii="Cambria Math" w:hAnsi="Cambria Math"/>
                  </w:rPr>
                  <m:t xml:space="preserve">=</m:t>
                </m:r>
                <m:f>
                  <m:num>
                    <m:r>
                      <w:rPr>
                        <w:rFonts w:ascii="Cambria Math" w:hAnsi="Cambria Math"/>
                      </w:rPr>
                      <m:t xml:space="preserve">1</m:t>
                    </m:r>
                  </m:num>
                  <m:den>
                    <m:sSub>
                      <m:e>
                        <m:r>
                          <w:rPr>
                            <w:rFonts w:ascii="Cambria Math" w:hAnsi="Cambria Math"/>
                          </w:rPr>
                          <m:t xml:space="preserve">N</m:t>
                        </m:r>
                      </m:e>
                      <m:sub>
                        <m:r>
                          <w:rPr>
                            <w:rFonts w:ascii="Cambria Math" w:hAnsi="Cambria Math"/>
                          </w:rPr>
                          <m:t xml:space="preserve">k</m:t>
                        </m:r>
                      </m:sub>
                    </m:sSub>
                  </m:den>
                </m:f>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m:t>
                    </m:r>
                    <m:sSub>
                      <m:e>
                        <m:r>
                          <w:rPr>
                            <w:rFonts w:ascii="Cambria Math" w:hAnsi="Cambria Math"/>
                          </w:rPr>
                          <m:t xml:space="preserve">N</m:t>
                        </m:r>
                      </m:e>
                      <m:sub>
                        <m:r>
                          <w:rPr>
                            <w:rFonts w:ascii="Cambria Math" w:hAnsi="Cambria Math"/>
                          </w:rPr>
                          <m:t xml:space="preserve">k</m:t>
                        </m:r>
                      </m:sub>
                    </m:sSub>
                    <m:r>
                      <w:rPr>
                        <w:rFonts w:ascii="Cambria Math" w:hAnsi="Cambria Math"/>
                      </w:rPr>
                      <m:t xml:space="preserve">+</m:t>
                    </m:r>
                    <m:r>
                      <w:rPr>
                        <w:rFonts w:ascii="Cambria Math" w:hAnsi="Cambria Math"/>
                      </w:rPr>
                      <m:t xml:space="preserve">1</m:t>
                    </m:r>
                  </m:sub>
                  <m:sup>
                    <m:r>
                      <w:rPr>
                        <w:rFonts w:ascii="Cambria Math" w:hAnsi="Cambria Math"/>
                      </w:rPr>
                      <m:t xml:space="preserve">k</m:t>
                    </m:r>
                  </m:sup>
                  <m:e>
                    <m:sSub>
                      <m:e>
                        <m:r>
                          <w:rPr>
                            <w:rFonts w:ascii="Cambria Math" w:hAnsi="Cambria Math"/>
                          </w:rPr>
                          <m:t xml:space="preserve">ε</m:t>
                        </m:r>
                      </m:e>
                      <m:sub>
                        <m:r>
                          <w:rPr>
                            <w:rFonts w:ascii="Cambria Math" w:hAnsi="Cambria Math"/>
                          </w:rPr>
                          <m:t xml:space="preserve">j</m:t>
                        </m:r>
                      </m:sub>
                    </m:sSub>
                  </m:e>
                </m:nary>
                <m:r>
                  <w:rPr>
                    <w:rFonts w:ascii="Cambria Math" w:hAnsi="Cambria Math"/>
                  </w:rPr>
                  <m:t xml:space="preserve">,</m:t>
                </m:r>
                <m:sSub>
                  <m:e>
                    <m:r>
                      <w:rPr>
                        <w:rFonts w:ascii="Cambria Math" w:hAnsi="Cambria Math"/>
                      </w:rPr>
                      <m:t xml:space="preserve">N</m:t>
                    </m:r>
                  </m:e>
                  <m:sub>
                    <m:r>
                      <w:rPr>
                        <w:rFonts w:ascii="Cambria Math" w:hAnsi="Cambria Math"/>
                      </w:rPr>
                      <m:t xml:space="preserve">k</m:t>
                    </m:r>
                  </m:sub>
                </m:sSub>
                <m:r>
                  <w:rPr>
                    <w:rFonts w:ascii="Cambria Math" w:hAnsi="Cambria Math"/>
                  </w:rPr>
                  <m:t xml:space="preserve">=</m:t>
                </m:r>
                <m:r>
                  <w:rPr>
                    <w:rFonts w:ascii="Cambria Math" w:hAnsi="Cambria Math"/>
                  </w:rPr>
                  <m:t xml:space="preserve">min</m:t>
                </m:r>
                <m:r>
                  <w:rPr>
                    <w:rFonts w:ascii="Cambria Math" w:hAnsi="Cambria Math"/>
                  </w:rPr>
                  <m:t xml:space="preserve">(</m:t>
                </m:r>
                <m:sSub>
                  <m:e>
                    <m:r>
                      <w:rPr>
                        <w:rFonts w:ascii="Cambria Math" w:hAnsi="Cambria Math"/>
                      </w:rPr>
                      <m:t xml:space="preserve">n</m:t>
                    </m:r>
                  </m:e>
                  <m:sub>
                    <m:r>
                      <w:rPr>
                        <w:rFonts w:ascii="Cambria Math" w:hAnsi="Cambria Math"/>
                      </w:rPr>
                      <m:t xml:space="preserve">k</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m:t>
                </m:r>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k</m:t>
                    </m:r>
                  </m:sub>
                </m:sSub>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(16)</w:t>
            </w:r>
          </w:p>
        </w:tc>
      </w:tr>
    </w:tbl>
    <w:p>
      <w:pPr>
        <w:pStyle w:val="FirstParagraph"/>
        <w:rPr/>
      </w:pPr>
      <w:r>
        <w:rPr>
          <w:b/>
          <w:bCs/>
        </w:rPr>
        <w:t>Media recursiva:</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acc>
                      <m:accPr>
                        <m:chr m:val="^"/>
                      </m:accPr>
                      <m:e>
                        <m:r>
                          <w:rPr>
                            <w:rFonts w:ascii="Cambria Math" w:hAnsi="Cambria Math"/>
                          </w:rPr>
                          <m:t xml:space="preserve">μ</m:t>
                        </m:r>
                      </m:e>
                    </m:acc>
                  </m:e>
                  <m:sub>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μ</m:t>
                        </m:r>
                      </m:e>
                    </m:acc>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f>
                  <m:num>
                    <m:sSub>
                      <m:e>
                        <m:r>
                          <w:rPr>
                            <w:rFonts w:ascii="Cambria Math" w:hAnsi="Cambria Math"/>
                          </w:rPr>
                          <m:t xml:space="preserve">ε</m:t>
                        </m:r>
                      </m:e>
                      <m:sub>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μ</m:t>
                            </m:r>
                          </m:e>
                        </m:acc>
                      </m:e>
                      <m:sub>
                        <m:r>
                          <w:rPr>
                            <w:rFonts w:ascii="Cambria Math" w:hAnsi="Cambria Math"/>
                          </w:rPr>
                          <m:t xml:space="preserve">k</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n</m:t>
                        </m:r>
                      </m:e>
                      <m:sub>
                        <m:r>
                          <w:rPr>
                            <w:rFonts w:ascii="Cambria Math" w:hAnsi="Cambria Math"/>
                          </w:rPr>
                          <m:t xml:space="preserve">k</m:t>
                        </m:r>
                      </m:sub>
                    </m:sSub>
                  </m:den>
                </m:f>
                <m:r>
                  <w:rPr>
                    <w:rFonts w:ascii="Cambria Math" w:hAnsi="Cambria Math"/>
                  </w:rPr>
                  <m:t xml:space="preserve">,</m:t>
                </m:r>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k</m:t>
                    </m:r>
                  </m:sub>
                </m:sSub>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(17)</w:t>
            </w:r>
          </w:p>
        </w:tc>
      </w:tr>
    </w:tbl>
    <w:p>
      <w:pPr>
        <w:pStyle w:val="FirstParagraph"/>
        <w:rPr/>
      </w:pPr>
      <w:r>
        <w:rPr/>
      </w:r>
      <m:oMath xmlns:m="http://schemas.openxmlformats.org/officeDocument/2006/math">
        <m:sSub>
          <m:e>
            <m:r>
              <w:rPr>
                <w:rFonts w:ascii="Cambria Math" w:hAnsi="Cambria Math"/>
              </w:rPr>
              <m:t xml:space="preserve">n</m:t>
            </m:r>
          </m:e>
          <m:sub>
            <m:r>
              <w:rPr>
                <w:rFonts w:ascii="Cambria Math" w:hAnsi="Cambria Math"/>
              </w:rPr>
              <m:t xml:space="preserve">k</m:t>
            </m:r>
          </m:sub>
        </m:sSub>
      </m:oMath>
      <w:r>
        <w:rPr/>
        <w:t xml:space="preserve"> </w:t>
      </w:r>
      <w:r>
        <w:rPr/>
        <w:t xml:space="preserve">es el número de muestras disponibles recibidas. Bajo </w:t>
      </w:r>
      <w:r>
        <w:rPr/>
      </w:r>
      <m:oMath xmlns:m="http://schemas.openxmlformats.org/officeDocument/2006/math">
        <m:sSub>
          <m:e>
            <m:r>
              <w:rPr>
                <w:rFonts w:ascii="Cambria Math" w:hAnsi="Cambria Math"/>
              </w:rPr>
              <m:t xml:space="preserve">H</m:t>
            </m:r>
          </m:e>
          <m:sub>
            <m:r>
              <w:rPr>
                <w:rFonts w:ascii="Cambria Math" w:hAnsi="Cambria Math"/>
              </w:rPr>
              <m:t xml:space="preserve">0</m:t>
            </m:r>
          </m:sub>
        </m:sSub>
      </m:oMath>
      <w:r>
        <w:rPr/>
        <w:t xml:space="preserve"> la desviación estándar de cada componente de </w:t>
      </w:r>
      <w:r>
        <w:rPr/>
      </w:r>
      <m:oMath xmlns:m="http://schemas.openxmlformats.org/officeDocument/2006/math">
        <m:acc>
          <m:accPr>
            <m:chr m:val="^"/>
          </m:accPr>
          <m:e>
            <m:r>
              <w:rPr>
                <w:rFonts w:ascii="Cambria Math" w:hAnsi="Cambria Math"/>
              </w:rPr>
              <m:t xml:space="preserve">μ</m:t>
            </m:r>
          </m:e>
        </m:acc>
      </m:oMath>
      <w:r>
        <w:rPr/>
        <w:t xml:space="preserve"> es </w:t>
      </w:r>
      <w:r>
        <w:rPr/>
      </w:r>
      <m:oMath xmlns:m="http://schemas.openxmlformats.org/officeDocument/2006/math">
        <m:f>
          <m:fPr>
            <m:type m:val="lin"/>
          </m:fPr>
          <m:num>
            <m:r>
              <w:rPr>
                <w:rFonts w:ascii="Cambria Math" w:hAnsi="Cambria Math"/>
              </w:rPr>
              <m:t xml:space="preserve">1</m:t>
            </m:r>
          </m:num>
          <m:den>
            <m:rad>
              <m:radPr>
                <m:degHide m:val="1"/>
              </m:radPr>
              <m:deg/>
              <m:e>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e>
            </m:rad>
          </m:den>
        </m:f>
      </m:oMath>
      <w:r>
        <w:rPr/>
        <w:t xml:space="preserve">. Para sensores escalares se almacena </w:t>
      </w:r>
      <w:r>
        <w:rPr/>
      </w:r>
      <m:oMath xmlns:m="http://schemas.openxmlformats.org/officeDocument/2006/math">
        <m:acc>
          <m:accPr>
            <m:chr m:val="^"/>
          </m:accPr>
          <m:e>
            <m:r>
              <w:rPr>
                <w:rFonts w:ascii="Cambria Math" w:hAnsi="Cambria Math"/>
              </w:rPr>
              <m:t xml:space="preserve">μ</m:t>
            </m:r>
          </m:e>
        </m:acc>
      </m:oMath>
      <w:r>
        <w:rPr/>
        <w:t xml:space="preserve"> con signo; para sensores vectoriales, </w:t>
      </w:r>
      <w:r>
        <w:rPr/>
      </w:r>
      <m:oMath xmlns:m="http://schemas.openxmlformats.org/officeDocument/2006/math">
        <m:f>
          <m:fPr>
            <m:type m:val="lin"/>
          </m:fPr>
          <m:num>
            <m:d>
              <m:dPr>
                <m:begChr m:val="‖"/>
                <m:endChr m:val="‖"/>
              </m:dPr>
              <m:e>
                <m:acc>
                  <m:accPr>
                    <m:chr m:val="^"/>
                  </m:accPr>
                  <m:e>
                    <m:r>
                      <w:rPr>
                        <w:rFonts w:ascii="Cambria Math" w:hAnsi="Cambria Math"/>
                      </w:rPr>
                      <m:t xml:space="preserve">μ</m:t>
                    </m:r>
                  </m:e>
                </m:acc>
              </m:e>
            </m:d>
          </m:num>
          <m:den>
            <m:rad>
              <m:radPr>
                <m:degHide m:val="1"/>
              </m:radPr>
              <m:deg/>
              <m:e>
                <m:r>
                  <w:rPr>
                    <w:rFonts w:ascii="Cambria Math" w:hAnsi="Cambria Math"/>
                  </w:rPr>
                  <m:t xml:space="preserve">m</m:t>
                </m:r>
              </m:e>
            </m:rad>
          </m:den>
        </m:f>
      </m:oMath>
      <w:r>
        <w:rPr/>
        <w:t>.</w:t>
      </w:r>
    </w:p>
    <w:p>
      <w:pPr>
        <w:pStyle w:val="Heading2"/>
        <w:rPr/>
      </w:pPr>
      <w:bookmarkStart w:id="63" w:name="__RefHeading___Toc11276_726057981"/>
      <w:bookmarkStart w:id="64" w:name="referencia-de-consenso"/>
      <w:bookmarkEnd w:id="63"/>
      <w:r>
        <w:rPr/>
        <w:t>10.1 Referencia de consenso</w:t>
      </w:r>
    </w:p>
    <w:p>
      <w:pPr>
        <w:pStyle w:val="FirstParagraph"/>
        <w:rPr/>
      </w:pPr>
      <w:r>
        <w:rPr/>
        <w:t xml:space="preserve">La innovación se calcula respecto a la predicción fusionada, común a todos los sensores. Si el sensor degradado es el más preciso y domina la estimación, la estimación lo sigue y son los sensores </w:t>
      </w:r>
      <w:r>
        <w:rPr>
          <w:b/>
          <w:bCs/>
        </w:rPr>
        <w:t>sanos</w:t>
      </w:r>
      <w:r>
        <w:rPr/>
        <w:t xml:space="preserve"> los que muestran las medias de innovación más grandes. Sin embargo, un error común de estimación </w:t>
      </w:r>
      <w:r>
        <w:rPr/>
      </w:r>
      <m:oMath xmlns:m="http://schemas.openxmlformats.org/officeDocument/2006/math">
        <m:r>
          <w:rPr>
            <w:rFonts w:ascii="Cambria Math" w:hAnsi="Cambria Math"/>
          </w:rPr>
          <m:t xml:space="preserve">e</m:t>
        </m:r>
      </m:oMath>
      <w:r>
        <w:rPr/>
        <w:t xml:space="preserve"> desplaza la media de innovación de todos los sensores de un </w:t>
      </w:r>
      <w:r>
        <w:rPr>
          <w:b/>
          <w:bCs/>
        </w:rPr>
        <w:t>grupo redundante</w:t>
      </w:r>
      <w:r>
        <w:rPr/>
        <w:t xml:space="preserve"> </w:t>
      </w:r>
      <w:r>
        <w:rPr/>
      </w:r>
      <m:oMath xmlns:m="http://schemas.openxmlformats.org/officeDocument/2006/math">
        <m:r>
          <w:rPr>
            <w:rFonts w:ascii="Cambria Math" w:hAnsi="Cambria Math"/>
          </w:rPr>
          <m:t xml:space="preserve">G</m:t>
        </m:r>
      </m:oMath>
      <w:r>
        <w:rPr/>
        <w:t xml:space="preserve"> (sensores con la misma función de medición) en la misma cantidad </w:t>
      </w:r>
      <w:r>
        <w:rPr/>
      </w:r>
      <m:oMath xmlns:m="http://schemas.openxmlformats.org/officeDocument/2006/math">
        <m:r>
          <w:rPr>
            <w:rFonts w:ascii="Cambria Math" w:hAnsi="Cambria Math"/>
          </w:rPr>
          <m:t xml:space="preserve">−</m:t>
        </m:r>
        <m:r>
          <w:rPr>
            <w:rFonts w:ascii="Cambria Math" w:hAnsi="Cambria Math"/>
          </w:rPr>
          <m:t xml:space="preserve">H</m:t>
        </m:r>
        <m:r>
          <w:rPr>
            <w:rFonts w:ascii="Cambria Math" w:hAnsi="Cambria Math"/>
          </w:rPr>
          <m:t xml:space="preserve">e</m:t>
        </m:r>
      </m:oMath>
      <w:r>
        <w:rPr/>
        <w:t xml:space="preserve">, mientras que un fallo desplaza solo la media del sensor afectado. SensorTrustFusion referencia por ello las medias físicas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i</m:t>
            </m:r>
          </m:sub>
        </m:sSub>
        <m:sSub>
          <m:e>
            <m:acc>
              <m:accPr>
                <m:chr m:val="^"/>
              </m:accPr>
              <m:e>
                <m:r>
                  <w:rPr>
                    <w:rFonts w:ascii="Cambria Math" w:hAnsi="Cambria Math"/>
                  </w:rPr>
                  <m:t xml:space="preserve">μ</m:t>
                </m:r>
              </m:e>
            </m:acc>
          </m:e>
          <m:sub>
            <m:r>
              <w:rPr>
                <w:rFonts w:ascii="Cambria Math" w:hAnsi="Cambria Math"/>
              </w:rPr>
              <m:t xml:space="preserve">i</m:t>
            </m:r>
          </m:sub>
        </m:sSub>
      </m:oMath>
      <w:r>
        <w:rPr/>
        <w:t xml:space="preserve"> a la mediana de los miembros confiables del grupo:</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Sup>
                  <m:e>
                    <m:acc>
                      <m:accPr>
                        <m:chr m:val="^"/>
                      </m:accPr>
                      <m:e>
                        <m:r>
                          <w:rPr>
                            <w:rFonts w:ascii="Cambria Math" w:hAnsi="Cambria Math"/>
                          </w:rPr>
                          <m:t xml:space="preserve">μ</m:t>
                        </m:r>
                      </m:e>
                    </m:acc>
                  </m:e>
                  <m:sub>
                    <m:r>
                      <w:rPr>
                        <w:rFonts w:ascii="Cambria Math" w:hAnsi="Cambria Math"/>
                      </w:rPr>
                      <m:t xml:space="preserve">i</m:t>
                    </m:r>
                  </m:sub>
                  <m:sup>
                    <m:r>
                      <w:rPr>
                        <w:rFonts w:ascii="Cambria Math" w:hAnsi="Cambria Math"/>
                      </w:rPr>
                      <m:t xml:space="preserve">c</m:t>
                    </m:r>
                  </m:sup>
                </m:sSubSup>
                <m:r>
                  <w:rPr>
                    <w:rFonts w:ascii="Cambria Math" w:hAnsi="Cambria Math"/>
                  </w:rPr>
                  <m:t xml:space="preserve">=</m:t>
                </m:r>
                <m:sSubSup>
                  <m:e>
                    <m:r>
                      <w:rPr>
                        <w:rFonts w:ascii="Cambria Math" w:hAnsi="Cambria Math"/>
                      </w:rPr>
                      <m:t xml:space="preserve">L</m:t>
                    </m:r>
                  </m:e>
                  <m:sub>
                    <m:r>
                      <w:rPr>
                        <w:rFonts w:ascii="Cambria Math" w:hAnsi="Cambria Math"/>
                      </w:rPr>
                      <m:t xml:space="preserve">i</m:t>
                    </m:r>
                  </m:sub>
                  <m:sup>
                    <m:r>
                      <w:rPr>
                        <w:rFonts w:ascii="Cambria Math" w:hAnsi="Cambria Math"/>
                      </w:rPr>
                      <m:t xml:space="preserve">−</m:t>
                    </m:r>
                    <m:r>
                      <w:rPr>
                        <w:rFonts w:ascii="Cambria Math" w:hAnsi="Cambria Math"/>
                      </w:rPr>
                      <m:t xml:space="preserve">1</m:t>
                    </m:r>
                  </m:sup>
                </m:sSubSup>
                <m:d>
                  <m:dPr>
                    <m:begChr m:val="("/>
                    <m:endChr m:val=")"/>
                  </m:dPr>
                  <m:e>
                    <m:sSub>
                      <m:e>
                        <m:r>
                          <w:rPr>
                            <w:rFonts w:ascii="Cambria Math" w:hAnsi="Cambria Math"/>
                          </w:rPr>
                          <m:t xml:space="preserve">L</m:t>
                        </m:r>
                      </m:e>
                      <m:sub>
                        <m:r>
                          <w:rPr>
                            <w:rFonts w:ascii="Cambria Math" w:hAnsi="Cambria Math"/>
                          </w:rPr>
                          <m:t xml:space="preserve">i</m:t>
                        </m:r>
                      </m:sub>
                    </m:sSub>
                    <m:sSub>
                      <m:e>
                        <m:acc>
                          <m:accPr>
                            <m:chr m:val="^"/>
                          </m:accPr>
                          <m:e>
                            <m:r>
                              <w:rPr>
                                <w:rFonts w:ascii="Cambria Math" w:hAnsi="Cambria Math"/>
                              </w:rPr>
                              <m:t xml:space="preserve">μ</m:t>
                            </m:r>
                          </m:e>
                        </m:acc>
                      </m:e>
                      <m:sub>
                        <m:r>
                          <w:rPr>
                            <w:rFonts w:ascii="Cambria Math" w:hAnsi="Cambria Math"/>
                          </w:rPr>
                          <m:t xml:space="preserve">i</m:t>
                        </m:r>
                      </m:sub>
                    </m:sSub>
                    <m:r>
                      <w:rPr>
                        <w:rFonts w:ascii="Cambria Math" w:hAnsi="Cambria Math"/>
                      </w:rPr>
                      <m:t xml:space="preserve">−</m:t>
                    </m:r>
                    <m:limLow>
                      <m:e>
                        <m:r>
                          <w:rPr>
                            <w:rFonts w:ascii="Cambria Math" w:hAnsi="Cambria Math"/>
                          </w:rPr>
                          <m:t xml:space="preserve">median</m:t>
                        </m:r>
                      </m:e>
                      <m:lim>
                        <m:r>
                          <w:rPr>
                            <w:rFonts w:ascii="Cambria Math" w:hAnsi="Cambria Math"/>
                          </w:rPr>
                          <m:t xml:space="preserve">j</m:t>
                        </m:r>
                        <m:r>
                          <w:rPr>
                            <w:rFonts w:ascii="Cambria Math" w:hAnsi="Cambria Math"/>
                          </w:rPr>
                          <m:t xml:space="preserve">∈</m:t>
                        </m:r>
                        <m:sSub>
                          <m:e>
                            <m:r>
                              <w:rPr>
                                <w:rFonts w:ascii="Cambria Math" w:hAnsi="Cambria Math"/>
                              </w:rPr>
                              <m:t xml:space="preserve">G</m:t>
                            </m:r>
                          </m:e>
                          <m:sub>
                            <m:r>
                              <w:rPr>
                                <w:rFonts w:ascii="Cambria Math" w:hAnsi="Cambria Math"/>
                              </w:rPr>
                              <m:t xml:space="preserve">T</m:t>
                            </m:r>
                          </m:sub>
                        </m:sSub>
                      </m:lim>
                    </m:limLow>
                    <m:sSub>
                      <m:e>
                        <m:r>
                          <w:rPr>
                            <w:rFonts w:ascii="Cambria Math" w:hAnsi="Cambria Math"/>
                          </w:rPr>
                          <m:t xml:space="preserve">L</m:t>
                        </m:r>
                      </m:e>
                      <m:sub>
                        <m:r>
                          <w:rPr>
                            <w:rFonts w:ascii="Cambria Math" w:hAnsi="Cambria Math"/>
                          </w:rPr>
                          <m:t xml:space="preserve">j</m:t>
                        </m:r>
                      </m:sub>
                    </m:sSub>
                    <m:sSub>
                      <m:e>
                        <m:acc>
                          <m:accPr>
                            <m:chr m:val="^"/>
                          </m:accPr>
                          <m:e>
                            <m:r>
                              <w:rPr>
                                <w:rFonts w:ascii="Cambria Math" w:hAnsi="Cambria Math"/>
                              </w:rPr>
                              <m:t xml:space="preserve">μ</m:t>
                            </m:r>
                          </m:e>
                        </m:acc>
                      </m:e>
                      <m:sub>
                        <m:r>
                          <w:rPr>
                            <w:rFonts w:ascii="Cambria Math" w:hAnsi="Cambria Math"/>
                          </w:rPr>
                          <m:t xml:space="preserve">j</m:t>
                        </m:r>
                      </m:sub>
                    </m:sSub>
                  </m:e>
                </m:d>
                <m:r>
                  <w:rPr>
                    <w:rFonts w:ascii="Cambria Math" w:hAnsi="Cambria Math"/>
                  </w:rPr>
                  <m:t xml:space="preserve">,</m:t>
                </m:r>
                <m:sSub>
                  <m:e>
                    <m:r>
                      <w:rPr>
                        <w:rFonts w:ascii="Cambria Math" w:hAnsi="Cambria Math"/>
                      </w:rPr>
                      <m:t xml:space="preserve">G</m:t>
                    </m:r>
                  </m:e>
                  <m:sub>
                    <m:r>
                      <w:rPr>
                        <w:rFonts w:ascii="Cambria Math" w:hAnsi="Cambria Math"/>
                      </w:rPr>
                      <m:t xml:space="preserve">T</m:t>
                    </m:r>
                  </m:sub>
                </m:sSub>
                <m:r>
                  <w:rPr>
                    <w:rFonts w:ascii="Cambria Math" w:hAnsi="Cambria Math"/>
                  </w:rPr>
                  <m:t xml:space="preserve">=</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G</m:t>
                </m:r>
                <m:r>
                  <w:rPr>
                    <w:rFonts w:ascii="Cambria Math" w:hAnsi="Cambria Math"/>
                  </w:rPr>
                  <m:t xml:space="preserve">:</m:t>
                </m:r>
                <m:sSub>
                  <m:e>
                    <m:r>
                      <w:rPr>
                        <w:rFonts w:ascii="Cambria Math" w:hAnsi="Cambria Math"/>
                      </w:rPr>
                      <m:t xml:space="preserve">T</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c</m:t>
                    </m:r>
                  </m:sub>
                </m:sSub>
                <m:limLow>
                  <m:e>
                    <m:r>
                      <w:rPr>
                        <w:rFonts w:ascii="Cambria Math" w:hAnsi="Cambria Math"/>
                      </w:rPr>
                      <m:t xml:space="preserve">max</m:t>
                    </m:r>
                  </m:e>
                  <m:lim>
                    <m:r>
                      <w:rPr>
                        <w:rFonts w:ascii="Cambria Math" w:hAnsi="Cambria Math"/>
                      </w:rPr>
                      <m:t xml:space="preserve">l</m:t>
                    </m:r>
                    <m:r>
                      <w:rPr>
                        <w:rFonts w:ascii="Cambria Math" w:hAnsi="Cambria Math"/>
                      </w:rPr>
                      <m:t xml:space="preserve">∈</m:t>
                    </m:r>
                    <m:r>
                      <w:rPr>
                        <w:rFonts w:ascii="Cambria Math" w:hAnsi="Cambria Math"/>
                      </w:rPr>
                      <m:t xml:space="preserve">G</m:t>
                    </m:r>
                  </m:lim>
                </m:limLow>
                <m:sSub>
                  <m:e>
                    <m:r>
                      <w:rPr>
                        <w:rFonts w:ascii="Cambria Math" w:hAnsi="Cambria Math"/>
                      </w:rPr>
                      <m:t xml:space="preserve">T</m:t>
                    </m:r>
                  </m:e>
                  <m:sub>
                    <m:r>
                      <w:rPr>
                        <w:rFonts w:ascii="Cambria Math" w:hAnsi="Cambria Math"/>
                      </w:rPr>
                      <m:t xml:space="preserve">l</m:t>
                    </m:r>
                  </m:sub>
                </m:sSub>
                <m:r>
                  <w:rPr>
                    <w:rFonts w:ascii="Cambria Math" w:hAnsi="Cambria Math"/>
                  </w:rPr>
                  <m:t xml:space="preserve">}</m:t>
                </m:r>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(18)</w:t>
            </w:r>
          </w:p>
        </w:tc>
      </w:tr>
    </w:tbl>
    <w:p>
      <w:pPr>
        <w:pStyle w:val="FirstParagraph"/>
        <w:rPr/>
      </w:pPr>
      <w:r>
        <w:rPr/>
        <w:t xml:space="preserve">aplicada cuando el grupo tiene al menos </w:t>
      </w:r>
      <w:r>
        <w:rPr>
          <w:rStyle w:val="VerbatimChar"/>
        </w:rPr>
        <w:t>consensus_min_sensors</w:t>
      </w:r>
      <w:r>
        <w:rPr/>
        <w:t xml:space="preserve"> (</w:t>
      </w:r>
      <w:r>
        <w:rPr/>
      </w:r>
      <m:oMath xmlns:m="http://schemas.openxmlformats.org/officeDocument/2006/math">
        <m:r>
          <w:rPr>
            <w:rFonts w:ascii="Cambria Math" w:hAnsi="Cambria Math"/>
          </w:rPr>
          <m:t xml:space="preserve">≥</m:t>
        </m:r>
        <m:r>
          <w:rPr>
            <w:rFonts w:ascii="Cambria Math" w:hAnsi="Cambria Math"/>
          </w:rPr>
          <m:t xml:space="preserve">3</m:t>
        </m:r>
      </m:oMath>
      <w:r>
        <w:rPr/>
        <w:t xml:space="preserve">) sensores con muestra. Si hay menos de dos miembros confiables, la mediana se toma sobre los miembros que fueron confiables dentro de la ventana de memoria </w:t>
      </w:r>
      <w:r>
        <w:rPr>
          <w:rStyle w:val="VerbatimChar"/>
        </w:rPr>
        <w:t>consensus_memory_samples</w:t>
      </w:r>
      <w:r>
        <w:rPr/>
        <w:t xml:space="preserve"> (200 muestras), siempre que sean al menos </w:t>
      </w:r>
      <w:r>
        <w:rPr>
          <w:rStyle w:val="VerbatimChar"/>
        </w:rPr>
        <w:t>consensus_min_sensors</w:t>
      </w:r>
      <w:r>
        <w:rPr/>
        <w:t>; en otro caso no se corrige. Así se evita un bloqueo en el que el ruido reduce momentáneamente la confianza de los sensores sanos en el instante del fallo y el sensor defectuoso queda como única referencia (caso identificado con el análisis de sensibilidad de Sobol, sección 26.9), mientras que los sensores desconfiados de forma persistente permanecen fuera de la referencia (fallos secuenciales o mayoritarios, ST-BENCH-12). La mediana es robusta ante una minoría de sensores defectuosos y la restricción a miembros confiables evita que sensores ya aislados contaminen la referencia de fallos posteriores. En grupos de dos sensores no se corrige: un desacuerdo entre dos sensores no puede atribuirse sin redundancia adicional. El benchmark ST-BENCH-16 (sección 26.4) documenta el efecto de esta referencia.</w:t>
      </w:r>
      <w:bookmarkEnd w:id="62"/>
      <w:bookmarkEnd w:id="64"/>
    </w:p>
    <w:p>
      <w:pPr>
        <w:pStyle w:val="Heading1"/>
        <w:rPr/>
      </w:pPr>
      <w:bookmarkStart w:id="65" w:name="__RefHeading___Toc11278_726057981"/>
      <w:bookmarkStart w:id="66" w:name="segundo-momento-de-la-innovación"/>
      <w:bookmarkEnd w:id="65"/>
      <w:r>
        <w:rPr/>
        <w:t>11. Segundo momento de la innovación</w:t>
      </w:r>
    </w:p>
    <w:p>
      <w:pPr>
        <w:pStyle w:val="FirstParagraph"/>
        <w:rPr/>
      </w:pPr>
      <w:r>
        <w:rPr/>
        <w:t xml:space="preserve">El segundo momento normalizado por dimensión se estima con el mismo tipo de estimador que el primero, aplicado a </w:t>
      </w:r>
      <w:r>
        <w:rPr/>
      </w:r>
      <m:oMath xmlns:m="http://schemas.openxmlformats.org/officeDocument/2006/math">
        <m:sSub>
          <m:e>
            <m:r>
              <w:rPr>
                <w:rFonts w:ascii="Cambria Math" w:hAnsi="Cambria Math"/>
              </w:rPr>
              <m:t xml:space="preserve">q</m:t>
            </m:r>
          </m:e>
          <m:sub>
            <m:r>
              <w:rPr>
                <w:rFonts w:ascii="Cambria Math" w:hAnsi="Cambria Math"/>
              </w:rPr>
              <m:t xml:space="preserve">k</m:t>
            </m:r>
          </m:sub>
        </m:sSub>
        <m:r>
          <w:rPr>
            <w:rFonts w:ascii="Cambria Math" w:hAnsi="Cambria Math"/>
          </w:rPr>
          <m:t xml:space="preserve">=</m:t>
        </m:r>
        <m:sSubSup>
          <m:e>
            <m:r>
              <w:rPr>
                <w:rFonts w:ascii="Cambria Math" w:hAnsi="Cambria Math"/>
              </w:rPr>
              <m:t xml:space="preserve">ε</m:t>
            </m:r>
          </m:e>
          <m:sub>
            <m:r>
              <w:rPr>
                <w:rFonts w:ascii="Cambria Math" w:hAnsi="Cambria Math"/>
              </w:rPr>
              <m:t xml:space="preserve">k</m:t>
            </m:r>
          </m:sub>
          <m:sup>
            <m:r>
              <w:rPr>
                <w:rFonts w:ascii="Cambria Math" w:hAnsi="Cambria Math"/>
              </w:rPr>
              <m:t xml:space="preserve">T</m:t>
            </m:r>
          </m:sup>
        </m:sSubSup>
        <m:f>
          <m:fPr>
            <m:type m:val="lin"/>
          </m:fPr>
          <m:num>
            <m:sSub>
              <m:e>
                <m:r>
                  <w:rPr>
                    <w:rFonts w:ascii="Cambria Math" w:hAnsi="Cambria Math"/>
                  </w:rPr>
                  <m:t xml:space="preserve">ε</m:t>
                </m:r>
              </m:e>
              <m:sub>
                <m:r>
                  <w:rPr>
                    <w:rFonts w:ascii="Cambria Math" w:hAnsi="Cambria Math"/>
                  </w:rPr>
                  <m:t xml:space="preserve">k</m:t>
                </m:r>
              </m:sub>
            </m:sSub>
          </m:num>
          <m:den>
            <m:r>
              <w:rPr>
                <w:rFonts w:ascii="Cambria Math" w:hAnsi="Cambria Math"/>
              </w:rPr>
              <m:t xml:space="preserve">m</m:t>
            </m:r>
          </m:den>
        </m:f>
      </m:oMath>
      <w:r>
        <w:rPr/>
        <w:t>:</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acc>
                      <m:accPr>
                        <m:chr m:val="^"/>
                      </m:accPr>
                      <m:e>
                        <m:r>
                          <w:rPr>
                            <w:rFonts w:ascii="Cambria Math" w:hAnsi="Cambria Math"/>
                          </w:rPr>
                          <m:t xml:space="preserve">m</m:t>
                        </m:r>
                      </m:e>
                    </m:acc>
                  </m:e>
                  <m:sub>
                    <m:r>
                      <w:rPr>
                        <w:rFonts w:ascii="Cambria Math" w:hAnsi="Cambria Math"/>
                      </w:rPr>
                      <m:t xml:space="preserve">2</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λ</m:t>
                </m:r>
                <m:sSub>
                  <m:e>
                    <m:acc>
                      <m:accPr>
                        <m:chr m:val="^"/>
                      </m:accPr>
                      <m:e>
                        <m:r>
                          <w:rPr>
                            <w:rFonts w:ascii="Cambria Math" w:hAnsi="Cambria Math"/>
                          </w:rPr>
                          <m:t xml:space="preserve">m</m:t>
                        </m:r>
                      </m:e>
                    </m:acc>
                  </m:e>
                  <m:sub>
                    <m:r>
                      <w:rPr>
                        <w:rFonts w:ascii="Cambria Math" w:hAnsi="Cambria Math"/>
                      </w:rPr>
                      <m:t xml:space="preserve">2</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λ</m:t>
                </m:r>
                <m:r>
                  <w:rPr>
                    <w:rFonts w:ascii="Cambria Math" w:hAnsi="Cambria Math"/>
                  </w:rPr>
                  <m:t xml:space="preserve">)</m:t>
                </m:r>
                <m:f>
                  <m:num>
                    <m:sSubSup>
                      <m:e>
                        <m:r>
                          <w:rPr>
                            <w:rFonts w:ascii="Cambria Math" w:hAnsi="Cambria Math"/>
                          </w:rPr>
                          <m:t xml:space="preserve">ε</m:t>
                        </m:r>
                      </m:e>
                      <m:sub>
                        <m:r>
                          <w:rPr>
                            <w:rFonts w:ascii="Cambria Math" w:hAnsi="Cambria Math"/>
                          </w:rPr>
                          <m:t xml:space="preserve">k</m:t>
                        </m:r>
                      </m:sub>
                      <m:sup>
                        <m:r>
                          <w:rPr>
                            <w:rFonts w:ascii="Cambria Math" w:hAnsi="Cambria Math"/>
                          </w:rPr>
                          <m:t xml:space="preserve">T</m:t>
                        </m:r>
                      </m:sup>
                    </m:sSubSup>
                    <m:sSub>
                      <m:e>
                        <m:r>
                          <w:rPr>
                            <w:rFonts w:ascii="Cambria Math" w:hAnsi="Cambria Math"/>
                          </w:rPr>
                          <m:t xml:space="preserve">ε</m:t>
                        </m:r>
                      </m:e>
                      <m:sub>
                        <m:r>
                          <w:rPr>
                            <w:rFonts w:ascii="Cambria Math" w:hAnsi="Cambria Math"/>
                          </w:rPr>
                          <m:t xml:space="preserve">k</m:t>
                        </m:r>
                      </m:sub>
                    </m:sSub>
                  </m:num>
                  <m:den>
                    <m:r>
                      <w:rPr>
                        <w:rFonts w:ascii="Cambria Math" w:hAnsi="Cambria Math"/>
                      </w:rPr>
                      <m:t xml:space="preserve">m</m:t>
                    </m:r>
                  </m:den>
                </m:f>
                <m:r>
                  <w:rPr>
                    <w:rFonts w:ascii="Cambria Math" w:hAnsi="Cambria Math"/>
                  </w:rPr>
                  <m:t xml:space="preserve">(</m:t>
                </m:r>
                <m:sSub>
                  <m:e>
                    <m:acc>
                      <m:accPr>
                        <m:chr m:val="^"/>
                      </m:accPr>
                      <m:e>
                        <m:r>
                          <w:rPr>
                            <w:rFonts w:ascii="Cambria Math" w:hAnsi="Cambria Math"/>
                          </w:rPr>
                          <m:t xml:space="preserve">m</m:t>
                        </m:r>
                      </m:e>
                    </m:acc>
                  </m:e>
                  <m:sub>
                    <m:r>
                      <w:rPr>
                        <w:rFonts w:ascii="Cambria Math" w:hAnsi="Cambria Math"/>
                      </w:rPr>
                      <m:t xml:space="preserve">2</m:t>
                    </m:r>
                    <m:r>
                      <w:rPr>
                        <w:rFonts w:ascii="Cambria Math" w:hAnsi="Cambria Math"/>
                      </w:rPr>
                      <m:t xml:space="preserve">,</m:t>
                    </m:r>
                    <m:r>
                      <w:rPr>
                        <w:rFonts w:ascii="Cambria Math" w:hAnsi="Cambria Math"/>
                      </w:rPr>
                      <m:t xml:space="preserve">0</m:t>
                    </m:r>
                  </m:sub>
                </m:sSub>
                <m:r>
                  <w:rPr>
                    <w:rFonts w:ascii="Cambria Math" w:hAnsi="Cambria Math"/>
                  </w:rPr>
                  <m:t xml:space="preserve">=</m:t>
                </m:r>
                <m:r>
                  <w:rPr>
                    <w:rFonts w:ascii="Cambria Math" w:hAnsi="Cambria Math"/>
                  </w:rPr>
                  <m:t xml:space="preserve">1</m:t>
                </m:r>
                <m:r>
                  <m:rPr>
                    <m:lit/>
                    <m:nor/>
                  </m:rPr>
                  <w:rPr>
                    <w:rFonts w:ascii="Cambria Math" w:hAnsi="Cambria Math"/>
                  </w:rPr>
                  <m:t xml:space="preserve">en EWMA</m:t>
                </m:r>
                <m:r>
                  <w:rPr>
                    <w:rFonts w:ascii="Cambria Math" w:hAnsi="Cambria Math"/>
                  </w:rPr>
                  <m:t xml:space="preserve">)</m:t>
                </m:r>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(19)</w:t>
            </w:r>
          </w:p>
        </w:tc>
      </w:tr>
    </w:tbl>
    <w:p>
      <w:pPr>
        <w:pStyle w:val="FirstParagraph"/>
        <w:rPr/>
      </w:pPr>
      <w:r>
        <w:rPr/>
        <w:t xml:space="preserve">o su equivalente en ventana deslizante o media recursiva. Bajo </w:t>
      </w:r>
      <w:r>
        <w:rPr/>
      </w:r>
      <m:oMath xmlns:m="http://schemas.openxmlformats.org/officeDocument/2006/math">
        <m:sSub>
          <m:e>
            <m:r>
              <w:rPr>
                <w:rFonts w:ascii="Cambria Math" w:hAnsi="Cambria Math"/>
              </w:rPr>
              <m:t xml:space="preserve">H</m:t>
            </m:r>
          </m:e>
          <m:sub>
            <m:r>
              <w:rPr>
                <w:rFonts w:ascii="Cambria Math" w:hAnsi="Cambria Math"/>
              </w:rPr>
              <m:t xml:space="preserve">0</m:t>
            </m:r>
          </m:sub>
        </m:sSub>
      </m:oMath>
      <w:r>
        <w:rPr/>
        <w:t xml:space="preserve">, </w:t>
      </w:r>
      <w:r>
        <w:rPr/>
      </w:r>
      <m:oMath xmlns:m="http://schemas.openxmlformats.org/officeDocument/2006/math">
        <m:r>
          <w:rPr>
            <w:rFonts w:ascii="Cambria Math" w:hAnsi="Cambria Math"/>
          </w:rPr>
          <m:t xml:space="preserve">E</m:t>
        </m:r>
        <m:d>
          <m:dPr>
            <m:begChr m:val="["/>
            <m:endChr m:val="]"/>
          </m:dPr>
          <m:e>
            <m:sSub>
              <m:e>
                <m:acc>
                  <m:accPr>
                    <m:chr m:val="^"/>
                  </m:accPr>
                  <m:e>
                    <m:r>
                      <w:rPr>
                        <w:rFonts w:ascii="Cambria Math" w:hAnsi="Cambria Math"/>
                      </w:rPr>
                      <m:t xml:space="preserve">m</m:t>
                    </m:r>
                  </m:e>
                </m:acc>
              </m:e>
              <m:sub>
                <m:r>
                  <w:rPr>
                    <w:rFonts w:ascii="Cambria Math" w:hAnsi="Cambria Math"/>
                  </w:rPr>
                  <m:t xml:space="preserve">2</m:t>
                </m:r>
              </m:sub>
            </m:sSub>
          </m:e>
        </m:d>
        <m:r>
          <w:rPr>
            <w:rFonts w:ascii="Cambria Math" w:hAnsi="Cambria Math"/>
          </w:rPr>
          <m:t xml:space="preserve">=</m:t>
        </m:r>
        <m:r>
          <w:rPr>
            <w:rFonts w:ascii="Cambria Math" w:hAnsi="Cambria Math"/>
          </w:rPr>
          <m:t xml:space="preserve">1</m:t>
        </m:r>
      </m:oMath>
      <w:r>
        <w:rPr/>
        <w:t>. El software distingue explícitamente cuatro cantidades que solo coinciden para innovaciones de media cero:</w:t>
      </w:r>
    </w:p>
    <w:p>
      <w:pPr>
        <w:pStyle w:val="TableCaption"/>
        <w:jc w:val="center"/>
        <w:rPr/>
      </w:pPr>
      <w:r>
        <w:rPr>
          <w:i/>
          <w:sz w:val="18"/>
        </w:rPr>
        <w:t>Tabla 4. Cantidades estadísticas asociadas al segundo momento de la innovación.</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4782"/>
        <w:gridCol w:w="4849"/>
      </w:tblGrid>
      <w:tr>
        <w:trPr>
          <w:tblHeader w:val="true"/>
        </w:trPr>
        <w:tc>
          <w:tcPr>
            <w:tcW w:w="478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Cantidad</w:t>
            </w:r>
          </w:p>
        </w:tc>
        <w:tc>
          <w:tcPr>
            <w:tcW w:w="484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Definición implementada</w:t>
            </w:r>
          </w:p>
        </w:tc>
      </w:tr>
      <w:tr>
        <w:trPr/>
        <w:tc>
          <w:tcPr>
            <w:tcW w:w="47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Segundo momento</w:t>
            </w:r>
          </w:p>
        </w:tc>
        <w:tc>
          <w:tcPr>
            <w:tcW w:w="48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
                  <m:e>
                    <m:acc>
                      <m:accPr>
                        <m:chr m:val="^"/>
                      </m:accPr>
                      <m:e>
                        <m:r>
                          <w:rPr>
                            <w:rFonts w:ascii="Cambria Math" w:hAnsi="Cambria Math"/>
                          </w:rPr>
                          <m:t xml:space="preserve">m</m:t>
                        </m:r>
                      </m:e>
                    </m:acc>
                  </m:e>
                  <m:sub>
                    <m:r>
                      <w:rPr>
                        <w:rFonts w:ascii="Cambria Math" w:hAnsi="Cambria Math"/>
                      </w:rPr>
                      <m:t xml:space="preserve">2</m:t>
                    </m:r>
                  </m:sub>
                </m:sSub>
                <m:r>
                  <w:rPr>
                    <w:rFonts w:ascii="Cambria Math" w:hAnsi="Cambria Math"/>
                  </w:rPr>
                  <m:t xml:space="preserve">≈</m:t>
                </m:r>
                <m:r>
                  <w:rPr>
                    <w:rFonts w:ascii="Cambria Math" w:hAnsi="Cambria Math"/>
                  </w:rPr>
                  <m:t xml:space="preserve">E</m:t>
                </m:r>
                <m:f>
                  <m:fPr>
                    <m:type m:val="lin"/>
                  </m:fPr>
                  <m:num>
                    <m:d>
                      <m:dPr>
                        <m:begChr m:val="["/>
                        <m:endChr m:val="]"/>
                      </m:dPr>
                      <m:e>
                        <m:sSup>
                          <m:e>
                            <m:d>
                              <m:dPr>
                                <m:begChr m:val="‖"/>
                                <m:endChr m:val="‖"/>
                              </m:dPr>
                              <m:e>
                                <m:r>
                                  <w:rPr>
                                    <w:rFonts w:ascii="Cambria Math" w:hAnsi="Cambria Math"/>
                                  </w:rPr>
                                  <m:t xml:space="preserve">ε</m:t>
                                </m:r>
                              </m:e>
                            </m:d>
                          </m:e>
                          <m:sup>
                            <m:r>
                              <w:rPr>
                                <w:rFonts w:ascii="Cambria Math" w:hAnsi="Cambria Math"/>
                              </w:rPr>
                              <m:t xml:space="preserve">2</m:t>
                            </m:r>
                          </m:sup>
                        </m:sSup>
                      </m:e>
                    </m:d>
                  </m:num>
                  <m:den>
                    <m:r>
                      <w:rPr>
                        <w:rFonts w:ascii="Cambria Math" w:hAnsi="Cambria Math"/>
                      </w:rPr>
                      <m:t xml:space="preserve">m</m:t>
                    </m:r>
                  </m:den>
                </m:f>
              </m:oMath>
            </m:oMathPara>
          </w:p>
        </w:tc>
      </w:tr>
      <w:tr>
        <w:trPr/>
        <w:tc>
          <w:tcPr>
            <w:tcW w:w="47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Varianza (momento central)</w:t>
            </w:r>
          </w:p>
        </w:tc>
        <w:tc>
          <w:tcPr>
            <w:tcW w:w="48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p>
                  <m:e>
                    <m:acc>
                      <m:accPr>
                        <m:chr m:val="^"/>
                      </m:accPr>
                      <m:e>
                        <m:r>
                          <w:rPr>
                            <w:rFonts w:ascii="Cambria Math" w:hAnsi="Cambria Math"/>
                          </w:rPr>
                          <m:t xml:space="preserve">s</m:t>
                        </m:r>
                      </m:e>
                    </m:acc>
                  </m:e>
                  <m:sup>
                    <m:r>
                      <w:rPr>
                        <w:rFonts w:ascii="Cambria Math" w:hAnsi="Cambria Math"/>
                      </w:rPr>
                      <m:t xml:space="preserve">2</m:t>
                    </m:r>
                  </m:sup>
                </m:sSup>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sSub>
                      <m:e>
                        <m:acc>
                          <m:accPr>
                            <m:chr m:val="^"/>
                          </m:accPr>
                          <m:e>
                            <m:r>
                              <w:rPr>
                                <w:rFonts w:ascii="Cambria Math" w:hAnsi="Cambria Math"/>
                              </w:rPr>
                              <m:t xml:space="preserve">m</m:t>
                            </m:r>
                          </m:e>
                        </m:acc>
                      </m:e>
                      <m:sub>
                        <m:r>
                          <w:rPr>
                            <w:rFonts w:ascii="Cambria Math" w:hAnsi="Cambria Math"/>
                          </w:rPr>
                          <m:t xml:space="preserve">2</m:t>
                        </m:r>
                      </m:sub>
                    </m:sSub>
                    <m:r>
                      <w:rPr>
                        <w:rFonts w:ascii="Cambria Math" w:hAnsi="Cambria Math"/>
                      </w:rPr>
                      <m:t xml:space="preserve">−</m:t>
                    </m:r>
                    <m:f>
                      <m:fPr>
                        <m:type m:val="lin"/>
                      </m:fPr>
                      <m:num>
                        <m:sSup>
                          <m:e>
                            <m:d>
                              <m:dPr>
                                <m:begChr m:val="‖"/>
                                <m:endChr m:val="‖"/>
                              </m:dPr>
                              <m:e>
                                <m:acc>
                                  <m:accPr>
                                    <m:chr m:val="^"/>
                                  </m:accPr>
                                  <m:e>
                                    <m:r>
                                      <w:rPr>
                                        <w:rFonts w:ascii="Cambria Math" w:hAnsi="Cambria Math"/>
                                      </w:rPr>
                                      <m:t xml:space="preserve">μ</m:t>
                                    </m:r>
                                  </m:e>
                                </m:acc>
                              </m:e>
                            </m:d>
                          </m:e>
                          <m:sup>
                            <m:r>
                              <w:rPr>
                                <w:rFonts w:ascii="Cambria Math" w:hAnsi="Cambria Math"/>
                              </w:rPr>
                              <m:t xml:space="preserve">2</m:t>
                            </m:r>
                          </m:sup>
                        </m:sSup>
                      </m:num>
                      <m:den>
                        <m:r>
                          <w:rPr>
                            <w:rFonts w:ascii="Cambria Math" w:hAnsi="Cambria Math"/>
                          </w:rPr>
                          <m:t xml:space="preserve">m</m:t>
                        </m:r>
                      </m:den>
                    </m:f>
                  </m:e>
                </m:d>
              </m:oMath>
            </m:oMathPara>
          </w:p>
        </w:tc>
      </w:tr>
      <w:tr>
        <w:trPr/>
        <w:tc>
          <w:tcPr>
            <w:tcW w:w="47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w:t>
            </w:r>
          </w:p>
        </w:tc>
        <w:tc>
          <w:tcPr>
            <w:tcW w:w="48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rad>
                  <m:radPr>
                    <m:degHide m:val="1"/>
                  </m:radPr>
                  <m:deg/>
                  <m:e>
                    <m:sSub>
                      <m:e>
                        <m:acc>
                          <m:accPr>
                            <m:chr m:val="^"/>
                          </m:accPr>
                          <m:e>
                            <m:r>
                              <w:rPr>
                                <w:rFonts w:ascii="Cambria Math" w:hAnsi="Cambria Math"/>
                              </w:rPr>
                              <m:t xml:space="preserve">m</m:t>
                            </m:r>
                          </m:e>
                        </m:acc>
                      </m:e>
                      <m:sub>
                        <m:r>
                          <w:rPr>
                            <w:rFonts w:ascii="Cambria Math" w:hAnsi="Cambria Math"/>
                          </w:rPr>
                          <m:t xml:space="preserve">2</m:t>
                        </m:r>
                      </m:sub>
                    </m:sSub>
                  </m:e>
                </m:rad>
              </m:oMath>
            </m:oMathPara>
          </w:p>
        </w:tc>
      </w:tr>
      <w:tr>
        <w:trPr/>
        <w:tc>
          <w:tcPr>
            <w:tcW w:w="47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Energía (en la ventana)</w:t>
            </w:r>
          </w:p>
        </w:tc>
        <w:tc>
          <w:tcPr>
            <w:tcW w:w="48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nary>
                  <m:naryPr>
                    <m:chr m:val="∑"/>
                    <m:supHide m:val="1"/>
                  </m:naryPr>
                  <m:sub>
                    <m:r>
                      <w:rPr>
                        <w:rFonts w:ascii="Cambria Math" w:hAnsi="Cambria Math"/>
                      </w:rPr>
                      <m:t xml:space="preserve">j</m:t>
                    </m:r>
                  </m:sub>
                  <m:sup/>
                  <m:e>
                    <m:sSup>
                      <m:e>
                        <m:d>
                          <m:dPr>
                            <m:begChr m:val="‖"/>
                            <m:endChr m:val="‖"/>
                          </m:dPr>
                          <m:e>
                            <m:sSub>
                              <m:e>
                                <m:r>
                                  <w:rPr>
                                    <w:rFonts w:ascii="Cambria Math" w:hAnsi="Cambria Math"/>
                                  </w:rPr>
                                  <m:t xml:space="preserve">ε</m:t>
                                </m:r>
                              </m:e>
                              <m:sub>
                                <m:r>
                                  <w:rPr>
                                    <w:rFonts w:ascii="Cambria Math" w:hAnsi="Cambria Math"/>
                                  </w:rPr>
                                  <m:t xml:space="preserve">j</m:t>
                                </m:r>
                              </m:sub>
                            </m:sSub>
                          </m:e>
                        </m:d>
                      </m:e>
                      <m:sup>
                        <m:r>
                          <w:rPr>
                            <w:rFonts w:ascii="Cambria Math" w:hAnsi="Cambria Math"/>
                          </w:rPr>
                          <m:t xml:space="preserve">2</m:t>
                        </m:r>
                      </m:sup>
                    </m:sSup>
                  </m:e>
                </m:nary>
                <m:r>
                  <w:rPr>
                    <w:rFonts w:ascii="Cambria Math" w:hAnsi="Cambria Math"/>
                  </w:rPr>
                  <m:t xml:space="preserve">=</m:t>
                </m:r>
                <m:r>
                  <w:rPr>
                    <w:rFonts w:ascii="Cambria Math" w:hAnsi="Cambria Math"/>
                  </w:rPr>
                  <m:t xml:space="preserve">N</m:t>
                </m:r>
                <m:r>
                  <w:rPr>
                    <w:rFonts w:ascii="Cambria Math" w:hAnsi="Cambria Math"/>
                  </w:rPr>
                  <m:t xml:space="preserve">m</m:t>
                </m:r>
                <m:sSub>
                  <m:e>
                    <m:acc>
                      <m:accPr>
                        <m:chr m:val="^"/>
                      </m:accPr>
                      <m:e>
                        <m:r>
                          <w:rPr>
                            <w:rFonts w:ascii="Cambria Math" w:hAnsi="Cambria Math"/>
                          </w:rPr>
                          <m:t xml:space="preserve">m</m:t>
                        </m:r>
                      </m:e>
                    </m:acc>
                  </m:e>
                  <m:sub>
                    <m:r>
                      <w:rPr>
                        <w:rFonts w:ascii="Cambria Math" w:hAnsi="Cambria Math"/>
                      </w:rPr>
                      <m:t xml:space="preserve">2</m:t>
                    </m:r>
                  </m:sub>
                </m:sSub>
              </m:oMath>
            </m:oMathPara>
          </w:p>
        </w:tc>
      </w:tr>
    </w:tbl>
    <w:p>
      <w:pPr>
        <w:pStyle w:val="BodyText"/>
        <w:rPr/>
      </w:pPr>
      <w:r>
        <w:rPr/>
        <w:t xml:space="preserve">Consecuencia observable (figura del capítulo 26): un sesgo eleva </w:t>
      </w:r>
      <w:r>
        <w:rPr/>
      </w:r>
      <m:oMath xmlns:m="http://schemas.openxmlformats.org/officeDocument/2006/math">
        <m:sSub>
          <m:e>
            <m:acc>
              <m:accPr>
                <m:chr m:val="^"/>
              </m:accPr>
              <m:e>
                <m:r>
                  <w:rPr>
                    <w:rFonts w:ascii="Cambria Math" w:hAnsi="Cambria Math"/>
                  </w:rPr>
                  <m:t xml:space="preserve">m</m:t>
                </m:r>
              </m:e>
            </m:acc>
          </m:e>
          <m:sub>
            <m:r>
              <w:rPr>
                <w:rFonts w:ascii="Cambria Math" w:hAnsi="Cambria Math"/>
              </w:rPr>
              <m:t xml:space="preserve">2</m:t>
            </m:r>
          </m:sub>
        </m:sSub>
      </m:oMath>
      <w:r>
        <w:rPr/>
        <w:t xml:space="preserve"> pero no </w:t>
      </w:r>
      <w:r>
        <w:rPr/>
      </w:r>
      <m:oMath xmlns:m="http://schemas.openxmlformats.org/officeDocument/2006/math">
        <m:sSup>
          <m:e>
            <m:acc>
              <m:accPr>
                <m:chr m:val="^"/>
              </m:accPr>
              <m:e>
                <m:r>
                  <w:rPr>
                    <w:rFonts w:ascii="Cambria Math" w:hAnsi="Cambria Math"/>
                  </w:rPr>
                  <m:t xml:space="preserve">s</m:t>
                </m:r>
              </m:e>
            </m:acc>
          </m:e>
          <m:sup>
            <m:r>
              <w:rPr>
                <w:rFonts w:ascii="Cambria Math" w:hAnsi="Cambria Math"/>
              </w:rPr>
              <m:t xml:space="preserve">2</m:t>
            </m:r>
          </m:sup>
        </m:sSup>
      </m:oMath>
      <w:r>
        <w:rPr/>
        <w:t xml:space="preserve">, mientras que un aumento de ruido eleva ambos; por ello el segundo momento, a través de la varianza central, aporta información que la media no contiene. La varianza así estimada es el estimador sesgado (divisor </w:t>
      </w:r>
      <w:r>
        <w:rPr/>
      </w:r>
      <m:oMath xmlns:m="http://schemas.openxmlformats.org/officeDocument/2006/math">
        <m:r>
          <w:rPr>
            <w:rFonts w:ascii="Cambria Math" w:hAnsi="Cambria Math"/>
          </w:rPr>
          <m:t xml:space="preserve">N</m:t>
        </m:r>
      </m:oMath>
      <w:r>
        <w:rPr/>
        <w:t>) coherente con los momentos.</w:t>
      </w:r>
      <w:bookmarkEnd w:id="66"/>
    </w:p>
    <w:p>
      <w:pPr>
        <w:pStyle w:val="Heading1"/>
        <w:rPr/>
      </w:pPr>
      <w:bookmarkStart w:id="67" w:name="__RefHeading___Toc11280_726057981"/>
      <w:bookmarkStart w:id="68" w:name="confiabilidad-sensortrust"/>
      <w:bookmarkEnd w:id="67"/>
      <w:r>
        <w:rPr/>
        <w:t>12. Confiabilidad (SensorTrust)</w:t>
      </w:r>
    </w:p>
    <w:p>
      <w:pPr>
        <w:pStyle w:val="Heading2"/>
        <w:rPr/>
      </w:pPr>
      <w:bookmarkStart w:id="69" w:name="__RefHeading___Toc11282_726057981"/>
      <w:bookmarkStart w:id="70" w:name="interfaz-común"/>
      <w:bookmarkEnd w:id="69"/>
      <w:r>
        <w:rPr/>
        <w:t>12.1 Interfaz común</w:t>
      </w:r>
    </w:p>
    <w:p>
      <w:pPr>
        <w:pStyle w:val="FirstParagraph"/>
        <w:rPr/>
      </w:pPr>
      <w:r>
        <w:rPr/>
        <w:t xml:space="preserve">Todos los estimadores de confianza implementan </w:t>
      </w:r>
      <w:r>
        <w:rPr>
          <w:rStyle w:val="VerbatimChar"/>
        </w:rPr>
        <w:t>TrustEstimator</w:t>
      </w:r>
      <w:r>
        <w:rPr/>
        <w:t xml:space="preserve"> (</w:t>
      </w:r>
      <w:r>
        <w:rPr>
          <w:rStyle w:val="VerbatimChar"/>
        </w:rPr>
        <w:t>trust/estimators.py</w:t>
      </w:r>
      <w:r>
        <w:rPr/>
        <w:t xml:space="preserve">): </w:t>
      </w:r>
      <w:r>
        <w:rPr>
          <w:rStyle w:val="VerbatimChar"/>
        </w:rPr>
        <w:t>reset(specs, K)</w:t>
      </w:r>
      <w:r>
        <w:rPr/>
        <w:t xml:space="preserve"> y </w:t>
      </w:r>
      <w:r>
        <w:rPr>
          <w:rStyle w:val="VerbatimChar"/>
        </w:rPr>
        <w:t>update(k, eps, S) -&gt; T</w:t>
      </w:r>
      <w:r>
        <w:rPr/>
        <w:t xml:space="preserve">, donde </w:t>
      </w:r>
      <w:r>
        <w:rPr>
          <w:rStyle w:val="VerbatimChar"/>
        </w:rPr>
        <w:t>eps[i]</w:t>
      </w:r>
      <w:r>
        <w:rPr/>
        <w:t xml:space="preserve"> es la innovación estandarizada (o </w:t>
      </w:r>
      <w:r>
        <w:rPr>
          <w:rStyle w:val="VerbatimChar"/>
        </w:rPr>
        <w:t>None</w:t>
      </w:r>
      <w:r>
        <w:rPr/>
        <w:t xml:space="preserve"> si no hay muestra) y </w:t>
      </w:r>
      <w:r>
        <w:rPr>
          <w:rStyle w:val="VerbatimChar"/>
        </w:rPr>
        <w:t>S[i]</w:t>
      </w:r>
      <w:r>
        <w:rPr/>
        <w:t xml:space="preserve"> su covarianza nominal. Disponibles: </w:t>
      </w:r>
      <w:r>
        <w:rPr>
          <w:rStyle w:val="VerbatimChar"/>
        </w:rPr>
        <w:t>first_two_moments</w:t>
      </w:r>
      <w:r>
        <w:rPr/>
        <w:t xml:space="preserve"> (método principal), </w:t>
      </w:r>
      <w:r>
        <w:rPr>
          <w:rStyle w:val="VerbatimChar"/>
        </w:rPr>
        <w:t>first_moment_only</w:t>
      </w:r>
      <w:r>
        <w:rPr/>
        <w:t xml:space="preserve"> y </w:t>
      </w:r>
      <w:r>
        <w:rPr>
          <w:rStyle w:val="VerbatimChar"/>
        </w:rPr>
        <w:t>second_moment_only</w:t>
      </w:r>
      <w:r>
        <w:rPr/>
        <w:t xml:space="preserve"> (ablaciones), </w:t>
      </w:r>
      <w:r>
        <w:rPr>
          <w:rStyle w:val="VerbatimChar"/>
        </w:rPr>
        <w:t>nis_gate</w:t>
      </w:r>
      <w:r>
        <w:rPr/>
        <w:t xml:space="preserve"> (compuerta chi-cuadrado clásica) y </w:t>
      </w:r>
      <w:r>
        <w:rPr>
          <w:rStyle w:val="VerbatimChar"/>
        </w:rPr>
        <w:t>constant</w:t>
      </w:r>
      <w:r>
        <w:rPr/>
        <w:t xml:space="preserve"> (sin adaptación).</w:t>
      </w:r>
      <w:bookmarkEnd w:id="70"/>
    </w:p>
    <w:p>
      <w:pPr>
        <w:pStyle w:val="Heading2"/>
        <w:rPr/>
      </w:pPr>
      <w:bookmarkStart w:id="71" w:name="__RefHeading___Toc11284_726057981"/>
      <w:bookmarkEnd w:id="71"/>
      <w:r>
        <w:rPr/>
        <w:t>12.2 Estimador de los dos primeros momentos</w:t>
      </w:r>
    </w:p>
    <w:p>
      <w:pPr>
        <w:pStyle w:val="FirstParagraph"/>
        <w:rPr/>
      </w:pPr>
      <w:r>
        <w:rPr/>
        <w:t xml:space="preserve">Con </w:t>
      </w:r>
      <w:r>
        <w:rPr/>
      </w:r>
      <m:oMath xmlns:m="http://schemas.openxmlformats.org/officeDocument/2006/math">
        <m:sSubSup>
          <m:e>
            <m:acc>
              <m:accPr>
                <m:chr m:val="^"/>
              </m:accPr>
              <m:e>
                <m:r>
                  <w:rPr>
                    <w:rFonts w:ascii="Cambria Math" w:hAnsi="Cambria Math"/>
                  </w:rPr>
                  <m:t xml:space="preserve">μ</m:t>
                </m:r>
              </m:e>
            </m:acc>
          </m:e>
          <m:sub>
            <m:r>
              <w:rPr>
                <w:rFonts w:ascii="Cambria Math" w:hAnsi="Cambria Math"/>
              </w:rPr>
              <m:t xml:space="preserve">i</m:t>
            </m:r>
          </m:sub>
          <m:sup>
            <m:r>
              <w:rPr>
                <w:rFonts w:ascii="Cambria Math" w:hAnsi="Cambria Math"/>
              </w:rPr>
              <m:t xml:space="preserve">c</m:t>
            </m:r>
          </m:sup>
        </m:sSubSup>
      </m:oMath>
      <w:r>
        <w:rPr/>
        <w:t xml:space="preserve">, </w:t>
      </w:r>
      <w:r>
        <w:rPr/>
      </w:r>
      <m:oMath xmlns:m="http://schemas.openxmlformats.org/officeDocument/2006/math">
        <m:sSubSup>
          <m:e>
            <m:acc>
              <m:accPr>
                <m:chr m:val="^"/>
              </m:accPr>
              <m:e>
                <m:r>
                  <w:rPr>
                    <w:rFonts w:ascii="Cambria Math" w:hAnsi="Cambria Math"/>
                  </w:rPr>
                  <m:t xml:space="preserve">s</m:t>
                </m:r>
              </m:e>
            </m:acc>
          </m:e>
          <m:sub>
            <m:r>
              <w:rPr>
                <w:rFonts w:ascii="Cambria Math" w:hAnsi="Cambria Math"/>
              </w:rPr>
              <m:t xml:space="preserve">i</m:t>
            </m:r>
          </m:sub>
          <m:sup>
            <m:r>
              <w:rPr>
                <w:rFonts w:ascii="Cambria Math" w:hAnsi="Cambria Math"/>
              </w:rPr>
              <m:t xml:space="preserve">2</m:t>
            </m:r>
          </m:sup>
        </m:sSubSup>
      </m:oMath>
      <w:r>
        <w:rPr/>
        <w:t xml:space="preserve"> y </w:t>
      </w:r>
      <w:r>
        <w:rPr/>
      </w:r>
      <m:oMath xmlns:m="http://schemas.openxmlformats.org/officeDocument/2006/math">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oMath>
      <w:r>
        <w:rPr/>
        <w:t>:</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1</m:t>
                    </m:r>
                    <m:r>
                      <w:rPr>
                        <w:rFonts w:ascii="Cambria Math" w:hAnsi="Cambria Math"/>
                      </w:rPr>
                      <m:t xml:space="preserve">,</m:t>
                    </m:r>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f>
                      <m:num>
                        <m:d>
                          <m:dPr>
                            <m:begChr m:val="‖"/>
                            <m:endChr m:val="‖"/>
                          </m:dPr>
                          <m:e>
                            <m:sSubSup>
                              <m:e>
                                <m:acc>
                                  <m:accPr>
                                    <m:chr m:val="^"/>
                                  </m:accPr>
                                  <m:e>
                                    <m:r>
                                      <w:rPr>
                                        <w:rFonts w:ascii="Cambria Math" w:hAnsi="Cambria Math"/>
                                      </w:rPr>
                                      <m:t xml:space="preserve">μ</m:t>
                                    </m:r>
                                  </m:e>
                                </m:acc>
                              </m:e>
                              <m:sub>
                                <m:r>
                                  <w:rPr>
                                    <w:rFonts w:ascii="Cambria Math" w:hAnsi="Cambria Math"/>
                                  </w:rPr>
                                  <m:t xml:space="preserve">i</m:t>
                                </m:r>
                              </m:sub>
                              <m:sup>
                                <m:r>
                                  <w:rPr>
                                    <w:rFonts w:ascii="Cambria Math" w:hAnsi="Cambria Math"/>
                                  </w:rPr>
                                  <m:t xml:space="preserve">c</m:t>
                                </m:r>
                              </m:sup>
                            </m:sSubSup>
                            <m:r>
                              <w:rPr>
                                <w:rFonts w:ascii="Cambria Math" w:hAnsi="Cambria Math"/>
                              </w:rPr>
                              <m:t xml:space="preserve">(</m:t>
                            </m:r>
                            <m:r>
                              <w:rPr>
                                <w:rFonts w:ascii="Cambria Math" w:hAnsi="Cambria Math"/>
                              </w:rPr>
                              <m:t xml:space="preserve">k</m:t>
                            </m:r>
                            <m:r>
                              <w:rPr>
                                <w:rFonts w:ascii="Cambria Math" w:hAnsi="Cambria Math"/>
                              </w:rPr>
                              <m:t xml:space="preserve">)</m:t>
                            </m:r>
                          </m:e>
                        </m:d>
                      </m:num>
                      <m:den>
                        <m:rad>
                          <m:radPr>
                            <m:degHide m:val="1"/>
                          </m:radPr>
                          <m:deg/>
                          <m:e>
                            <m:r>
                              <w:rPr>
                                <w:rFonts w:ascii="Cambria Math" w:hAnsi="Cambria Math"/>
                              </w:rPr>
                              <m:t xml:space="preserve">m</m:t>
                            </m:r>
                          </m:e>
                        </m:rad>
                      </m:den>
                    </m:f>
                    <m:r>
                      <w:rPr>
                        <w:rFonts w:ascii="Cambria Math" w:hAnsi="Cambria Math"/>
                      </w:rPr>
                      <m:t xml:space="preserve">−</m:t>
                    </m:r>
                    <m:f>
                      <m:num>
                        <m:sSub>
                          <m:e>
                            <m:r>
                              <w:rPr>
                                <w:rFonts w:ascii="Cambria Math" w:hAnsi="Cambria Math"/>
                              </w:rPr>
                              <m:t xml:space="preserve">γ</m:t>
                            </m:r>
                          </m:e>
                          <m:sub>
                            <m:r>
                              <w:rPr>
                                <w:rFonts w:ascii="Cambria Math" w:hAnsi="Cambria Math"/>
                              </w:rPr>
                              <m:t xml:space="preserve">1</m:t>
                            </m:r>
                          </m:sub>
                        </m:sSub>
                      </m:num>
                      <m:den>
                        <m:rad>
                          <m:radPr>
                            <m:degHide m:val="1"/>
                          </m:radPr>
                          <m:deg/>
                          <m:e>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e>
                        </m:rad>
                      </m:den>
                    </m:f>
                  </m:e>
                </m:d>
                <m:r>
                  <w:rPr>
                    <w:rFonts w:ascii="Cambria Math" w:hAnsi="Cambria Math"/>
                  </w:rPr>
                  <m:t xml:space="preserve">,</m:t>
                </m:r>
                <m:sSub>
                  <m:e>
                    <m:r>
                      <w:rPr>
                        <w:rFonts w:ascii="Cambria Math" w:hAnsi="Cambria Math"/>
                      </w:rPr>
                      <m:t xml:space="preserve">d</m:t>
                    </m:r>
                  </m:e>
                  <m:sub>
                    <m:r>
                      <w:rPr>
                        <w:rFonts w:ascii="Cambria Math" w:hAnsi="Cambria Math"/>
                      </w:rPr>
                      <m:t xml:space="preserve">2</m:t>
                    </m:r>
                    <m:r>
                      <w:rPr>
                        <w:rFonts w:ascii="Cambria Math" w:hAnsi="Cambria Math"/>
                      </w:rPr>
                      <m:t xml:space="preserve">,</m:t>
                    </m:r>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sSubSup>
                      <m:e>
                        <m:acc>
                          <m:accPr>
                            <m:chr m:val="^"/>
                          </m:accPr>
                          <m:e>
                            <m:r>
                              <w:rPr>
                                <w:rFonts w:ascii="Cambria Math" w:hAnsi="Cambria Math"/>
                              </w:rPr>
                              <m:t xml:space="preserve">s</m:t>
                            </m:r>
                          </m:e>
                        </m:acc>
                      </m:e>
                      <m:sub>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γ</m:t>
                        </m:r>
                      </m:e>
                      <m:sub>
                        <m:r>
                          <w:rPr>
                            <w:rFonts w:ascii="Cambria Math" w:hAnsi="Cambria Math"/>
                          </w:rPr>
                          <m:t xml:space="preserve">2</m:t>
                        </m:r>
                      </m:sub>
                    </m:sSub>
                    <m:rad>
                      <m:radPr>
                        <m:degHide m:val="1"/>
                      </m:radPr>
                      <m:deg/>
                      <m:e>
                        <m:f>
                          <m:num>
                            <m:r>
                              <w:rPr>
                                <w:rFonts w:ascii="Cambria Math" w:hAnsi="Cambria Math"/>
                              </w:rPr>
                              <m:t xml:space="preserve">2</m:t>
                            </m:r>
                          </m:num>
                          <m:den>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den>
                        </m:f>
                      </m:e>
                    </m:rad>
                  </m:e>
                </m:d>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(20)</w:t>
            </w:r>
          </w:p>
        </w:tc>
      </w:tr>
      <w:tr>
        <w:trPr/>
        <w:tc>
          <w:tcPr>
            <w:tcW w:w="8532" w:type="dxa"/>
            <w:tcBorders/>
            <w:vAlign w:val="center"/>
          </w:tcPr>
          <w:p>
            <w:pPr>
              <w:pStyle w:val="FirstParagraph"/>
              <w:spacing w:before="180" w:after="180"/>
              <w:jc w:val="center"/>
              <w:rPr/>
            </w:pPr>
            <w:r>
              <w:rPr/>
            </w:r>
            <m:oMathPara xmlns:m="http://schemas.openxmlformats.org/officeDocument/2006/math">
              <m:oMathParaPr>
                <m:jc m:val="center"/>
              </m:oMathParaPr>
              <m:oMath>
                <m:sSub>
                  <m:e>
                    <m:acc>
                      <m:accPr>
                        <m:chr m:val="~"/>
                      </m:accPr>
                      <m:e>
                        <m:r>
                          <w:rPr>
                            <w:rFonts w:ascii="Cambria Math" w:hAnsi="Cambria Math"/>
                          </w:rPr>
                          <m:t xml:space="preserve">T</m:t>
                        </m:r>
                      </m:e>
                    </m:acc>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Sup>
                  <m:e>
                    <m:r>
                      <w:rPr>
                        <w:rFonts w:ascii="Cambria Math" w:hAnsi="Cambria Math"/>
                      </w:rPr>
                      <m:t xml:space="preserve">ρ</m:t>
                    </m:r>
                  </m:e>
                  <m:sub>
                    <m:r>
                      <w:rPr>
                        <w:rFonts w:ascii="Cambria Math" w:hAnsi="Cambria Math"/>
                      </w:rPr>
                      <m:t xml:space="preserve">i</m:t>
                    </m:r>
                  </m:sub>
                  <m:sup>
                    <m:r>
                      <w:rPr>
                        <w:rFonts w:ascii="Cambria Math" w:hAnsi="Cambria Math"/>
                      </w:rPr>
                      <m:t xml:space="preserve">0</m:t>
                    </m:r>
                  </m:sup>
                </m:sSubSup>
                <m:r>
                  <w:rPr>
                    <w:rFonts w:ascii="Cambria Math" w:hAnsi="Cambria Math"/>
                  </w:rPr>
                  <m:t xml:space="preserve">exp</m:t>
                </m:r>
                <m:d>
                  <m:dPr>
                    <m:begChr m:val="("/>
                    <m:endChr m:val=")"/>
                  </m:dPr>
                  <m:e>
                    <m:r>
                      <w:rPr>
                        <w:rFonts w:ascii="Cambria Math" w:hAnsi="Cambria Math"/>
                      </w:rPr>
                      <m:t xml:space="preserve">−</m:t>
                    </m:r>
                    <m:f>
                      <m:num>
                        <m:sSub>
                          <m:e>
                            <m:r>
                              <w:rPr>
                                <w:rFonts w:ascii="Cambria Math" w:hAnsi="Cambria Math"/>
                              </w:rPr>
                              <m:t xml:space="preserve">d</m:t>
                            </m:r>
                          </m:e>
                          <m:sub>
                            <m:r>
                              <w:rPr>
                                <w:rFonts w:ascii="Cambria Math" w:hAnsi="Cambria Math"/>
                              </w:rPr>
                              <m:t xml:space="preserve">1</m:t>
                            </m:r>
                            <m:r>
                              <w:rPr>
                                <w:rFonts w:ascii="Cambria Math" w:hAnsi="Cambria Math"/>
                              </w:rPr>
                              <m:t xml:space="preserve">,</m:t>
                            </m:r>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num>
                      <m:den>
                        <m:sSub>
                          <m:e>
                            <m:r>
                              <w:rPr>
                                <w:rFonts w:ascii="Cambria Math" w:hAnsi="Cambria Math"/>
                              </w:rPr>
                              <m:t xml:space="preserve">β</m:t>
                            </m:r>
                          </m:e>
                          <m:sub>
                            <m:r>
                              <w:rPr>
                                <w:rFonts w:ascii="Cambria Math" w:hAnsi="Cambria Math"/>
                              </w:rPr>
                              <m:t xml:space="preserve">1</m:t>
                            </m:r>
                          </m:sub>
                        </m:sSub>
                      </m:den>
                    </m:f>
                    <m:r>
                      <w:rPr>
                        <w:rFonts w:ascii="Cambria Math" w:hAnsi="Cambria Math"/>
                      </w:rPr>
                      <m:t xml:space="preserve">−</m:t>
                    </m:r>
                    <m:f>
                      <m:num>
                        <m:sSub>
                          <m:e>
                            <m:r>
                              <w:rPr>
                                <w:rFonts w:ascii="Cambria Math" w:hAnsi="Cambria Math"/>
                              </w:rPr>
                              <m:t xml:space="preserve">d</m:t>
                            </m:r>
                          </m:e>
                          <m:sub>
                            <m:r>
                              <w:rPr>
                                <w:rFonts w:ascii="Cambria Math" w:hAnsi="Cambria Math"/>
                              </w:rPr>
                              <m:t xml:space="preserve">2</m:t>
                            </m:r>
                            <m:r>
                              <w:rPr>
                                <w:rFonts w:ascii="Cambria Math" w:hAnsi="Cambria Math"/>
                              </w:rPr>
                              <m:t xml:space="preserve">,</m:t>
                            </m:r>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num>
                      <m:den>
                        <m:sSub>
                          <m:e>
                            <m:r>
                              <w:rPr>
                                <w:rFonts w:ascii="Cambria Math" w:hAnsi="Cambria Math"/>
                              </w:rPr>
                              <m:t xml:space="preserve">β</m:t>
                            </m:r>
                          </m:e>
                          <m:sub>
                            <m:r>
                              <w:rPr>
                                <w:rFonts w:ascii="Cambria Math" w:hAnsi="Cambria Math"/>
                              </w:rPr>
                              <m:t xml:space="preserve">2</m:t>
                            </m:r>
                          </m:sub>
                        </m:sSub>
                      </m:den>
                    </m:f>
                  </m:e>
                </m:d>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(21)</w:t>
            </w:r>
          </w:p>
        </w:tc>
      </w:tr>
    </w:tbl>
    <w:p>
      <w:pPr>
        <w:pStyle w:val="FirstParagraph"/>
        <w:rPr/>
      </w:pPr>
      <w:r>
        <w:rPr/>
      </w:r>
      <m:oMath xmlns:m="http://schemas.openxmlformats.org/officeDocument/2006/math">
        <m:f>
          <m:fPr>
            <m:type m:val="lin"/>
          </m:fPr>
          <m:num>
            <m:sSub>
              <m:e>
                <m:r>
                  <w:rPr>
                    <w:rFonts w:ascii="Cambria Math" w:hAnsi="Cambria Math"/>
                  </w:rPr>
                  <m:t xml:space="preserve">γ</m:t>
                </m:r>
              </m:e>
              <m:sub>
                <m:r>
                  <w:rPr>
                    <w:rFonts w:ascii="Cambria Math" w:hAnsi="Cambria Math"/>
                  </w:rPr>
                  <m:t xml:space="preserve">1</m:t>
                </m:r>
              </m:sub>
            </m:sSub>
          </m:num>
          <m:den>
            <m:rad>
              <m:radPr>
                <m:degHide m:val="1"/>
              </m:radPr>
              <m:deg/>
              <m:e>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e>
            </m:rad>
          </m:den>
        </m:f>
      </m:oMath>
      <w:r>
        <w:rPr/>
        <w:t xml:space="preserve"> </w:t>
      </w:r>
      <w:r>
        <w:rPr/>
        <w:t xml:space="preserve">y </w:t>
      </w:r>
      <w:r>
        <w:rPr/>
      </w:r>
      <m:oMath xmlns:m="http://schemas.openxmlformats.org/officeDocument/2006/math">
        <m:sSub>
          <m:e>
            <m:r>
              <w:rPr>
                <w:rFonts w:ascii="Cambria Math" w:hAnsi="Cambria Math"/>
              </w:rPr>
              <m:t xml:space="preserve">γ</m:t>
            </m:r>
          </m:e>
          <m:sub>
            <m:r>
              <w:rPr>
                <w:rFonts w:ascii="Cambria Math" w:hAnsi="Cambria Math"/>
              </w:rPr>
              <m:t xml:space="preserve">2</m:t>
            </m:r>
          </m:sub>
        </m:sSub>
        <m:rad>
          <m:radPr>
            <m:degHide m:val="1"/>
          </m:radPr>
          <m:deg/>
          <m:e>
            <m:f>
              <m:fPr>
                <m:type m:val="lin"/>
              </m:fPr>
              <m:num>
                <m:r>
                  <w:rPr>
                    <w:rFonts w:ascii="Cambria Math" w:hAnsi="Cambria Math"/>
                  </w:rPr>
                  <m:t xml:space="preserve">2</m:t>
                </m:r>
              </m:num>
              <m:den>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den>
            </m:f>
          </m:e>
        </m:rad>
      </m:oMath>
      <w:r>
        <w:rPr/>
        <w:t xml:space="preserve"> son zonas muertas estadísticas (</w:t>
      </w:r>
      <w:r>
        <w:rPr/>
      </w:r>
      <m:oMath xmlns:m="http://schemas.openxmlformats.org/officeDocument/2006/math">
        <m:r>
          <w:rPr>
            <w:rFonts w:ascii="Cambria Math" w:hAnsi="Cambria Math"/>
          </w:rPr>
          <m:t xml:space="preserve">γ</m:t>
        </m:r>
      </m:oMath>
      <w:r>
        <w:rPr/>
        <w:t xml:space="preserve"> desviaciones estándar de los estimadores bajo </w:t>
      </w:r>
      <w:r>
        <w:rPr/>
      </w:r>
      <m:oMath xmlns:m="http://schemas.openxmlformats.org/officeDocument/2006/math">
        <m:sSub>
          <m:e>
            <m:r>
              <w:rPr>
                <w:rFonts w:ascii="Cambria Math" w:hAnsi="Cambria Math"/>
              </w:rPr>
              <m:t xml:space="preserve">H</m:t>
            </m:r>
          </m:e>
          <m:sub>
            <m:r>
              <w:rPr>
                <w:rFonts w:ascii="Cambria Math" w:hAnsi="Cambria Math"/>
              </w:rPr>
              <m:t xml:space="preserve">0</m:t>
            </m:r>
          </m:sub>
        </m:sSub>
      </m:oMath>
      <w:r>
        <w:rPr/>
        <w:t xml:space="preserve">); </w:t>
      </w:r>
      <w:r>
        <w:rPr/>
      </w:r>
      <m:oMath xmlns:m="http://schemas.openxmlformats.org/officeDocument/2006/math">
        <m:sSub>
          <m:e>
            <m:r>
              <w:rPr>
                <w:rFonts w:ascii="Cambria Math" w:hAnsi="Cambria Math"/>
              </w:rPr>
              <m:t xml:space="preserve">β</m:t>
            </m:r>
          </m:e>
          <m:sub>
            <m:r>
              <w:rPr>
                <w:rFonts w:ascii="Cambria Math" w:hAnsi="Cambria Math"/>
              </w:rPr>
              <m:t xml:space="preserve">1</m:t>
            </m:r>
          </m:sub>
        </m:sSub>
      </m:oMath>
      <w:r>
        <w:rPr/>
        <w:t xml:space="preserve"> es el exceso de media (en desviaciones de la innovación) que divide la confianza por </w:t>
      </w:r>
      <w:r>
        <w:rPr/>
      </w:r>
      <m:oMath xmlns:m="http://schemas.openxmlformats.org/officeDocument/2006/math">
        <m:r>
          <w:rPr>
            <w:rFonts w:ascii="Cambria Math" w:hAnsi="Cambria Math"/>
          </w:rPr>
          <m:t xml:space="preserve">e</m:t>
        </m:r>
      </m:oMath>
      <w:r>
        <w:rPr/>
        <w:t xml:space="preserve"> y </w:t>
      </w:r>
      <w:r>
        <w:rPr/>
      </w:r>
      <m:oMath xmlns:m="http://schemas.openxmlformats.org/officeDocument/2006/math">
        <m:sSub>
          <m:e>
            <m:r>
              <w:rPr>
                <w:rFonts w:ascii="Cambria Math" w:hAnsi="Cambria Math"/>
              </w:rPr>
              <m:t xml:space="preserve">β</m:t>
            </m:r>
          </m:e>
          <m:sub>
            <m:r>
              <w:rPr>
                <w:rFonts w:ascii="Cambria Math" w:hAnsi="Cambria Math"/>
              </w:rPr>
              <m:t xml:space="preserve">2</m:t>
            </m:r>
          </m:sub>
        </m:sSub>
      </m:oMath>
      <w:r>
        <w:rPr/>
        <w:t xml:space="preserve"> el exceso análogo de varianza; </w:t>
      </w:r>
      <w:r>
        <w:rPr/>
      </w:r>
      <m:oMath xmlns:m="http://schemas.openxmlformats.org/officeDocument/2006/math">
        <m:sSubSup>
          <m:e>
            <m:r>
              <w:rPr>
                <w:rFonts w:ascii="Cambria Math" w:hAnsi="Cambria Math"/>
              </w:rPr>
              <m:t xml:space="preserve">ρ</m:t>
            </m:r>
          </m:e>
          <m:sub>
            <m:r>
              <w:rPr>
                <w:rFonts w:ascii="Cambria Math" w:hAnsi="Cambria Math"/>
              </w:rPr>
              <m:t xml:space="preserve">i</m:t>
            </m:r>
          </m:sub>
          <m:sup>
            <m:r>
              <w:rPr>
                <w:rFonts w:ascii="Cambria Math" w:hAnsi="Cambria Math"/>
              </w:rPr>
              <m:t xml:space="preserve">0</m:t>
            </m:r>
          </m:sup>
        </m:sSubSup>
      </m:oMath>
      <w:r>
        <w:rPr/>
        <w:t xml:space="preserve"> es la confiabilidad nominal. Con </w:t>
      </w:r>
      <w:r>
        <w:rPr>
          <w:rStyle w:val="VerbatimChar"/>
        </w:rPr>
        <w:t>dispersion: second_moment</w:t>
      </w:r>
      <w:r>
        <w:rPr/>
        <w:t xml:space="preserve"> se usa </w:t>
      </w:r>
      <w:r>
        <w:rPr/>
      </w:r>
      <m:oMath xmlns:m="http://schemas.openxmlformats.org/officeDocument/2006/math">
        <m:sSub>
          <m:e>
            <m:acc>
              <m:accPr>
                <m:chr m:val="^"/>
              </m:accPr>
              <m:e>
                <m:r>
                  <w:rPr>
                    <w:rFonts w:ascii="Cambria Math" w:hAnsi="Cambria Math"/>
                  </w:rPr>
                  <m:t xml:space="preserve">m</m:t>
                </m:r>
              </m:e>
            </m:acc>
          </m:e>
          <m:sub>
            <m:r>
              <w:rPr>
                <w:rFonts w:ascii="Cambria Math" w:hAnsi="Cambria Math"/>
              </w:rPr>
              <m:t xml:space="preserve">2</m:t>
            </m:r>
          </m:sub>
        </m:sSub>
      </m:oMath>
      <w:r>
        <w:rPr/>
        <w:t xml:space="preserve"> en lugar de </w:t>
      </w:r>
      <w:r>
        <w:rPr/>
      </w:r>
      <m:oMath xmlns:m="http://schemas.openxmlformats.org/officeDocument/2006/math">
        <m:sSup>
          <m:e>
            <m:acc>
              <m:accPr>
                <m:chr m:val="^"/>
              </m:accPr>
              <m:e>
                <m:r>
                  <w:rPr>
                    <w:rFonts w:ascii="Cambria Math" w:hAnsi="Cambria Math"/>
                  </w:rPr>
                  <m:t xml:space="preserve">s</m:t>
                </m:r>
              </m:e>
            </m:acc>
          </m:e>
          <m:sup>
            <m:r>
              <w:rPr>
                <w:rFonts w:ascii="Cambria Math" w:hAnsi="Cambria Math"/>
              </w:rPr>
              <m:t xml:space="preserve">2</m:t>
            </m:r>
          </m:sup>
        </m:sSup>
      </m:oMath>
      <w:r>
        <w:rPr/>
        <w:t xml:space="preserve"> en </w:t>
      </w:r>
      <w:r>
        <w:rPr/>
      </w:r>
      <m:oMath xmlns:m="http://schemas.openxmlformats.org/officeDocument/2006/math">
        <m:sSub>
          <m:e>
            <m:r>
              <w:rPr>
                <w:rFonts w:ascii="Cambria Math" w:hAnsi="Cambria Math"/>
              </w:rPr>
              <m:t xml:space="preserve">d</m:t>
            </m:r>
          </m:e>
          <m:sub>
            <m:r>
              <w:rPr>
                <w:rFonts w:ascii="Cambria Math" w:hAnsi="Cambria Math"/>
              </w:rPr>
              <m:t xml:space="preserve">2</m:t>
            </m:r>
          </m:sub>
        </m:sSub>
      </m:oMath>
      <w:r>
        <w:rPr/>
        <w:t>.</w:t>
      </w:r>
    </w:p>
    <w:p>
      <w:pPr>
        <w:pStyle w:val="BodyText"/>
        <w:rPr/>
      </w:pPr>
      <w:r>
        <w:rPr/>
        <w:t>La dinámica de confianza es asimétrica (rápida al disminuir, lenta al recuperarse):</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min</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max</m:t>
                    </m:r>
                    <m:d>
                      <m:dPr>
                        <m:begChr m:val="("/>
                        <m:endChr m:val=")"/>
                      </m:dPr>
                      <m:e>
                        <m:sSub>
                          <m:e>
                            <m:r>
                              <w:rPr>
                                <w:rFonts w:ascii="Cambria Math" w:hAnsi="Cambria Math"/>
                              </w:rPr>
                              <m:t xml:space="preserve">T</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η</m:t>
                        </m:r>
                        <m:d>
                          <m:dPr>
                            <m:begChr m:val="["/>
                            <m:endChr m:val="]"/>
                          </m:dPr>
                          <m:e>
                            <m:sSub>
                              <m:e>
                                <m:acc>
                                  <m:accPr>
                                    <m:chr m:val="~"/>
                                  </m:accPr>
                                  <m:e>
                                    <m:r>
                                      <w:rPr>
                                        <w:rFonts w:ascii="Cambria Math" w:hAnsi="Cambria Math"/>
                                      </w:rPr>
                                      <m:t xml:space="preserve">T</m:t>
                                    </m:r>
                                  </m:e>
                                </m:acc>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e>
                        </m:d>
                      </m:e>
                    </m:d>
                  </m:e>
                </m:d>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(22)</w:t>
            </w:r>
          </w:p>
        </w:tc>
      </w:tr>
      <w:tr>
        <w:trPr/>
        <w:tc>
          <w:tcPr>
            <w:tcW w:w="8532" w:type="dxa"/>
            <w:tcBorders/>
            <w:vAlign w:val="center"/>
          </w:tcPr>
          <w:p>
            <w:pPr>
              <w:pStyle w:val="FirstParagraph"/>
              <w:spacing w:before="180" w:after="180"/>
              <w:jc w:val="center"/>
              <w:rPr/>
            </w:pPr>
            <w:r>
              <w:rPr/>
            </w:r>
            <m:oMathPara xmlns:m="http://schemas.openxmlformats.org/officeDocument/2006/math">
              <m:oMathParaPr>
                <m:jc m:val="center"/>
              </m:oMathParaPr>
              <m:oMath>
                <m:r>
                  <w:rPr>
                    <w:rFonts w:ascii="Cambria Math" w:hAnsi="Cambria Math"/>
                  </w:rPr>
                  <m:t xml:space="preserve">η</m:t>
                </m:r>
                <m:r>
                  <w:rPr>
                    <w:rFonts w:ascii="Cambria Math" w:hAnsi="Cambria Math"/>
                  </w:rPr>
                  <m:t xml:space="preserve">=</m:t>
                </m:r>
                <m:sSub>
                  <m:e>
                    <m:r>
                      <w:rPr>
                        <w:rFonts w:ascii="Cambria Math" w:hAnsi="Cambria Math"/>
                      </w:rPr>
                      <m:t xml:space="preserve">η</m:t>
                    </m:r>
                  </m:e>
                  <m:sub>
                    <m:r>
                      <w:rPr>
                        <w:rFonts w:ascii="Cambria Math" w:hAnsi="Cambria Math"/>
                      </w:rPr>
                      <m:t xml:space="preserve">↓</m:t>
                    </m:r>
                  </m:sub>
                </m:sSub>
                <m:r>
                  <m:rPr>
                    <m:lit/>
                    <m:nor/>
                  </m:rPr>
                  <w:rPr>
                    <w:rFonts w:ascii="Cambria Math" w:hAnsi="Cambria Math"/>
                  </w:rPr>
                  <m:t xml:space="preserve">si</m:t>
                </m:r>
                <m:sSub>
                  <m:e>
                    <m:acc>
                      <m:accPr>
                        <m:chr m:val="~"/>
                      </m:accPr>
                      <m:e>
                        <m:r>
                          <w:rPr>
                            <w:rFonts w:ascii="Cambria Math" w:hAnsi="Cambria Math"/>
                          </w:rPr>
                          <m:t xml:space="preserve">T</m:t>
                        </m:r>
                      </m:e>
                    </m:acc>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&lt;</m:t>
                </m:r>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η</m:t>
                </m:r>
                <m:r>
                  <w:rPr>
                    <w:rFonts w:ascii="Cambria Math" w:hAnsi="Cambria Math"/>
                  </w:rPr>
                  <m:t xml:space="preserve">=</m:t>
                </m:r>
                <m:sSub>
                  <m:e>
                    <m:r>
                      <w:rPr>
                        <w:rFonts w:ascii="Cambria Math" w:hAnsi="Cambria Math"/>
                      </w:rPr>
                      <m:t xml:space="preserve">η</m:t>
                    </m:r>
                  </m:e>
                  <m:sub>
                    <m:r>
                      <w:rPr>
                        <w:rFonts w:ascii="Cambria Math" w:hAnsi="Cambria Math"/>
                      </w:rPr>
                      <m:t xml:space="preserve">↑</m:t>
                    </m:r>
                  </m:sub>
                </m:sSub>
                <m:r>
                  <m:rPr>
                    <m:lit/>
                    <m:nor/>
                  </m:rPr>
                  <w:rPr>
                    <w:rFonts w:ascii="Cambria Math" w:hAnsi="Cambria Math"/>
                  </w:rPr>
                  <m:t xml:space="preserve">en otro caso.</m:t>
                </m:r>
              </m:oMath>
            </m:oMathPara>
          </w:p>
        </w:tc>
        <w:tc>
          <w:tcPr>
            <w:tcW w:w="1099" w:type="dxa"/>
            <w:tcBorders/>
            <w:vAlign w:val="center"/>
          </w:tcPr>
          <w:p>
            <w:pPr>
              <w:pStyle w:val="Normal"/>
              <w:spacing w:before="0" w:after="200"/>
              <w:jc w:val="right"/>
              <w:rPr/>
            </w:pPr>
            <w:r>
              <w:rPr>
                <w:sz w:val="20"/>
              </w:rPr>
              <w:t>(23)</w:t>
            </w:r>
          </w:p>
        </w:tc>
      </w:tr>
    </w:tbl>
    <w:p>
      <w:pPr>
        <w:pStyle w:val="FirstParagraph"/>
        <w:rPr/>
      </w:pPr>
      <w:r>
        <w:rPr/>
        <w:t>Si un sensor no produce muestra, sus momentos y su confianza se mantienen. Parámetros y valores por defecto:</w:t>
      </w:r>
    </w:p>
    <w:p>
      <w:pPr>
        <w:pStyle w:val="TableCaption"/>
        <w:jc w:val="center"/>
        <w:rPr/>
      </w:pPr>
      <w:r>
        <w:rPr>
          <w:i/>
          <w:sz w:val="18"/>
        </w:rPr>
        <w:t>Tabla 5. Parámetros del estimador de los dos primeros momentos y valores por defecto.</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337"/>
        <w:gridCol w:w="4957"/>
        <w:gridCol w:w="2338"/>
      </w:tblGrid>
      <w:tr>
        <w:trPr>
          <w:tblHeader w:val="true"/>
        </w:trPr>
        <w:tc>
          <w:tcPr>
            <w:tcW w:w="233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Símbolo</w:t>
            </w:r>
          </w:p>
        </w:tc>
        <w:tc>
          <w:tcPr>
            <w:tcW w:w="495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Clave de configuración</w:t>
            </w:r>
          </w:p>
        </w:tc>
        <w:tc>
          <w:tcPr>
            <w:tcW w:w="233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Valor por defecto</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estimador de momentos</w:t>
            </w:r>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estimator</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ewma</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r>
                  <w:rPr>
                    <w:rFonts w:ascii="Cambria Math" w:hAnsi="Cambria Math"/>
                  </w:rPr>
                  <m:t xml:space="preserve">λ</m:t>
                </m:r>
              </m:oMath>
            </m:oMathPara>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ewma_lambda</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0.98</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r>
                  <w:rPr>
                    <w:rFonts w:ascii="Cambria Math" w:hAnsi="Cambria Math"/>
                  </w:rPr>
                  <m:t xml:space="preserve">N</m:t>
                </m:r>
              </m:oMath>
            </m:oMathPara>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window_length</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
                  <m:e>
                    <m:r>
                      <w:rPr>
                        <w:rFonts w:ascii="Cambria Math" w:hAnsi="Cambria Math"/>
                      </w:rPr>
                      <m:t xml:space="preserve">γ</m:t>
                    </m:r>
                  </m:e>
                  <m:sub>
                    <m:r>
                      <w:rPr>
                        <w:rFonts w:ascii="Cambria Math" w:hAnsi="Cambria Math"/>
                      </w:rPr>
                      <m:t xml:space="preserve">1</m:t>
                    </m:r>
                  </m:sub>
                </m:sSub>
              </m:oMath>
            </m:oMathPara>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mean_deadzone</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3.0</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
                  <m:e>
                    <m:r>
                      <w:rPr>
                        <w:rFonts w:ascii="Cambria Math" w:hAnsi="Cambria Math"/>
                      </w:rPr>
                      <m:t xml:space="preserve">γ</m:t>
                    </m:r>
                  </m:e>
                  <m:sub>
                    <m:r>
                      <w:rPr>
                        <w:rFonts w:ascii="Cambria Math" w:hAnsi="Cambria Math"/>
                      </w:rPr>
                      <m:t xml:space="preserve">2</m:t>
                    </m:r>
                  </m:sub>
                </m:sSub>
              </m:oMath>
            </m:oMathPara>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dispersion_deadzone</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3.0</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
                  <m:e>
                    <m:r>
                      <w:rPr>
                        <w:rFonts w:ascii="Cambria Math" w:hAnsi="Cambria Math"/>
                      </w:rPr>
                      <m:t xml:space="preserve">β</m:t>
                    </m:r>
                  </m:e>
                  <m:sub>
                    <m:r>
                      <w:rPr>
                        <w:rFonts w:ascii="Cambria Math" w:hAnsi="Cambria Math"/>
                      </w:rPr>
                      <m:t xml:space="preserve">1</m:t>
                    </m:r>
                  </m:sub>
                </m:sSub>
              </m:oMath>
            </m:oMathPara>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mean_scale</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0.5</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
                  <m:e>
                    <m:r>
                      <w:rPr>
                        <w:rFonts w:ascii="Cambria Math" w:hAnsi="Cambria Math"/>
                      </w:rPr>
                      <m:t xml:space="preserve">β</m:t>
                    </m:r>
                  </m:e>
                  <m:sub>
                    <m:r>
                      <w:rPr>
                        <w:rFonts w:ascii="Cambria Math" w:hAnsi="Cambria Math"/>
                      </w:rPr>
                      <m:t xml:space="preserve">2</m:t>
                    </m:r>
                  </m:sub>
                </m:sSub>
              </m:oMath>
            </m:oMathPara>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dispersion_scale</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
                  <m:e>
                    <m:r>
                      <w:rPr>
                        <w:rFonts w:ascii="Cambria Math" w:hAnsi="Cambria Math"/>
                      </w:rPr>
                      <m:t xml:space="preserve">η</m:t>
                    </m:r>
                  </m:e>
                  <m:sub>
                    <m:r>
                      <w:rPr>
                        <w:rFonts w:ascii="Cambria Math" w:hAnsi="Cambria Math"/>
                      </w:rPr>
                      <m:t xml:space="preserve">↓</m:t>
                    </m:r>
                  </m:sub>
                </m:sSub>
              </m:oMath>
            </m:oMathPara>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trust_decrease_rate</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0.5</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
                  <m:e>
                    <m:r>
                      <w:rPr>
                        <w:rFonts w:ascii="Cambria Math" w:hAnsi="Cambria Math"/>
                      </w:rPr>
                      <m:t xml:space="preserve">η</m:t>
                    </m:r>
                  </m:e>
                  <m:sub>
                    <m:r>
                      <w:rPr>
                        <w:rFonts w:ascii="Cambria Math" w:hAnsi="Cambria Math"/>
                      </w:rPr>
                      <m:t xml:space="preserve">↑</m:t>
                    </m:r>
                  </m:sub>
                </m:sSub>
              </m:oMath>
            </m:oMathPara>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trust_recovery_rate</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
                  <m:e>
                    <m:r>
                      <w:rPr>
                        <w:rFonts w:ascii="Cambria Math" w:hAnsi="Cambria Math"/>
                      </w:rPr>
                      <m:t xml:space="preserve">T</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oMath>
            </m:oMathPara>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trust_floor</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uso de </w:t>
            </w:r>
            <w:r>
              <w:rPr>
                <w:kern w:val="0"/>
                <w:szCs w:val="24"/>
                <w:lang w:val="es-CO" w:eastAsia="zh-CN" w:bidi="ar-SA"/>
              </w:rPr>
            </w:r>
            <m:oMath xmlns:m="http://schemas.openxmlformats.org/officeDocument/2006/math">
              <m:acc>
                <m:accPr>
                  <m:chr m:val="^"/>
                </m:accPr>
                <m:e>
                  <m:r>
                    <w:rPr>
                      <w:rFonts w:ascii="Cambria Math" w:hAnsi="Cambria Math"/>
                    </w:rPr>
                    <m:t xml:space="preserve">μ</m:t>
                  </m:r>
                </m:e>
              </m:acc>
            </m:oMath>
            <w:r>
              <w:rPr>
                <w:kern w:val="0"/>
                <w:sz w:val="17"/>
                <w:szCs w:val="24"/>
                <w:lang w:val="es-CO" w:eastAsia="zh-CN" w:bidi="ar-SA"/>
              </w:rPr>
              <w:t xml:space="preserve"> / </w:t>
            </w:r>
            <w:r>
              <w:rPr>
                <w:kern w:val="0"/>
                <w:szCs w:val="24"/>
                <w:lang w:val="es-CO" w:eastAsia="zh-CN" w:bidi="ar-SA"/>
              </w:rPr>
            </w:r>
            <m:oMath xmlns:m="http://schemas.openxmlformats.org/officeDocument/2006/math">
              <m:sSup>
                <m:e>
                  <m:acc>
                    <m:accPr>
                      <m:chr m:val="^"/>
                    </m:accPr>
                    <m:e>
                      <m:r>
                        <w:rPr>
                          <w:rFonts w:ascii="Cambria Math" w:hAnsi="Cambria Math"/>
                        </w:rPr>
                        <m:t xml:space="preserve">s</m:t>
                      </m:r>
                    </m:e>
                  </m:acc>
                </m:e>
                <m:sup>
                  <m:r>
                    <w:rPr>
                      <w:rFonts w:ascii="Cambria Math" w:hAnsi="Cambria Math"/>
                    </w:rPr>
                    <m:t xml:space="preserve">2</m:t>
                  </m:r>
                </m:sup>
              </m:sSup>
            </m:oMath>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use_first_moment</w:t>
            </w:r>
            <w:r>
              <w:rPr>
                <w:kern w:val="0"/>
                <w:sz w:val="17"/>
                <w:szCs w:val="24"/>
                <w:lang w:val="es-CO" w:eastAsia="zh-CN" w:bidi="ar-SA"/>
              </w:rPr>
              <w:t xml:space="preserve"> / </w:t>
            </w:r>
            <w:r>
              <w:rPr>
                <w:rStyle w:val="VerbatimChar"/>
                <w:kern w:val="0"/>
                <w:sz w:val="17"/>
                <w:szCs w:val="24"/>
                <w:lang w:val="es-CO" w:eastAsia="zh-CN" w:bidi="ar-SA"/>
              </w:rPr>
              <w:t>use_second_moment</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verdadero</w:t>
            </w:r>
          </w:p>
        </w:tc>
      </w:tr>
      <w:tr>
        <w:trPr/>
        <w:tc>
          <w:tcPr>
            <w:tcW w:w="233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referencia de consenso</w:t>
            </w:r>
          </w:p>
        </w:tc>
        <w:tc>
          <w:tcPr>
            <w:tcW w:w="49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consensus</w:t>
            </w:r>
            <w:r>
              <w:rPr>
                <w:kern w:val="0"/>
                <w:sz w:val="17"/>
                <w:szCs w:val="24"/>
                <w:lang w:val="es-CO" w:eastAsia="zh-CN" w:bidi="ar-SA"/>
              </w:rPr>
              <w:t xml:space="preserve">, </w:t>
            </w:r>
            <w:r>
              <w:rPr>
                <w:rStyle w:val="VerbatimChar"/>
                <w:kern w:val="0"/>
                <w:sz w:val="17"/>
                <w:szCs w:val="24"/>
                <w:lang w:val="es-CO" w:eastAsia="zh-CN" w:bidi="ar-SA"/>
              </w:rPr>
              <w:t>consensus_min_sensors</w:t>
            </w:r>
            <w:r>
              <w:rPr>
                <w:kern w:val="0"/>
                <w:sz w:val="17"/>
                <w:szCs w:val="24"/>
                <w:lang w:val="es-CO" w:eastAsia="zh-CN" w:bidi="ar-SA"/>
              </w:rPr>
              <w:t xml:space="preserve">, </w:t>
            </w:r>
            <w:r>
              <w:rPr>
                <w:rStyle w:val="VerbatimChar"/>
                <w:kern w:val="0"/>
                <w:sz w:val="17"/>
                <w:szCs w:val="24"/>
                <w:lang w:val="es-CO" w:eastAsia="zh-CN" w:bidi="ar-SA"/>
              </w:rPr>
              <w:t>consensus_trust_fraction</w:t>
            </w:r>
            <w:r>
              <w:rPr>
                <w:kern w:val="0"/>
                <w:sz w:val="17"/>
                <w:szCs w:val="24"/>
                <w:lang w:val="es-CO" w:eastAsia="zh-CN" w:bidi="ar-SA"/>
              </w:rPr>
              <w:t xml:space="preserve"> (</w:t>
            </w:r>
            <w:r>
              <w:rPr>
                <w:kern w:val="0"/>
                <w:szCs w:val="24"/>
                <w:lang w:val="es-CO" w:eastAsia="zh-CN" w:bidi="ar-SA"/>
              </w:rPr>
            </w:r>
            <m:oMath xmlns:m="http://schemas.openxmlformats.org/officeDocument/2006/math">
              <m:sSub>
                <m:e>
                  <m:r>
                    <w:rPr>
                      <w:rFonts w:ascii="Cambria Math" w:hAnsi="Cambria Math"/>
                    </w:rPr>
                    <m:t xml:space="preserve">f</m:t>
                  </m:r>
                </m:e>
                <m:sub>
                  <m:r>
                    <w:rPr>
                      <w:rFonts w:ascii="Cambria Math" w:hAnsi="Cambria Math"/>
                    </w:rPr>
                    <m:t xml:space="preserve">c</m:t>
                  </m:r>
                </m:sub>
              </m:sSub>
            </m:oMath>
            <w:r>
              <w:rPr>
                <w:kern w:val="0"/>
                <w:sz w:val="17"/>
                <w:szCs w:val="24"/>
                <w:lang w:val="es-CO" w:eastAsia="zh-CN" w:bidi="ar-SA"/>
              </w:rPr>
              <w:t xml:space="preserve">), </w:t>
            </w:r>
            <w:r>
              <w:rPr>
                <w:rStyle w:val="VerbatimChar"/>
                <w:kern w:val="0"/>
                <w:sz w:val="17"/>
                <w:szCs w:val="24"/>
                <w:lang w:val="es-CO" w:eastAsia="zh-CN" w:bidi="ar-SA"/>
              </w:rPr>
              <w:t>consensus_memory_samples</w:t>
            </w:r>
          </w:p>
        </w:tc>
        <w:tc>
          <w:tcPr>
            <w:tcW w:w="23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verdadero, 3, 0.5, 200</w:t>
            </w:r>
            <w:bookmarkStart w:id="72" w:name="estimador-de-los-dos-primeros-momentos"/>
            <w:bookmarkEnd w:id="72"/>
          </w:p>
        </w:tc>
      </w:tr>
    </w:tbl>
    <w:p>
      <w:pPr>
        <w:pStyle w:val="Heading2"/>
        <w:rPr/>
      </w:pPr>
      <w:bookmarkStart w:id="73" w:name="__RefHeading___Toc11286_726057981"/>
      <w:bookmarkEnd w:id="73"/>
      <w:r>
        <w:rPr/>
        <w:t>12.3 Compuerta NIS (referencia clásica)</w:t>
      </w:r>
    </w:p>
    <w:p>
      <w:pPr>
        <w:pStyle w:val="FirstParagraph"/>
        <w:rPr/>
      </w:pPr>
      <w:r>
        <w:rPr/>
      </w:r>
      <m:oMath xmlns:m="http://schemas.openxmlformats.org/officeDocument/2006/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Sup>
          <m:e>
            <m:r>
              <w:rPr>
                <w:rFonts w:ascii="Cambria Math" w:hAnsi="Cambria Math"/>
              </w:rPr>
              <m:t xml:space="preserve">ρ</m:t>
            </m:r>
          </m:e>
          <m:sub>
            <m:r>
              <w:rPr>
                <w:rFonts w:ascii="Cambria Math" w:hAnsi="Cambria Math"/>
              </w:rPr>
              <m:t xml:space="preserve">i</m:t>
            </m:r>
          </m:sub>
          <m:sup>
            <m:r>
              <w:rPr>
                <w:rFonts w:ascii="Cambria Math" w:hAnsi="Cambria Math"/>
              </w:rPr>
              <m:t xml:space="preserve">0</m:t>
            </m:r>
          </m:sup>
        </m:sSubSup>
      </m:oMath>
      <w:r>
        <w:rPr/>
        <w:t xml:space="preserve"> </w:t>
      </w:r>
      <w:r>
        <w:rPr/>
        <w:t xml:space="preserve">si </w:t>
      </w:r>
      <w:r>
        <w:rPr/>
      </w:r>
      <m:oMath xmlns:m="http://schemas.openxmlformats.org/officeDocument/2006/math">
        <m:sSubSup>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Sup>
          <m:e>
            <m:r>
              <w:rPr>
                <w:rFonts w:ascii="Cambria Math" w:hAnsi="Cambria Math"/>
              </w:rPr>
              <m:t xml:space="preserve">χ</m:t>
            </m:r>
          </m:e>
          <m:sub>
            <m:r>
              <w:rPr>
                <w:rFonts w:ascii="Cambria Math" w:hAnsi="Cambria Math"/>
              </w:rPr>
              <m:t xml:space="preserve">m</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α</m:t>
            </m:r>
          </m:sub>
          <m:sup>
            <m:r>
              <w:rPr>
                <w:rFonts w:ascii="Cambria Math" w:hAnsi="Cambria Math"/>
              </w:rPr>
              <m:t xml:space="preserve">2</m:t>
            </m:r>
          </m:sup>
        </m:sSubSup>
      </m:oMath>
      <w:r>
        <w:rPr/>
        <w:t xml:space="preserve"> y </w:t>
      </w:r>
      <w:r>
        <w:rPr/>
      </w:r>
      <m:oMath xmlns:m="http://schemas.openxmlformats.org/officeDocument/2006/math">
        <m:sSub>
          <m:e>
            <m:r>
              <w:rPr>
                <w:rFonts w:ascii="Cambria Math" w:hAnsi="Cambria Math"/>
              </w:rPr>
              <m:t xml:space="preserve">T</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oMath>
      <w:r>
        <w:rPr/>
        <w:t xml:space="preserve"> en caso contrario (sin memoria).</w:t>
      </w:r>
    </w:p>
    <w:p>
      <w:pPr>
        <w:pStyle w:val="Heading2"/>
        <w:rPr/>
      </w:pPr>
      <w:bookmarkStart w:id="74" w:name="__RefHeading___Toc11288_726057981"/>
      <w:bookmarkStart w:id="75" w:name="detección-de-degradación"/>
      <w:bookmarkEnd w:id="74"/>
      <w:r>
        <w:rPr/>
        <w:t>12.4 Detección de degradación</w:t>
      </w:r>
    </w:p>
    <w:p>
      <w:pPr>
        <w:pStyle w:val="FirstParagraph"/>
        <w:rPr/>
      </w:pPr>
      <w:r>
        <w:rPr/>
        <w:t xml:space="preserve">La detección, </w:t>
      </w:r>
      <w:r>
        <w:rPr/>
      </w:r>
      <m:oMath xmlns:m="http://schemas.openxmlformats.org/officeDocument/2006/math">
        <m:sSub>
          <m:e>
            <m:r>
              <w:rPr>
                <w:rFonts w:ascii="Cambria Math" w:hAnsi="Cambria Math"/>
              </w:rPr>
              <m:t xml:space="preserve">D</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t>, está separada conceptualmente de la ponderación (</w:t>
      </w:r>
      <w:r>
        <w:rPr>
          <w:rStyle w:val="VerbatimChar"/>
        </w:rPr>
        <w:t>trust/detection.py</w:t>
      </w:r>
      <w:r>
        <w:rPr/>
        <w:t xml:space="preserve">): un método puede reducir la confianza sin declarar alarma y un detector no modifica pesos. El detector </w:t>
      </w:r>
      <w:r>
        <w:rPr>
          <w:rStyle w:val="VerbatimChar"/>
        </w:rPr>
        <w:t>moment_test</w:t>
      </w:r>
      <w:r>
        <w:rPr/>
        <w:t xml:space="preserve"> usa pruebas sobre los mismos momentos:</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r>
                  <m:rPr>
                    <m:lit/>
                    <m:nor/>
                  </m:rPr>
                  <w:rPr>
                    <w:rFonts w:ascii="Cambria Math" w:hAnsi="Cambria Math"/>
                  </w:rPr>
                  <m:t xml:space="preserve">prueba de media:</m:t>
                </m:r>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sSup>
                  <m:e>
                    <m:d>
                      <m:dPr>
                        <m:begChr m:val="‖"/>
                        <m:endChr m:val="‖"/>
                      </m:dPr>
                      <m:e>
                        <m:sSubSup>
                          <m:e>
                            <m:acc>
                              <m:accPr>
                                <m:chr m:val="^"/>
                              </m:accPr>
                              <m:e>
                                <m:r>
                                  <w:rPr>
                                    <w:rFonts w:ascii="Cambria Math" w:hAnsi="Cambria Math"/>
                                  </w:rPr>
                                  <m:t xml:space="preserve">μ</m:t>
                                </m:r>
                              </m:e>
                            </m:acc>
                          </m:e>
                          <m:sub>
                            <m:r>
                              <w:rPr>
                                <w:rFonts w:ascii="Cambria Math" w:hAnsi="Cambria Math"/>
                              </w:rPr>
                              <m:t xml:space="preserve">i</m:t>
                            </m:r>
                          </m:sub>
                          <m:sup>
                            <m:r>
                              <w:rPr>
                                <w:rFonts w:ascii="Cambria Math" w:hAnsi="Cambria Math"/>
                              </w:rPr>
                              <m:t xml:space="preserve">c</m:t>
                            </m:r>
                          </m:sup>
                        </m:sSubSup>
                      </m:e>
                    </m:d>
                  </m:e>
                  <m:sup>
                    <m:r>
                      <w:rPr>
                        <w:rFonts w:ascii="Cambria Math" w:hAnsi="Cambria Math"/>
                      </w:rPr>
                      <m:t xml:space="preserve">2</m:t>
                    </m:r>
                  </m:sup>
                </m:sSup>
                <m:r>
                  <w:rPr>
                    <w:rFonts w:ascii="Cambria Math" w:hAnsi="Cambria Math"/>
                  </w:rPr>
                  <m:t xml:space="preserve">&gt;</m:t>
                </m:r>
                <m:sSubSup>
                  <m:e>
                    <m:r>
                      <w:rPr>
                        <w:rFonts w:ascii="Cambria Math" w:hAnsi="Cambria Math"/>
                      </w:rPr>
                      <m:t xml:space="preserve">χ</m:t>
                    </m:r>
                  </m:e>
                  <m:sub>
                    <m:r>
                      <w:rPr>
                        <w:rFonts w:ascii="Cambria Math" w:hAnsi="Cambria Math"/>
                      </w:rPr>
                      <m:t xml:space="preserve">m</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α</m:t>
                    </m:r>
                  </m:sub>
                  <m:sup>
                    <m:r>
                      <w:rPr>
                        <w:rFonts w:ascii="Cambria Math" w:hAnsi="Cambria Math"/>
                      </w:rPr>
                      <m:t xml:space="preserve">2</m:t>
                    </m:r>
                  </m:sup>
                </m:sSubSup>
                <m:r>
                  <w:rPr>
                    <w:rFonts w:ascii="Cambria Math" w:hAnsi="Cambria Math"/>
                  </w:rPr>
                  <m:t xml:space="preserve">;</m:t>
                </m:r>
                <m:r>
                  <m:rPr>
                    <m:lit/>
                    <m:nor/>
                  </m:rPr>
                  <w:rPr>
                    <w:rFonts w:ascii="Cambria Math" w:hAnsi="Cambria Math"/>
                  </w:rPr>
                  <m:t xml:space="preserve">prueba de dispersión:</m:t>
                </m:r>
                <m:r>
                  <w:rPr>
                    <w:rFonts w:ascii="Cambria Math" w:hAnsi="Cambria Math"/>
                  </w:rPr>
                  <m:t xml:space="preserve">ν</m:t>
                </m:r>
                <m:sSubSup>
                  <m:e>
                    <m:acc>
                      <m:accPr>
                        <m:chr m:val="^"/>
                      </m:accPr>
                      <m:e>
                        <m:r>
                          <w:rPr>
                            <w:rFonts w:ascii="Cambria Math" w:hAnsi="Cambria Math"/>
                          </w:rPr>
                          <m:t xml:space="preserve">s</m:t>
                        </m:r>
                      </m:e>
                    </m:acc>
                  </m:e>
                  <m:sub>
                    <m:r>
                      <w:rPr>
                        <w:rFonts w:ascii="Cambria Math" w:hAnsi="Cambria Math"/>
                      </w:rPr>
                      <m:t xml:space="preserve">i</m:t>
                    </m:r>
                  </m:sub>
                  <m:sup>
                    <m:r>
                      <w:rPr>
                        <w:rFonts w:ascii="Cambria Math" w:hAnsi="Cambria Math"/>
                      </w:rPr>
                      <m:t xml:space="preserve">2</m:t>
                    </m:r>
                  </m:sup>
                </m:sSubSup>
                <m:r>
                  <w:rPr>
                    <w:rFonts w:ascii="Cambria Math" w:hAnsi="Cambria Math"/>
                  </w:rPr>
                  <m:t xml:space="preserve">&gt;</m:t>
                </m:r>
                <m:sSubSup>
                  <m:e>
                    <m:r>
                      <w:rPr>
                        <w:rFonts w:ascii="Cambria Math" w:hAnsi="Cambria Math"/>
                      </w:rPr>
                      <m:t xml:space="preserve">χ</m:t>
                    </m:r>
                  </m:e>
                  <m:sub>
                    <m:r>
                      <w:rPr>
                        <w:rFonts w:ascii="Cambria Math" w:hAnsi="Cambria Math"/>
                      </w:rPr>
                      <m:t xml:space="preserve">ν</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α</m:t>
                    </m:r>
                  </m:sub>
                  <m:sup>
                    <m:r>
                      <w:rPr>
                        <w:rFonts w:ascii="Cambria Math" w:hAnsi="Cambria Math"/>
                      </w:rPr>
                      <m:t xml:space="preserve">2</m:t>
                    </m:r>
                  </m:sup>
                </m:sSubSup>
                <m:r>
                  <w:rPr>
                    <w:rFonts w:ascii="Cambria Math" w:hAnsi="Cambria Math"/>
                  </w:rPr>
                  <m:t xml:space="preserve">,</m:t>
                </m:r>
                <m:r>
                  <w:rPr>
                    <w:rFonts w:ascii="Cambria Math" w:hAnsi="Cambria Math"/>
                  </w:rPr>
                  <m:t xml:space="preserve">ν</m:t>
                </m:r>
                <m:r>
                  <w:rPr>
                    <w:rFonts w:ascii="Cambria Math" w:hAnsi="Cambria Math"/>
                  </w:rPr>
                  <m:t xml:space="preserve">=</m:t>
                </m:r>
                <m:r>
                  <w:rPr>
                    <w:rFonts w:ascii="Cambria Math" w:hAnsi="Cambria Math"/>
                  </w:rPr>
                  <m:t xml:space="preserve">m</m:t>
                </m:r>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(24)</w:t>
            </w:r>
          </w:p>
        </w:tc>
      </w:tr>
    </w:tbl>
    <w:p>
      <w:pPr>
        <w:pStyle w:val="FirstParagraph"/>
        <w:rPr/>
      </w:pPr>
      <w:r>
        <w:rPr/>
        <w:t xml:space="preserve">(la media de </w:t>
      </w:r>
      <w:r>
        <w:rPr/>
      </w:r>
      <m:oMath xmlns:m="http://schemas.openxmlformats.org/officeDocument/2006/math">
        <m:f>
          <m:fPr>
            <m:type m:val="lin"/>
          </m:fPr>
          <m:num>
            <m:sSup>
              <m:e>
                <m:d>
                  <m:dPr>
                    <m:begChr m:val="‖"/>
                    <m:endChr m:val="‖"/>
                  </m:dPr>
                  <m:e>
                    <m:r>
                      <w:rPr>
                        <w:rFonts w:ascii="Cambria Math" w:hAnsi="Cambria Math"/>
                      </w:rPr>
                      <m:t xml:space="preserve">ε</m:t>
                    </m:r>
                  </m:e>
                </m:d>
              </m:e>
              <m:sup>
                <m:r>
                  <w:rPr>
                    <w:rFonts w:ascii="Cambria Math" w:hAnsi="Cambria Math"/>
                  </w:rPr>
                  <m:t xml:space="preserve">2</m:t>
                </m:r>
              </m:sup>
            </m:sSup>
          </m:num>
          <m:den>
            <m:r>
              <w:rPr>
                <w:rFonts w:ascii="Cambria Math" w:hAnsi="Cambria Math"/>
              </w:rPr>
              <m:t xml:space="preserve">m</m:t>
            </m:r>
          </m:den>
        </m:f>
      </m:oMath>
      <w:r>
        <w:rPr/>
        <w:t xml:space="preserve"> se aproxima por una chi-cuadrado escalada, más precisa en la cola derecha que la aproximación gaussiana). </w:t>
      </w:r>
      <w:r>
        <w:rPr/>
      </w:r>
      <m:oMath xmlns:m="http://schemas.openxmlformats.org/officeDocument/2006/math">
        <m:sSub>
          <m:e>
            <m:r>
              <w:rPr>
                <w:rFonts w:ascii="Cambria Math" w:hAnsi="Cambria Math"/>
              </w:rPr>
              <m:t xml:space="preserve">D</m:t>
            </m:r>
          </m:e>
          <m:sub>
            <m:r>
              <w:rPr>
                <w:rFonts w:ascii="Cambria Math" w:hAnsi="Cambria Math"/>
              </w:rPr>
              <m:t xml:space="preserve">i</m:t>
            </m:r>
          </m:sub>
        </m:sSub>
      </m:oMath>
      <w:r>
        <w:rPr/>
        <w:t xml:space="preserve"> pasa a 1 tras </w:t>
      </w:r>
      <w:r>
        <w:rPr>
          <w:rStyle w:val="VerbatimChar"/>
        </w:rPr>
        <w:t>alarm_on_samples</w:t>
      </w:r>
      <w:r>
        <w:rPr/>
        <w:t xml:space="preserve"> alarmas crudas consecutivas y vuelve a 0 tras </w:t>
      </w:r>
      <w:r>
        <w:rPr>
          <w:rStyle w:val="VerbatimChar"/>
        </w:rPr>
        <w:t>alarm_off_samples</w:t>
      </w:r>
      <w:r>
        <w:rPr/>
        <w:t xml:space="preserve"> muestras consecutivas sin alarma (histéresis). El detector </w:t>
      </w:r>
      <w:r>
        <w:rPr>
          <w:rStyle w:val="VerbatimChar"/>
        </w:rPr>
        <w:t>trust_threshold</w:t>
      </w:r>
      <w:r>
        <w:rPr/>
        <w:t xml:space="preserve"> declara </w:t>
      </w:r>
      <w:r>
        <w:rPr/>
      </w:r>
      <m:oMath xmlns:m="http://schemas.openxmlformats.org/officeDocument/2006/math">
        <m:sSub>
          <m:e>
            <m:r>
              <w:rPr>
                <w:rFonts w:ascii="Cambria Math" w:hAnsi="Cambria Math"/>
              </w:rPr>
              <m:t xml:space="preserve">D</m:t>
            </m:r>
          </m:e>
          <m:sub>
            <m:r>
              <w:rPr>
                <w:rFonts w:ascii="Cambria Math" w:hAnsi="Cambria Math"/>
              </w:rPr>
              <m:t xml:space="preserve">i</m:t>
            </m:r>
          </m:sub>
        </m:sSub>
        <m:r>
          <w:rPr>
            <w:rFonts w:ascii="Cambria Math" w:hAnsi="Cambria Math"/>
          </w:rPr>
          <m:t xml:space="preserve">=</m:t>
        </m:r>
        <m:r>
          <w:rPr>
            <w:rFonts w:ascii="Cambria Math" w:hAnsi="Cambria Math"/>
          </w:rPr>
          <m:t xml:space="preserve">1</m:t>
        </m:r>
      </m:oMath>
      <w:r>
        <w:rPr/>
        <w:t xml:space="preserve"> cuando </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oMath>
      <w:r>
        <w:rPr/>
        <w:t xml:space="preserve"> permanece bajo un umbral y lo libera sobre otro. Se almacenan el instante real del fallo y el instante de detección para calcular </w:t>
      </w:r>
      <w:r>
        <w:rPr/>
      </w:r>
      <m:oMath xmlns:m="http://schemas.openxmlformats.org/officeDocument/2006/math">
        <m:sSub>
          <m:e>
            <m:r>
              <w:rPr>
                <w:rFonts w:ascii="Cambria Math" w:hAnsi="Cambria Math"/>
              </w:rPr>
              <m:t xml:space="preserve">T</m:t>
            </m:r>
          </m:e>
          <m:sub>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a</m:t>
            </m:r>
            <m:r>
              <w:rPr>
                <w:rFonts w:ascii="Cambria Math" w:hAnsi="Cambria Math"/>
              </w:rPr>
              <m:t xml:space="preserve">y</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d</m:t>
            </m:r>
            <m:r>
              <w:rPr>
                <w:rFonts w:ascii="Cambria Math" w:hAnsi="Cambria Math"/>
              </w:rPr>
              <m:t xml:space="preserve">e</m:t>
            </m:r>
            <m:r>
              <w:rPr>
                <w:rFonts w:ascii="Cambria Math" w:hAnsi="Cambria Math"/>
              </w:rPr>
              <m:t xml:space="preserve">t</m:t>
            </m:r>
            <m:r>
              <w:rPr>
                <w:rFonts w:ascii="Cambria Math" w:hAnsi="Cambria Math"/>
              </w:rPr>
              <m:t xml:space="preserve">e</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f</m:t>
            </m:r>
            <m:r>
              <w:rPr>
                <w:rFonts w:ascii="Cambria Math" w:hAnsi="Cambria Math"/>
              </w:rPr>
              <m:t xml:space="preserve">a</m:t>
            </m:r>
            <m:r>
              <w:rPr>
                <w:rFonts w:ascii="Cambria Math" w:hAnsi="Cambria Math"/>
              </w:rPr>
              <m:t xml:space="preserve">u</m:t>
            </m:r>
            <m:r>
              <w:rPr>
                <w:rFonts w:ascii="Cambria Math" w:hAnsi="Cambria Math"/>
              </w:rPr>
              <m:t xml:space="preserve">l</m:t>
            </m:r>
            <m:r>
              <w:rPr>
                <w:rFonts w:ascii="Cambria Math" w:hAnsi="Cambria Math"/>
              </w:rPr>
              <m:t xml:space="preserve">t</m:t>
            </m:r>
          </m:sub>
        </m:sSub>
      </m:oMath>
      <w:r>
        <w:rPr/>
        <w:t>.</w:t>
      </w:r>
      <w:bookmarkEnd w:id="68"/>
      <w:bookmarkEnd w:id="75"/>
    </w:p>
    <w:p>
      <w:pPr>
        <w:pStyle w:val="Heading1"/>
        <w:rPr/>
      </w:pPr>
      <w:bookmarkStart w:id="76" w:name="__RefHeading___Toc11290_726057981"/>
      <w:bookmarkEnd w:id="76"/>
      <w:r>
        <w:rPr/>
        <w:t>13. Algoritmos de fusión</w:t>
      </w:r>
    </w:p>
    <w:p>
      <w:pPr>
        <w:pStyle w:val="FirstParagraph"/>
        <w:rPr/>
      </w:pPr>
      <w:r>
        <w:rPr/>
        <w:t xml:space="preserve">Todos los métodos implementan </w:t>
      </w:r>
      <w:r>
        <w:rPr>
          <w:rStyle w:val="VerbatimChar"/>
        </w:rPr>
        <w:t>FusionMethod.run(meas, model, oracle) -&gt; MethodResult</w:t>
      </w:r>
      <w:r>
        <w:rPr/>
        <w:t xml:space="preserve"> (</w:t>
      </w:r>
      <w:r>
        <w:rPr>
          <w:rStyle w:val="VerbatimChar"/>
        </w:rPr>
        <w:t>fusion/</w:t>
      </w:r>
      <w:r>
        <w:rPr/>
        <w:t xml:space="preserve">). </w:t>
      </w:r>
      <w:r>
        <w:rPr>
          <w:rStyle w:val="VerbatimChar"/>
        </w:rPr>
        <w:t>MethodResult</w:t>
      </w:r>
      <w:r>
        <w:rPr/>
        <w:t xml:space="preserve"> contiene la estimación, </w:t>
      </w:r>
      <w:r>
        <w:rPr/>
      </w:r>
      <m:oMath xmlns:m="http://schemas.openxmlformats.org/officeDocument/2006/math">
        <m:sSub>
          <m:e>
            <m:r>
              <w:rPr>
                <w:rFonts w:ascii="Cambria Math" w:hAnsi="Cambria Math"/>
              </w:rPr>
              <m:t xml:space="preserve">P</m:t>
            </m:r>
          </m:e>
          <m:sub>
            <m:r>
              <w:rPr>
                <w:rFonts w:ascii="Cambria Math" w:hAnsi="Cambria Math"/>
              </w:rPr>
              <m:t xml:space="preserve">k</m:t>
            </m:r>
          </m:sub>
        </m:sSub>
      </m:oMath>
      <w:r>
        <w:rPr/>
        <w:t xml:space="preserve"> (si existe), innovaciones, NIS, confianza, pesos, alarmas, momentos, </w:t>
      </w:r>
      <w:r>
        <w:rPr/>
      </w:r>
      <m:oMath xmlns:m="http://schemas.openxmlformats.org/officeDocument/2006/math">
        <m:sSup>
          <m:e>
            <m:r>
              <w:rPr>
                <w:rFonts w:ascii="Cambria Math" w:hAnsi="Cambria Math"/>
              </w:rPr>
              <m:t xml:space="preserve">R</m:t>
            </m:r>
          </m:e>
          <m:sup>
            <m:r>
              <w:rPr>
                <w:rFonts w:ascii="Cambria Math" w:hAnsi="Cambria Math"/>
              </w:rPr>
              <m:t xml:space="preserve">e</m:t>
            </m:r>
            <m:r>
              <w:rPr>
                <w:rFonts w:ascii="Cambria Math" w:hAnsi="Cambria Math"/>
              </w:rPr>
              <m:t xml:space="preserve">f</m:t>
            </m:r>
            <m:r>
              <w:rPr>
                <w:rFonts w:ascii="Cambria Math" w:hAnsi="Cambria Math"/>
              </w:rPr>
              <m:t xml:space="preserve">f</m:t>
            </m:r>
          </m:sup>
        </m:sSup>
      </m:oMath>
      <w:r>
        <w:rPr/>
        <w:t xml:space="preserve"> y </w:t>
      </w:r>
      <w:r>
        <w:rPr/>
      </w:r>
      <m:oMath xmlns:m="http://schemas.openxmlformats.org/officeDocument/2006/math">
        <m:acc>
          <m:accPr>
            <m:chr m:val="^"/>
          </m:accPr>
          <m:e>
            <m:r>
              <w:rPr>
                <w:rFonts w:ascii="Cambria Math" w:hAnsi="Cambria Math"/>
              </w:rPr>
              <m:t xml:space="preserve">R</m:t>
            </m:r>
          </m:e>
        </m:acc>
      </m:oMath>
      <w:r>
        <w:rPr/>
        <w:t>.</w:t>
      </w:r>
    </w:p>
    <w:p>
      <w:pPr>
        <w:pStyle w:val="Heading2"/>
        <w:rPr/>
      </w:pPr>
      <w:bookmarkStart w:id="77" w:name="__RefHeading___Toc11292_726057981"/>
      <w:bookmarkStart w:id="78" w:name="métodos-de-referencia-estáticos"/>
      <w:bookmarkEnd w:id="77"/>
      <w:r>
        <w:rPr/>
        <w:t>13.1 Métodos de referencia estáticos</w:t>
      </w:r>
    </w:p>
    <w:p>
      <w:pPr>
        <w:pStyle w:val="FirstParagraph"/>
        <w:rPr/>
      </w:pPr>
      <w:r>
        <w:rPr/>
        <w:t xml:space="preserve">Válidos solo cuando todos los sensores miden directamente la misma componente </w:t>
      </w:r>
      <w:r>
        <w:rPr/>
      </w:r>
      <m:oMath xmlns:m="http://schemas.openxmlformats.org/officeDocument/2006/math">
        <m:sSub>
          <m:e>
            <m:r>
              <w:rPr>
                <w:rFonts w:ascii="Cambria Math" w:hAnsi="Cambria Math"/>
              </w:rPr>
              <m:t xml:space="preserve">x</m:t>
            </m:r>
          </m:e>
          <m:sub>
            <m:r>
              <w:rPr>
                <w:rFonts w:ascii="Cambria Math" w:hAnsi="Cambria Math"/>
              </w:rPr>
              <m:t xml:space="preserve">j</m:t>
            </m:r>
          </m:sub>
        </m:sSub>
      </m:oMath>
      <w:r>
        <w:rPr/>
        <w:t xml:space="preserve"> (en otro caso se reportan como «no aplicables»); estiman únicamente </w:t>
      </w:r>
      <w:r>
        <w:rPr/>
      </w:r>
      <m:oMath xmlns:m="http://schemas.openxmlformats.org/officeDocument/2006/math">
        <m:sSub>
          <m:e>
            <m:r>
              <w:rPr>
                <w:rFonts w:ascii="Cambria Math" w:hAnsi="Cambria Math"/>
              </w:rPr>
              <m:t xml:space="preserve">x</m:t>
            </m:r>
          </m:e>
          <m:sub>
            <m:r>
              <w:rPr>
                <w:rFonts w:ascii="Cambria Math" w:hAnsi="Cambria Math"/>
              </w:rPr>
              <m:t xml:space="preserve">j</m:t>
            </m:r>
          </m:sub>
        </m:sSub>
      </m:oMath>
      <w:r>
        <w:rPr/>
        <w:t xml:space="preserve"> y, si no hay muestras, mantienen el último valor:</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acc>
                  <m:accPr>
                    <m:chr m:val="^"/>
                  </m:accPr>
                  <m:e>
                    <m:r>
                      <w:rPr>
                        <w:rFonts w:ascii="Cambria Math" w:hAnsi="Cambria Math"/>
                      </w:rPr>
                      <m:t xml:space="preserve">x</m:t>
                    </m:r>
                  </m:e>
                </m:acc>
                <m:r>
                  <w:rPr>
                    <w:rFonts w:ascii="Cambria Math" w:hAnsi="Cambria Math"/>
                  </w:rPr>
                  <m:t xml:space="preserve">=</m:t>
                </m:r>
                <m:f>
                  <m:num>
                    <m:r>
                      <w:rPr>
                        <w:rFonts w:ascii="Cambria Math" w:hAnsi="Cambria Math"/>
                      </w:rPr>
                      <m:t xml:space="preserve">1</m:t>
                    </m:r>
                  </m:num>
                  <m:den>
                    <m:sSub>
                      <m:e>
                        <m:r>
                          <w:rPr>
                            <w:rFonts w:ascii="Cambria Math" w:hAnsi="Cambria Math"/>
                          </w:rPr>
                          <m:t xml:space="preserve">N</m:t>
                        </m:r>
                      </m:e>
                      <m:sub>
                        <m:r>
                          <w:rPr>
                            <w:rFonts w:ascii="Cambria Math" w:hAnsi="Cambria Math"/>
                          </w:rPr>
                          <m:t xml:space="preserve">k</m:t>
                        </m:r>
                      </m:sub>
                    </m:sSub>
                  </m:den>
                </m:f>
                <m:nary>
                  <m:naryPr>
                    <m:chr m:val="∑"/>
                    <m:supHide m:val="1"/>
                  </m:naryPr>
                  <m:sub>
                    <m:r>
                      <w:rPr>
                        <w:rFonts w:ascii="Cambria Math" w:hAnsi="Cambria Math"/>
                      </w:rPr>
                      <m:t xml:space="preserve">i</m:t>
                    </m:r>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sub>
                  <m:sup/>
                  <m:e>
                    <m:sSub>
                      <m:e>
                        <m:r>
                          <w:rPr>
                            <w:rFonts w:ascii="Cambria Math" w:hAnsi="Cambria Math"/>
                          </w:rPr>
                          <m:t xml:space="preserve">z</m:t>
                        </m:r>
                      </m:e>
                      <m:sub>
                        <m:r>
                          <w:rPr>
                            <w:rFonts w:ascii="Cambria Math" w:hAnsi="Cambria Math"/>
                          </w:rPr>
                          <m:t xml:space="preserve">i</m:t>
                        </m:r>
                      </m:sub>
                    </m:sSub>
                  </m:e>
                </m:nary>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f>
                  <m:num>
                    <m:nary>
                      <m:naryPr>
                        <m:chr m:val="∑"/>
                        <m:supHide m:val="1"/>
                      </m:naryPr>
                      <m:sub>
                        <m:r>
                          <w:rPr>
                            <w:rFonts w:ascii="Cambria Math" w:hAnsi="Cambria Math"/>
                          </w:rPr>
                          <m:t xml:space="preserve">i</m:t>
                        </m:r>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sub>
                      <m:sup/>
                      <m:e>
                        <m:sSub>
                          <m:e>
                            <m:r>
                              <w:rPr>
                                <w:rFonts w:ascii="Cambria Math" w:hAnsi="Cambria Math"/>
                              </w:rPr>
                              <m:t xml:space="preserve">w</m:t>
                            </m:r>
                          </m:e>
                          <m:sub>
                            <m:r>
                              <w:rPr>
                                <w:rFonts w:ascii="Cambria Math" w:hAnsi="Cambria Math"/>
                              </w:rPr>
                              <m:t xml:space="preserve">i</m:t>
                            </m:r>
                          </m:sub>
                        </m:sSub>
                      </m:e>
                    </m:nary>
                    <m:sSub>
                      <m:e>
                        <m:r>
                          <w:rPr>
                            <w:rFonts w:ascii="Cambria Math" w:hAnsi="Cambria Math"/>
                          </w:rPr>
                          <m:t xml:space="preserve">z</m:t>
                        </m:r>
                      </m:e>
                      <m:sub>
                        <m:r>
                          <w:rPr>
                            <w:rFonts w:ascii="Cambria Math" w:hAnsi="Cambria Math"/>
                          </w:rPr>
                          <m:t xml:space="preserve">i</m:t>
                        </m:r>
                      </m:sub>
                    </m:sSub>
                  </m:num>
                  <m:den>
                    <m:nary>
                      <m:naryPr>
                        <m:chr m:val="∑"/>
                        <m:supHide m:val="1"/>
                      </m:naryPr>
                      <m:sub>
                        <m:r>
                          <w:rPr>
                            <w:rFonts w:ascii="Cambria Math" w:hAnsi="Cambria Math"/>
                          </w:rPr>
                          <m:t xml:space="preserve">i</m:t>
                        </m:r>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sub>
                      <m:sup/>
                      <m:e>
                        <m:sSub>
                          <m:e>
                            <m:r>
                              <w:rPr>
                                <w:rFonts w:ascii="Cambria Math" w:hAnsi="Cambria Math"/>
                              </w:rPr>
                              <m:t xml:space="preserve">w</m:t>
                            </m:r>
                          </m:e>
                          <m:sub>
                            <m:r>
                              <w:rPr>
                                <w:rFonts w:ascii="Cambria Math" w:hAnsi="Cambria Math"/>
                              </w:rPr>
                              <m:t xml:space="preserve">i</m:t>
                            </m:r>
                          </m:sub>
                        </m:sSub>
                      </m:e>
                    </m:nary>
                  </m:den>
                </m:f>
                <m:r>
                  <w:rPr>
                    <w:rFonts w:ascii="Cambria Math" w:hAnsi="Cambria Math"/>
                  </w:rPr>
                  <m:t xml:space="preserve">,</m:t>
                </m:r>
                <m:sSub>
                  <m:e>
                    <m:r>
                      <w:rPr>
                        <w:rFonts w:ascii="Cambria Math" w:hAnsi="Cambria Math"/>
                      </w:rPr>
                      <m:t xml:space="preserve">w</m:t>
                    </m:r>
                  </m:e>
                  <m:sub>
                    <m:r>
                      <w:rPr>
                        <w:rFonts w:ascii="Cambria Math" w:hAnsi="Cambria Math"/>
                      </w:rPr>
                      <m:t xml:space="preserve">i</m:t>
                    </m:r>
                  </m:sub>
                </m:sSub>
                <m:r>
                  <w:rPr>
                    <w:rFonts w:ascii="Cambria Math" w:hAnsi="Cambria Math"/>
                  </w:rPr>
                  <m:t xml:space="preserve">∝</m:t>
                </m:r>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2</m:t>
                        </m:r>
                      </m:sup>
                    </m:sSubSup>
                  </m:den>
                </m:f>
                <m:r>
                  <m:rPr>
                    <m:lit/>
                    <m:nor/>
                  </m:rPr>
                  <w:rPr>
                    <w:rFonts w:ascii="Cambria Math" w:hAnsi="Cambria Math"/>
                  </w:rPr>
                  <m:t xml:space="preserve">\(inverso de varianza\)</m:t>
                </m:r>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(25)</w:t>
            </w:r>
          </w:p>
        </w:tc>
      </w:tr>
    </w:tbl>
    <w:p>
      <w:pPr>
        <w:pStyle w:val="FirstParagraph"/>
        <w:rPr/>
      </w:pPr>
      <w:r>
        <w:rPr/>
        <w:t xml:space="preserve">El </w:t>
      </w:r>
      <w:r>
        <w:rPr>
          <w:b/>
          <w:bCs/>
        </w:rPr>
        <w:t>mejor sensor (oráculo)</w:t>
      </w:r>
      <w:r>
        <w:rPr/>
        <w:t xml:space="preserve"> selecciona, con el valor verdadero y fuera de línea, el sensor de menor RMSE; es una referencia ideal no realizable.</w:t>
      </w:r>
      <w:bookmarkEnd w:id="78"/>
    </w:p>
    <w:p>
      <w:pPr>
        <w:pStyle w:val="Heading2"/>
        <w:rPr/>
      </w:pPr>
      <w:bookmarkStart w:id="79" w:name="__RefHeading___Toc11294_726057981"/>
      <w:bookmarkStart w:id="80" w:name="fusión-centralizada"/>
      <w:bookmarkEnd w:id="79"/>
      <w:r>
        <w:rPr/>
        <w:t>13.2 Fusión centralizada</w:t>
      </w:r>
    </w:p>
    <w:p>
      <w:pPr>
        <w:pStyle w:val="FirstParagraph"/>
        <w:rPr/>
      </w:pPr>
      <w:r>
        <w:rPr/>
        <w:t>Las mediciones disponibles se apilan</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r>
                      <w:rPr>
                        <w:rFonts w:ascii="Cambria Math" w:hAnsi="Cambria Math"/>
                      </w:rPr>
                      <m:t xml:space="preserve">z</m:t>
                    </m:r>
                  </m:e>
                  <m:sub>
                    <m:r>
                      <w:rPr>
                        <w:rFonts w:ascii="Cambria Math" w:hAnsi="Cambria Math"/>
                      </w:rPr>
                      <m:t xml:space="preserve">k</m:t>
                    </m:r>
                  </m:sub>
                </m:sSub>
                <m:r>
                  <w:rPr>
                    <w:rFonts w:ascii="Cambria Math" w:hAnsi="Cambria Math"/>
                  </w:rPr>
                  <m:t xml:space="preserve">=</m:t>
                </m:r>
                <m:d>
                  <m:dPr>
                    <m:begChr m:val="["/>
                    <m:endChr m:val="]"/>
                  </m:dPr>
                  <m:e>
                    <m:m>
                      <m:mr>
                        <m:e>
                          <m:sSub>
                            <m:e>
                              <m:r>
                                <w:rPr>
                                  <w:rFonts w:ascii="Cambria Math" w:hAnsi="Cambria Math"/>
                                </w:rPr>
                                <m:t xml:space="preserve">z</m:t>
                              </m:r>
                            </m:e>
                            <m:sub>
                              <m:r>
                                <w:rPr>
                                  <w:rFonts w:ascii="Cambria Math" w:hAnsi="Cambria Math"/>
                                </w:rPr>
                                <m:t xml:space="preserve">1</m:t>
                              </m:r>
                              <m:r>
                                <w:rPr>
                                  <w:rFonts w:ascii="Cambria Math" w:hAnsi="Cambria Math"/>
                                </w:rPr>
                                <m:t xml:space="preserve">,</m:t>
                              </m:r>
                              <m:r>
                                <w:rPr>
                                  <w:rFonts w:ascii="Cambria Math" w:hAnsi="Cambria Math"/>
                                </w:rPr>
                                <m:t xml:space="preserve">k</m:t>
                              </m:r>
                            </m:sub>
                          </m:sSub>
                        </m:e>
                      </m:mr>
                      <m:mr>
                        <m:e>
                          <m:r>
                            <w:rPr>
                              <w:rFonts w:ascii="Cambria Math" w:hAnsi="Cambria Math"/>
                            </w:rPr>
                            <m:t xml:space="preserve">⋮</m:t>
                          </m:r>
                        </m:e>
                      </m:mr>
                      <m:mr>
                        <m:e>
                          <m:sSub>
                            <m:e>
                              <m:r>
                                <w:rPr>
                                  <w:rFonts w:ascii="Cambria Math" w:hAnsi="Cambria Math"/>
                                </w:rPr>
                                <m:t xml:space="preserve">z</m:t>
                              </m:r>
                            </m:e>
                            <m:sub>
                              <m:r>
                                <w:rPr>
                                  <w:rFonts w:ascii="Cambria Math" w:hAnsi="Cambria Math"/>
                                </w:rPr>
                                <m:t xml:space="preserve">N</m:t>
                              </m:r>
                              <m:r>
                                <w:rPr>
                                  <w:rFonts w:ascii="Cambria Math" w:hAnsi="Cambria Math"/>
                                </w:rPr>
                                <m:t xml:space="preserve">,</m:t>
                              </m:r>
                              <m:r>
                                <w:rPr>
                                  <w:rFonts w:ascii="Cambria Math" w:hAnsi="Cambria Math"/>
                                </w:rPr>
                                <m:t xml:space="preserve">k</m:t>
                              </m:r>
                            </m:sub>
                          </m:sSub>
                        </m:e>
                      </m:mr>
                    </m:m>
                  </m:e>
                </m:d>
                <m:r>
                  <w:rPr>
                    <w:rFonts w:ascii="Cambria Math" w:hAnsi="Cambria Math"/>
                  </w:rPr>
                  <m:t xml:space="preserve">,</m:t>
                </m:r>
                <m:r>
                  <w:rPr>
                    <w:rFonts w:ascii="Cambria Math" w:hAnsi="Cambria Math"/>
                  </w:rPr>
                  <m:t xml:space="preserve">H</m:t>
                </m:r>
                <m:r>
                  <w:rPr>
                    <w:rFonts w:ascii="Cambria Math" w:hAnsi="Cambria Math"/>
                  </w:rPr>
                  <m:t xml:space="preserve">=</m:t>
                </m:r>
                <m:d>
                  <m:dPr>
                    <m:begChr m:val="["/>
                    <m:endChr m:val="]"/>
                  </m:dPr>
                  <m:e>
                    <m:m>
                      <m:mr>
                        <m:e>
                          <m:sSub>
                            <m:e>
                              <m:r>
                                <w:rPr>
                                  <w:rFonts w:ascii="Cambria Math" w:hAnsi="Cambria Math"/>
                                </w:rPr>
                                <m:t xml:space="preserve">H</m:t>
                              </m:r>
                            </m:e>
                            <m:sub>
                              <m:r>
                                <w:rPr>
                                  <w:rFonts w:ascii="Cambria Math" w:hAnsi="Cambria Math"/>
                                </w:rPr>
                                <m:t xml:space="preserve">1</m:t>
                              </m:r>
                            </m:sub>
                          </m:sSub>
                        </m:e>
                      </m:mr>
                      <m:mr>
                        <m:e>
                          <m:r>
                            <w:rPr>
                              <w:rFonts w:ascii="Cambria Math" w:hAnsi="Cambria Math"/>
                            </w:rPr>
                            <m:t xml:space="preserve">⋮</m:t>
                          </m:r>
                        </m:e>
                      </m:mr>
                      <m:mr>
                        <m:e>
                          <m:sSub>
                            <m:e>
                              <m:r>
                                <w:rPr>
                                  <w:rFonts w:ascii="Cambria Math" w:hAnsi="Cambria Math"/>
                                </w:rPr>
                                <m:t xml:space="preserve">H</m:t>
                              </m:r>
                            </m:e>
                            <m:sub>
                              <m:r>
                                <w:rPr>
                                  <w:rFonts w:ascii="Cambria Math" w:hAnsi="Cambria Math"/>
                                </w:rPr>
                                <m:t xml:space="preserve">N</m:t>
                              </m:r>
                            </m:sub>
                          </m:sSub>
                        </m:e>
                      </m:mr>
                    </m:m>
                  </m:e>
                </m:d>
                <m:r>
                  <w:rPr>
                    <w:rFonts w:ascii="Cambria Math" w:hAnsi="Cambria Math"/>
                  </w:rPr>
                  <m:t xml:space="preserve">,</m:t>
                </m:r>
                <m:sSubSup>
                  <m:e>
                    <m:r>
                      <w:rPr>
                        <w:rFonts w:ascii="Cambria Math" w:hAnsi="Cambria Math"/>
                      </w:rPr>
                      <m:t xml:space="preserve">R</m:t>
                    </m:r>
                  </m:e>
                  <m:sub>
                    <m:r>
                      <w:rPr>
                        <w:rFonts w:ascii="Cambria Math" w:hAnsi="Cambria Math"/>
                      </w:rPr>
                      <m:t xml:space="preserve">k</m:t>
                    </m:r>
                  </m:sub>
                  <m:sup>
                    <m:r>
                      <w:rPr>
                        <w:rFonts w:ascii="Cambria Math" w:hAnsi="Cambria Math"/>
                      </w:rPr>
                      <m:t xml:space="preserve">e</m:t>
                    </m:r>
                    <m:r>
                      <w:rPr>
                        <w:rFonts w:ascii="Cambria Math" w:hAnsi="Cambria Math"/>
                      </w:rPr>
                      <m:t xml:space="preserve">f</m:t>
                    </m:r>
                    <m:r>
                      <w:rPr>
                        <w:rFonts w:ascii="Cambria Math" w:hAnsi="Cambria Math"/>
                      </w:rPr>
                      <m:t xml:space="preserve">f</m:t>
                    </m:r>
                  </m:sup>
                </m:sSubSup>
                <m:r>
                  <w:rPr>
                    <w:rFonts w:ascii="Cambria Math" w:hAnsi="Cambria Math"/>
                  </w:rPr>
                  <m:t xml:space="preserve">=</m:t>
                </m:r>
                <m:r>
                  <w:rPr>
                    <w:rFonts w:ascii="Cambria Math" w:hAnsi="Cambria Math"/>
                  </w:rPr>
                  <m:t xml:space="preserve">b</m:t>
                </m:r>
                <m:r>
                  <w:rPr>
                    <w:rFonts w:ascii="Cambria Math" w:hAnsi="Cambria Math"/>
                  </w:rPr>
                  <m:t xml:space="preserve">l</m:t>
                </m:r>
                <m:r>
                  <w:rPr>
                    <w:rFonts w:ascii="Cambria Math" w:hAnsi="Cambria Math"/>
                  </w:rPr>
                  <m:t xml:space="preserve">k</m:t>
                </m:r>
                <m:r>
                  <w:rPr>
                    <w:rFonts w:ascii="Cambria Math" w:hAnsi="Cambria Math"/>
                  </w:rPr>
                  <m:t xml:space="preserve">d</m:t>
                </m:r>
                <m:r>
                  <w:rPr>
                    <w:rFonts w:ascii="Cambria Math" w:hAnsi="Cambria Math"/>
                  </w:rPr>
                  <m:t xml:space="preserve">i</m:t>
                </m:r>
                <m:r>
                  <w:rPr>
                    <w:rFonts w:ascii="Cambria Math" w:hAnsi="Cambria Math"/>
                  </w:rPr>
                  <m:t xml:space="preserve">a</m:t>
                </m:r>
                <m:r>
                  <w:rPr>
                    <w:rFonts w:ascii="Cambria Math" w:hAnsi="Cambria Math"/>
                  </w:rPr>
                  <m:t xml:space="preserve">g</m:t>
                </m:r>
                <m:d>
                  <m:dPr>
                    <m:begChr m:val="("/>
                    <m:endChr m:val=")"/>
                  </m:dPr>
                  <m:e>
                    <m:sSubSup>
                      <m:e>
                        <m:r>
                          <w:rPr>
                            <w:rFonts w:ascii="Cambria Math" w:hAnsi="Cambria Math"/>
                          </w:rPr>
                          <m:t xml:space="preserve">R</m:t>
                        </m:r>
                      </m:e>
                      <m:sub>
                        <m:r>
                          <w:rPr>
                            <w:rFonts w:ascii="Cambria Math" w:hAnsi="Cambria Math"/>
                          </w:rPr>
                          <m:t xml:space="preserve">1</m:t>
                        </m:r>
                        <m:r>
                          <w:rPr>
                            <w:rFonts w:ascii="Cambria Math" w:hAnsi="Cambria Math"/>
                          </w:rPr>
                          <m:t xml:space="preserve">,</m:t>
                        </m:r>
                        <m:r>
                          <w:rPr>
                            <w:rFonts w:ascii="Cambria Math" w:hAnsi="Cambria Math"/>
                          </w:rPr>
                          <m:t xml:space="preserve">k</m:t>
                        </m:r>
                      </m:sub>
                      <m:sup>
                        <m:r>
                          <w:rPr>
                            <w:rFonts w:ascii="Cambria Math" w:hAnsi="Cambria Math"/>
                          </w:rPr>
                          <m:t xml:space="preserve">e</m:t>
                        </m:r>
                        <m:r>
                          <w:rPr>
                            <w:rFonts w:ascii="Cambria Math" w:hAnsi="Cambria Math"/>
                          </w:rPr>
                          <m:t xml:space="preserve">f</m:t>
                        </m:r>
                        <m:r>
                          <w:rPr>
                            <w:rFonts w:ascii="Cambria Math" w:hAnsi="Cambria Math"/>
                          </w:rPr>
                          <m:t xml:space="preserve">f</m:t>
                        </m:r>
                      </m:sup>
                    </m:sSubSup>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R</m:t>
                        </m:r>
                      </m:e>
                      <m:sub>
                        <m:r>
                          <w:rPr>
                            <w:rFonts w:ascii="Cambria Math" w:hAnsi="Cambria Math"/>
                          </w:rPr>
                          <m:t xml:space="preserve">N</m:t>
                        </m:r>
                        <m:r>
                          <w:rPr>
                            <w:rFonts w:ascii="Cambria Math" w:hAnsi="Cambria Math"/>
                          </w:rPr>
                          <m:t xml:space="preserve">,</m:t>
                        </m:r>
                        <m:r>
                          <w:rPr>
                            <w:rFonts w:ascii="Cambria Math" w:hAnsi="Cambria Math"/>
                          </w:rPr>
                          <m:t xml:space="preserve">k</m:t>
                        </m:r>
                      </m:sub>
                      <m:sup>
                        <m:r>
                          <w:rPr>
                            <w:rFonts w:ascii="Cambria Math" w:hAnsi="Cambria Math"/>
                          </w:rPr>
                          <m:t xml:space="preserve">e</m:t>
                        </m:r>
                        <m:r>
                          <w:rPr>
                            <w:rFonts w:ascii="Cambria Math" w:hAnsi="Cambria Math"/>
                          </w:rPr>
                          <m:t xml:space="preserve">f</m:t>
                        </m:r>
                        <m:r>
                          <w:rPr>
                            <w:rFonts w:ascii="Cambria Math" w:hAnsi="Cambria Math"/>
                          </w:rPr>
                          <m:t xml:space="preserve">f</m:t>
                        </m:r>
                      </m:sup>
                    </m:sSubSup>
                  </m:e>
                </m:d>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(26)</w:t>
            </w:r>
          </w:p>
        </w:tc>
      </w:tr>
    </w:tbl>
    <w:p>
      <w:pPr>
        <w:pStyle w:val="FirstParagraph"/>
        <w:rPr/>
      </w:pPr>
      <w:r>
        <w:rPr/>
        <w:t>eliminando las muestras ausentes, y se procesan en una única actualización (KF, EKF o UKF). Un sensor puede removerse (</w:t>
      </w:r>
      <w:r>
        <w:rPr>
          <w:rStyle w:val="VerbatimChar"/>
        </w:rPr>
        <w:t>use_sensors</w:t>
      </w:r>
      <w:r>
        <w:rPr/>
        <w:t xml:space="preserve">) o reponderarse mediante </w:t>
      </w:r>
      <w:r>
        <w:rPr/>
      </w:r>
      <m:oMath xmlns:m="http://schemas.openxmlformats.org/officeDocument/2006/math">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e</m:t>
            </m:r>
            <m:r>
              <w:rPr>
                <w:rFonts w:ascii="Cambria Math" w:hAnsi="Cambria Math"/>
              </w:rPr>
              <m:t xml:space="preserve">f</m:t>
            </m:r>
            <m:r>
              <w:rPr>
                <w:rFonts w:ascii="Cambria Math" w:hAnsi="Cambria Math"/>
              </w:rPr>
              <m:t xml:space="preserve">f</m:t>
            </m:r>
          </m:sup>
        </m:sSubSup>
      </m:oMath>
      <w:r>
        <w:rPr/>
        <w:t xml:space="preserve"> según la estrategia de covarianza (capítulo 15).</w:t>
      </w:r>
      <w:bookmarkEnd w:id="80"/>
    </w:p>
    <w:p>
      <w:pPr>
        <w:pStyle w:val="Heading2"/>
        <w:rPr/>
      </w:pPr>
      <w:bookmarkStart w:id="81" w:name="__RefHeading___Toc11296_726057981"/>
      <w:bookmarkStart w:id="82" w:name="pesos"/>
      <w:bookmarkEnd w:id="81"/>
      <w:r>
        <w:rPr/>
        <w:t>13.3 Pesos</w:t>
      </w:r>
    </w:p>
    <w:p>
      <w:pPr>
        <w:pStyle w:val="FirstParagraph"/>
        <w:rPr/>
      </w:pPr>
      <w:r>
        <w:rPr/>
        <w:t>Para métodos con filtro se reporta el peso de información relativo de cada sensor disponible:</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r>
                      <w:rPr>
                        <w:rFonts w:ascii="Cambria Math" w:hAnsi="Cambria Math"/>
                      </w:rPr>
                      <m:t xml:space="preserve">w</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f>
                  <m:num>
                    <m:f>
                      <m:fPr>
                        <m:type m:val="lin"/>
                      </m:fPr>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i</m:t>
                            </m:r>
                          </m:sub>
                        </m:sSub>
                      </m:den>
                    </m:f>
                    <m:r>
                      <w:rPr>
                        <w:rFonts w:ascii="Cambria Math" w:hAnsi="Cambria Math"/>
                      </w:rPr>
                      <m:t xml:space="preserve">(</m:t>
                    </m:r>
                    <m:r>
                      <w:rPr>
                        <w:rFonts w:ascii="Cambria Math" w:hAnsi="Cambria Math"/>
                      </w:rPr>
                      <m:t xml:space="preserve">k</m:t>
                    </m:r>
                    <m:r>
                      <w:rPr>
                        <w:rFonts w:ascii="Cambria Math" w:hAnsi="Cambria Math"/>
                      </w:rPr>
                      <m:t xml:space="preserve">)</m:t>
                    </m:r>
                  </m:num>
                  <m:den>
                    <m:f>
                      <m:fPr>
                        <m:type m:val="lin"/>
                      </m:fPr>
                      <m:num>
                        <m:nary>
                          <m:naryPr>
                            <m:chr m:val="∑"/>
                            <m:supHide m:val="1"/>
                          </m:naryPr>
                          <m:sub>
                            <m:r>
                              <w:rPr>
                                <w:rFonts w:ascii="Cambria Math" w:hAnsi="Cambria Math"/>
                              </w:rPr>
                              <m:t xml:space="preserve">j</m:t>
                            </m:r>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sub>
                          <m:sup/>
                          <m:e>
                            <m:r>
                              <w:rPr>
                                <w:rFonts w:ascii="Cambria Math" w:hAnsi="Cambria Math"/>
                              </w:rPr>
                              <m:t xml:space="preserve">1</m:t>
                            </m:r>
                          </m:e>
                        </m:nary>
                      </m:num>
                      <m:den>
                        <m:sSub>
                          <m:e>
                            <m:r>
                              <w:rPr>
                                <w:rFonts w:ascii="Cambria Math" w:hAnsi="Cambria Math"/>
                              </w:rPr>
                              <m:t xml:space="preserve">r</m:t>
                            </m:r>
                          </m:e>
                          <m:sub>
                            <m:r>
                              <w:rPr>
                                <w:rFonts w:ascii="Cambria Math" w:hAnsi="Cambria Math"/>
                              </w:rPr>
                              <m:t xml:space="preserve">j</m:t>
                            </m:r>
                          </m:sub>
                        </m:sSub>
                      </m:den>
                    </m:f>
                    <m:r>
                      <w:rPr>
                        <w:rFonts w:ascii="Cambria Math" w:hAnsi="Cambria Math"/>
                      </w:rPr>
                      <m:t xml:space="preserve">(</m:t>
                    </m:r>
                    <m:r>
                      <w:rPr>
                        <w:rFonts w:ascii="Cambria Math" w:hAnsi="Cambria Math"/>
                      </w:rPr>
                      <m:t xml:space="preserve">k</m:t>
                    </m:r>
                    <m:r>
                      <w:rPr>
                        <w:rFonts w:ascii="Cambria Math" w:hAnsi="Cambria Math"/>
                      </w:rPr>
                      <m:t xml:space="preserve">)</m:t>
                    </m:r>
                  </m:den>
                </m:f>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f>
                  <m:num>
                    <m:r>
                      <w:rPr>
                        <w:rFonts w:ascii="Cambria Math" w:hAnsi="Cambria Math"/>
                      </w:rPr>
                      <m:t xml:space="preserve">t</m:t>
                    </m:r>
                    <m:r>
                      <w:rPr>
                        <w:rFonts w:ascii="Cambria Math" w:hAnsi="Cambria Math"/>
                      </w:rPr>
                      <m:t xml:space="preserve">r</m:t>
                    </m:r>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e</m:t>
                        </m:r>
                        <m:r>
                          <w:rPr>
                            <w:rFonts w:ascii="Cambria Math" w:hAnsi="Cambria Math"/>
                          </w:rPr>
                          <m:t xml:space="preserve">f</m:t>
                        </m:r>
                        <m:r>
                          <w:rPr>
                            <w:rFonts w:ascii="Cambria Math" w:hAnsi="Cambria Math"/>
                          </w:rPr>
                          <m:t xml:space="preserve">f</m:t>
                        </m:r>
                      </m:sup>
                    </m:sSubSup>
                  </m:num>
                  <m:den>
                    <m:sSub>
                      <m:e>
                        <m:r>
                          <w:rPr>
                            <w:rFonts w:ascii="Cambria Math" w:hAnsi="Cambria Math"/>
                          </w:rPr>
                          <m:t xml:space="preserve">m</m:t>
                        </m:r>
                      </m:e>
                      <m:sub>
                        <m:r>
                          <w:rPr>
                            <w:rFonts w:ascii="Cambria Math" w:hAnsi="Cambria Math"/>
                          </w:rPr>
                          <m:t xml:space="preserve">i</m:t>
                        </m:r>
                      </m:sub>
                    </m:sSub>
                  </m:den>
                </m:f>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(27)</w:t>
            </w:r>
          </w:p>
        </w:tc>
      </w:tr>
    </w:tbl>
    <w:p>
      <w:pPr>
        <w:pStyle w:val="FirstParagraph"/>
        <w:rPr/>
      </w:pPr>
      <w:r>
        <w:rPr/>
        <w:t xml:space="preserve">de modo que </w:t>
      </w:r>
      <w:r>
        <w:rPr/>
      </w:r>
      <m:oMath xmlns:m="http://schemas.openxmlformats.org/officeDocument/2006/math">
        <m:nary>
          <m:naryPr>
            <m:chr m:val="∑"/>
            <m:supHide m:val="1"/>
          </m:naryPr>
          <m:sub>
            <m:r>
              <w:rPr>
                <w:rFonts w:ascii="Cambria Math" w:hAnsi="Cambria Math"/>
              </w:rPr>
              <m:t xml:space="preserve">i</m:t>
            </m:r>
          </m:sub>
          <m:sup/>
          <m:e>
            <m:sSub>
              <m:e>
                <m:r>
                  <w:rPr>
                    <w:rFonts w:ascii="Cambria Math" w:hAnsi="Cambria Math"/>
                  </w:rPr>
                  <m:t xml:space="preserve">w</m:t>
                </m:r>
              </m:e>
              <m:sub>
                <m:r>
                  <w:rPr>
                    <w:rFonts w:ascii="Cambria Math" w:hAnsi="Cambria Math"/>
                  </w:rPr>
                  <m:t xml:space="preserve">i</m:t>
                </m:r>
              </m:sub>
            </m:sSub>
          </m:e>
        </m:nary>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1</m:t>
        </m:r>
      </m:oMath>
      <w:r>
        <w:rPr/>
        <w:t xml:space="preserve">. Para sensores que miden la misma cantidad son los pesos relativos de las mediciones en la actualización de Kalman y, en SensorTrust con varianzas nominales iguales, se reducen a </w:t>
      </w:r>
      <w:r>
        <w:rPr/>
      </w:r>
      <m:oMath xmlns:m="http://schemas.openxmlformats.org/officeDocument/2006/math">
        <m:sSub>
          <m:e>
            <m:r>
              <w:rPr>
                <w:rFonts w:ascii="Cambria Math" w:hAnsi="Cambria Math"/>
              </w:rPr>
              <m:t xml:space="preserve">w</m:t>
            </m:r>
          </m:e>
          <m:sub>
            <m:r>
              <w:rPr>
                <w:rFonts w:ascii="Cambria Math" w:hAnsi="Cambria Math"/>
              </w:rPr>
              <m:t xml:space="preserve">i</m:t>
            </m:r>
          </m:sub>
        </m:sSub>
        <m:r>
          <w:rPr>
            <w:rFonts w:ascii="Cambria Math" w:hAnsi="Cambria Math"/>
          </w:rPr>
          <m:t xml:space="preserve">=</m:t>
        </m:r>
        <m:f>
          <m:fPr>
            <m:type m:val="lin"/>
          </m:fPr>
          <m:num>
            <m:sSub>
              <m:e>
                <m:r>
                  <w:rPr>
                    <w:rFonts w:ascii="Cambria Math" w:hAnsi="Cambria Math"/>
                  </w:rPr>
                  <m:t xml:space="preserve">T</m:t>
                </m:r>
              </m:e>
              <m:sub>
                <m:r>
                  <w:rPr>
                    <w:rFonts w:ascii="Cambria Math" w:hAnsi="Cambria Math"/>
                  </w:rPr>
                  <m:t xml:space="preserve">i</m:t>
                </m:r>
              </m:sub>
            </m:sSub>
          </m:num>
          <m:den>
            <m:nary>
              <m:naryPr>
                <m:chr m:val="∑"/>
                <m:supHide m:val="1"/>
              </m:naryPr>
              <m:sub>
                <m:r>
                  <w:rPr>
                    <w:rFonts w:ascii="Cambria Math" w:hAnsi="Cambria Math"/>
                  </w:rPr>
                  <m:t xml:space="preserve">j</m:t>
                </m:r>
              </m:sub>
              <m:sup/>
              <m:e>
                <m:sSub>
                  <m:e>
                    <m:r>
                      <w:rPr>
                        <w:rFonts w:ascii="Cambria Math" w:hAnsi="Cambria Math"/>
                      </w:rPr>
                      <m:t xml:space="preserve">T</m:t>
                    </m:r>
                  </m:e>
                  <m:sub>
                    <m:r>
                      <w:rPr>
                        <w:rFonts w:ascii="Cambria Math" w:hAnsi="Cambria Math"/>
                      </w:rPr>
                      <m:t xml:space="preserve">j</m:t>
                    </m:r>
                  </m:sub>
                </m:sSub>
              </m:e>
            </m:nary>
          </m:den>
        </m:f>
      </m:oMath>
      <w:r>
        <w:rPr/>
        <w:t xml:space="preserve">. Las divisiones por cero se evitan con </w:t>
      </w:r>
      <w:r>
        <w:rPr/>
      </w:r>
      <m:oMath xmlns:m="http://schemas.openxmlformats.org/officeDocument/2006/math">
        <m:sSub>
          <m:e>
            <m:r>
              <w:rPr>
                <w:rFonts w:ascii="Cambria Math" w:hAnsi="Cambria Math"/>
              </w:rPr>
              <m:t xml:space="preserve">T</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r>
          <w:rPr>
            <w:rFonts w:ascii="Cambria Math" w:hAnsi="Cambria Math"/>
          </w:rPr>
          <m:t xml:space="preserve">&gt;</m:t>
        </m:r>
        <m:r>
          <w:rPr>
            <w:rFonts w:ascii="Cambria Math" w:hAnsi="Cambria Math"/>
          </w:rPr>
          <m:t xml:space="preserve">0</m:t>
        </m:r>
      </m:oMath>
      <w:r>
        <w:rPr/>
        <w:t xml:space="preserve"> y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r>
          <w:rPr>
            <w:rFonts w:ascii="Cambria Math" w:hAnsi="Cambria Math"/>
          </w:rPr>
          <m:t xml:space="preserve">&gt;</m:t>
        </m:r>
        <m:r>
          <w:rPr>
            <w:rFonts w:ascii="Cambria Math" w:hAnsi="Cambria Math"/>
          </w:rPr>
          <m:t xml:space="preserve">0</m:t>
        </m:r>
      </m:oMath>
      <w:r>
        <w:rPr/>
        <w:t>.</w:t>
      </w:r>
      <w:bookmarkEnd w:id="82"/>
    </w:p>
    <w:p>
      <w:pPr>
        <w:pStyle w:val="Heading2"/>
        <w:rPr/>
      </w:pPr>
      <w:bookmarkStart w:id="83" w:name="__RefHeading___Toc11298_726057981"/>
      <w:bookmarkStart w:id="84" w:name="fusión-a-nivel-de-estimaciones"/>
      <w:bookmarkEnd w:id="83"/>
      <w:r>
        <w:rPr/>
        <w:t>13.4 Fusión a nivel de estimaciones</w:t>
      </w:r>
    </w:p>
    <w:p>
      <w:pPr>
        <w:pStyle w:val="FirstParagraph"/>
        <w:rPr/>
      </w:pPr>
      <w:r>
        <w:rPr/>
        <w:t>Cada sensor alimenta su propio filtro local (</w:t>
      </w:r>
      <w:r>
        <w:rPr/>
      </w:r>
      <m:oMath xmlns:m="http://schemas.openxmlformats.org/officeDocument/2006/math">
        <m:sSub>
          <m:e>
            <m:acc>
              <m:accPr>
                <m:chr m:val="^"/>
              </m:accPr>
              <m:e>
                <m:r>
                  <w:rPr>
                    <w:rFonts w:ascii="Cambria Math" w:hAnsi="Cambria Math"/>
                  </w:rPr>
                  <m:t xml:space="preserve">x</m:t>
                </m:r>
              </m:e>
            </m:acc>
          </m:e>
          <m:sub>
            <m:r>
              <w:rPr>
                <w:rFonts w:ascii="Cambria Math" w:hAnsi="Cambria Math"/>
              </w:rPr>
              <m:t xml:space="preserve">i</m:t>
            </m:r>
          </m:sub>
        </m:sSub>
      </m:oMath>
      <w:r>
        <w:rPr/>
        <w:t xml:space="preserve">,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oMath>
      <w:r>
        <w:rPr/>
        <w:t>). Como los errores locales están correlacionados de forma desconocida (ruido de proceso común), se fusiona con Intersección de Covarianzas [4]:</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Sup>
                  <m:e>
                    <m:r>
                      <w:rPr>
                        <w:rFonts w:ascii="Cambria Math" w:hAnsi="Cambria Math"/>
                      </w:rPr>
                      <m:t xml:space="preserve">P</m:t>
                    </m:r>
                  </m:e>
                  <m:sub>
                    <m:r>
                      <w:rPr>
                        <w:rFonts w:ascii="Cambria Math" w:hAnsi="Cambria Math"/>
                      </w:rPr>
                      <m:t xml:space="preserve">f</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ω</m:t>
                        </m:r>
                      </m:e>
                      <m:sub>
                        <m:r>
                          <w:rPr>
                            <w:rFonts w:ascii="Cambria Math" w:hAnsi="Cambria Math"/>
                          </w:rPr>
                          <m:t xml:space="preserve">i</m:t>
                        </m:r>
                      </m:sub>
                    </m:sSub>
                  </m:e>
                </m:nary>
                <m:sSubSup>
                  <m:e>
                    <m:r>
                      <w:rPr>
                        <w:rFonts w:ascii="Cambria Math" w:hAnsi="Cambria Math"/>
                      </w:rPr>
                      <m:t xml:space="preserve">P</m:t>
                    </m:r>
                  </m:e>
                  <m:sub>
                    <m:r>
                      <w:rPr>
                        <w:rFonts w:ascii="Cambria Math" w:hAnsi="Cambria Math"/>
                      </w:rPr>
                      <m:t xml:space="preserve">i</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f</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f</m:t>
                    </m:r>
                  </m:sub>
                </m:sSub>
                <m:nary>
                  <m:naryPr>
                    <m:chr m:val="∑"/>
                    <m:supHide m:val="1"/>
                  </m:naryPr>
                  <m:sub>
                    <m:r>
                      <w:rPr>
                        <w:rFonts w:ascii="Cambria Math" w:hAnsi="Cambria Math"/>
                      </w:rPr>
                      <m:t xml:space="preserve">i</m:t>
                    </m:r>
                  </m:sub>
                  <m:sup/>
                  <m:e>
                    <m:sSub>
                      <m:e>
                        <m:r>
                          <w:rPr>
                            <w:rFonts w:ascii="Cambria Math" w:hAnsi="Cambria Math"/>
                          </w:rPr>
                          <m:t xml:space="preserve">ω</m:t>
                        </m:r>
                      </m:e>
                      <m:sub>
                        <m:r>
                          <w:rPr>
                            <w:rFonts w:ascii="Cambria Math" w:hAnsi="Cambria Math"/>
                          </w:rPr>
                          <m:t xml:space="preserve">i</m:t>
                        </m:r>
                      </m:sub>
                    </m:sSub>
                  </m:e>
                </m:nary>
                <m:sSubSup>
                  <m:e>
                    <m:r>
                      <w:rPr>
                        <w:rFonts w:ascii="Cambria Math" w:hAnsi="Cambria Math"/>
                      </w:rPr>
                      <m:t xml:space="preserve">P</m:t>
                    </m:r>
                  </m:e>
                  <m:sub>
                    <m:r>
                      <w:rPr>
                        <w:rFonts w:ascii="Cambria Math" w:hAnsi="Cambria Math"/>
                      </w:rPr>
                      <m:t xml:space="preserve">i</m:t>
                    </m:r>
                  </m:sub>
                  <m:sup>
                    <m:r>
                      <w:rPr>
                        <w:rFonts w:ascii="Cambria Math" w:hAnsi="Cambria Math"/>
                      </w:rPr>
                      <m:t xml:space="preserve">−</m:t>
                    </m:r>
                    <m:r>
                      <w:rPr>
                        <w:rFonts w:ascii="Cambria Math" w:hAnsi="Cambria Math"/>
                      </w:rPr>
                      <m:t xml:space="preserve">1</m:t>
                    </m:r>
                  </m:sup>
                </m:sSubSup>
                <m:sSub>
                  <m:e>
                    <m:acc>
                      <m:accPr>
                        <m:chr m:val="^"/>
                      </m:accPr>
                      <m:e>
                        <m:r>
                          <w:rPr>
                            <w:rFonts w:ascii="Cambria Math" w:hAnsi="Cambria Math"/>
                          </w:rPr>
                          <m:t xml:space="preserve">x</m:t>
                        </m:r>
                      </m:e>
                    </m:acc>
                  </m:e>
                  <m:sub>
                    <m:r>
                      <w:rPr>
                        <w:rFonts w:ascii="Cambria Math" w:hAnsi="Cambria Math"/>
                      </w:rPr>
                      <m:t xml:space="preserve">i</m:t>
                    </m:r>
                  </m:sub>
                </m:sSub>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ω</m:t>
                        </m:r>
                      </m:e>
                      <m:sub>
                        <m:r>
                          <w:rPr>
                            <w:rFonts w:ascii="Cambria Math" w:hAnsi="Cambria Math"/>
                          </w:rPr>
                          <m:t xml:space="preserve">i</m:t>
                        </m:r>
                      </m:sub>
                    </m:sSub>
                  </m:e>
                </m:nary>
                <m:r>
                  <w:rPr>
                    <w:rFonts w:ascii="Cambria Math" w:hAnsi="Cambria Math"/>
                  </w:rPr>
                  <m:t xml:space="preserve">=</m:t>
                </m:r>
                <m:r>
                  <w:rPr>
                    <w:rFonts w:ascii="Cambria Math" w:hAnsi="Cambria Math"/>
                  </w:rPr>
                  <m:t xml:space="preserve">1</m:t>
                </m:r>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(28)</w:t>
            </w:r>
          </w:p>
        </w:tc>
      </w:tr>
    </w:tbl>
    <w:p>
      <w:pPr>
        <w:pStyle w:val="FirstParagraph"/>
        <w:rPr/>
      </w:pPr>
      <w:r>
        <w:rPr/>
        <w:t xml:space="preserve">con </w:t>
      </w:r>
      <w:r>
        <w:rPr/>
      </w:r>
      <m:oMath xmlns:m="http://schemas.openxmlformats.org/officeDocument/2006/math">
        <m:sSub>
          <m:e>
            <m:r>
              <w:rPr>
                <w:rFonts w:ascii="Cambria Math" w:hAnsi="Cambria Math"/>
              </w:rPr>
              <m:t xml:space="preserve">ω</m:t>
            </m:r>
          </m:e>
          <m:sub>
            <m:r>
              <w:rPr>
                <w:rFonts w:ascii="Cambria Math" w:hAnsi="Cambria Math"/>
              </w:rPr>
              <m:t xml:space="preserve">i</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N</m:t>
            </m:r>
          </m:den>
        </m:f>
      </m:oMath>
      <w:r>
        <w:rPr/>
        <w:t xml:space="preserve"> (</w:t>
      </w:r>
      <w:r>
        <w:rPr>
          <w:rStyle w:val="VerbatimChar"/>
        </w:rPr>
        <w:t>ci_fusion</w:t>
      </w:r>
      <w:r>
        <w:rPr/>
        <w:t xml:space="preserve">) o </w:t>
      </w:r>
      <w:r>
        <w:rPr/>
      </w:r>
      <m:oMath xmlns:m="http://schemas.openxmlformats.org/officeDocument/2006/math">
        <m:sSub>
          <m:e>
            <m:r>
              <w:rPr>
                <w:rFonts w:ascii="Cambria Math" w:hAnsi="Cambria Math"/>
              </w:rPr>
              <m:t xml:space="preserve">ω</m:t>
            </m:r>
          </m:e>
          <m:sub>
            <m:r>
              <w:rPr>
                <w:rFonts w:ascii="Cambria Math" w:hAnsi="Cambria Math"/>
              </w:rPr>
              <m:t xml:space="preserve">i</m:t>
            </m:r>
          </m:sub>
        </m:sSub>
        <m:r>
          <w:rPr>
            <w:rFonts w:ascii="Cambria Math" w:hAnsi="Cambria Math"/>
          </w:rPr>
          <m:t xml:space="preserve">=</m:t>
        </m:r>
        <m:f>
          <m:fPr>
            <m:type m:val="lin"/>
          </m:fPr>
          <m:num>
            <m:sSub>
              <m:e>
                <m:r>
                  <w:rPr>
                    <w:rFonts w:ascii="Cambria Math" w:hAnsi="Cambria Math"/>
                  </w:rPr>
                  <m:t xml:space="preserve">T</m:t>
                </m:r>
              </m:e>
              <m:sub>
                <m:r>
                  <w:rPr>
                    <w:rFonts w:ascii="Cambria Math" w:hAnsi="Cambria Math"/>
                  </w:rPr>
                  <m:t xml:space="preserve">i</m:t>
                </m:r>
              </m:sub>
            </m:sSub>
          </m:num>
          <m:den>
            <m:nary>
              <m:naryPr>
                <m:chr m:val="∑"/>
                <m:supHide m:val="1"/>
              </m:naryPr>
              <m:sub>
                <m:r>
                  <w:rPr>
                    <w:rFonts w:ascii="Cambria Math" w:hAnsi="Cambria Math"/>
                  </w:rPr>
                  <m:t xml:space="preserve">j</m:t>
                </m:r>
              </m:sub>
              <m:sup/>
              <m:e>
                <m:sSub>
                  <m:e>
                    <m:r>
                      <w:rPr>
                        <w:rFonts w:ascii="Cambria Math" w:hAnsi="Cambria Math"/>
                      </w:rPr>
                      <m:t xml:space="preserve">T</m:t>
                    </m:r>
                  </m:e>
                  <m:sub>
                    <m:r>
                      <w:rPr>
                        <w:rFonts w:ascii="Cambria Math" w:hAnsi="Cambria Math"/>
                      </w:rPr>
                      <m:t xml:space="preserve">j</m:t>
                    </m:r>
                  </m:sub>
                </m:sSub>
              </m:e>
            </m:nary>
          </m:den>
        </m:f>
      </m:oMath>
      <w:r>
        <w:rPr/>
        <w:t xml:space="preserve"> (</w:t>
      </w:r>
      <w:r>
        <w:rPr>
          <w:rStyle w:val="VerbatimChar"/>
        </w:rPr>
        <w:t>sensortrust_ci</w:t>
      </w:r>
      <w:r>
        <w:rPr/>
        <w:t xml:space="preserve">). En la segunda, la innovación usada para la confianza se calcula respecto a la predicción fusionada </w:t>
      </w:r>
      <w:r>
        <w:rPr/>
      </w:r>
      <m:oMath xmlns:m="http://schemas.openxmlformats.org/officeDocument/2006/math">
        <m:sSubSup>
          <m:e>
            <m:acc>
              <m:accPr>
                <m:chr m:val="^"/>
              </m:accPr>
              <m:e>
                <m:r>
                  <w:rPr>
                    <w:rFonts w:ascii="Cambria Math" w:hAnsi="Cambria Math"/>
                  </w:rPr>
                  <m:t xml:space="preserve">x</m:t>
                </m:r>
              </m:e>
            </m:acc>
          </m:e>
          <m:sub>
            <m:r>
              <w:rPr>
                <w:rFonts w:ascii="Cambria Math" w:hAnsi="Cambria Math"/>
              </w:rPr>
              <m:t xml:space="preserve">f</m:t>
            </m:r>
          </m:sub>
          <m:sup>
            <m:r>
              <w:rPr>
                <w:rFonts w:ascii="Cambria Math" w:hAnsi="Cambria Math"/>
              </w:rPr>
              <m:t xml:space="preserve">−</m:t>
            </m:r>
          </m:sup>
        </m:sSubSup>
        <m:r>
          <w:rPr>
            <w:rFonts w:ascii="Cambria Math" w:hAnsi="Cambria Math"/>
          </w:rPr>
          <m:t xml:space="preserve">=</m:t>
        </m:r>
        <m:r>
          <w:rPr>
            <w:rFonts w:ascii="Cambria Math" w:hAnsi="Cambria Math"/>
          </w:rPr>
          <m:t xml:space="preserve">f</m:t>
        </m:r>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f</m:t>
            </m:r>
          </m:sub>
        </m:sSub>
        <m:r>
          <w:rPr>
            <w:rFonts w:ascii="Cambria Math" w:hAnsi="Cambria Math"/>
          </w:rPr>
          <m:t xml:space="preserve">)</m:t>
        </m:r>
      </m:oMath>
      <w:r>
        <w:rPr/>
        <w:t xml:space="preserve">, </w:t>
      </w:r>
      <w:r>
        <w:rPr/>
      </w:r>
      <m:oMath xmlns:m="http://schemas.openxmlformats.org/officeDocument/2006/math">
        <m:sSubSup>
          <m:e>
            <m:r>
              <w:rPr>
                <w:rFonts w:ascii="Cambria Math" w:hAnsi="Cambria Math"/>
              </w:rPr>
              <m:t xml:space="preserve">P</m:t>
            </m:r>
          </m:e>
          <m:sub>
            <m:r>
              <w:rPr>
                <w:rFonts w:ascii="Cambria Math" w:hAnsi="Cambria Math"/>
              </w:rPr>
              <m:t xml:space="preserve">f</m:t>
            </m:r>
          </m:sub>
          <m:sup>
            <m:r>
              <w:rPr>
                <w:rFonts w:ascii="Cambria Math" w:hAnsi="Cambria Math"/>
              </w:rPr>
              <m:t xml:space="preserve">−</m:t>
            </m:r>
          </m:sup>
        </m:sSubSup>
        <m:r>
          <w:rPr>
            <w:rFonts w:ascii="Cambria Math" w:hAnsi="Cambria Math"/>
          </w:rPr>
          <m:t xml:space="preserve">=</m:t>
        </m:r>
        <m:r>
          <w:rPr>
            <w:rFonts w:ascii="Cambria Math" w:hAnsi="Cambria Math"/>
          </w:rPr>
          <m:t xml:space="preserve">F</m:t>
        </m:r>
        <m:sSub>
          <m:e>
            <m:r>
              <w:rPr>
                <w:rFonts w:ascii="Cambria Math" w:hAnsi="Cambria Math"/>
              </w:rPr>
              <m:t xml:space="preserve">P</m:t>
            </m:r>
          </m:e>
          <m:sub>
            <m:r>
              <w:rPr>
                <w:rFonts w:ascii="Cambria Math" w:hAnsi="Cambria Math"/>
              </w:rPr>
              <m:t xml:space="preserve">f</m:t>
            </m:r>
          </m:sub>
        </m:sSub>
        <m:sSup>
          <m:e>
            <m:r>
              <w:rPr>
                <w:rFonts w:ascii="Cambria Math" w:hAnsi="Cambria Math"/>
              </w:rPr>
              <m:t xml:space="preserve">F</m:t>
            </m:r>
          </m:e>
          <m:sup>
            <m:r>
              <w:rPr>
                <w:rFonts w:ascii="Cambria Math" w:hAnsi="Cambria Math"/>
              </w:rPr>
              <m:t xml:space="preserve">T</m:t>
            </m:r>
          </m:sup>
        </m:sSup>
        <m:r>
          <w:rPr>
            <w:rFonts w:ascii="Cambria Math" w:hAnsi="Cambria Math"/>
          </w:rPr>
          <m:t xml:space="preserve">+</m:t>
        </m:r>
        <m:r>
          <w:rPr>
            <w:rFonts w:ascii="Cambria Math" w:hAnsi="Cambria Math"/>
          </w:rPr>
          <m:t xml:space="preserve">Q</m:t>
        </m:r>
      </m:oMath>
      <w:r>
        <w:rPr/>
        <w:t>.</w:t>
      </w:r>
      <w:bookmarkEnd w:id="84"/>
    </w:p>
    <w:p>
      <w:pPr>
        <w:pStyle w:val="Heading2"/>
        <w:rPr/>
      </w:pPr>
      <w:bookmarkStart w:id="85" w:name="__RefHeading___Toc11300_726057981"/>
      <w:bookmarkEnd w:id="85"/>
      <w:r>
        <w:rPr/>
        <w:t>13.5 Catálogo de métodos</w:t>
      </w:r>
    </w:p>
    <w:p>
      <w:pPr>
        <w:pStyle w:val="TableCaption"/>
        <w:jc w:val="center"/>
        <w:rPr/>
      </w:pPr>
      <w:r>
        <w:rPr>
          <w:i/>
          <w:sz w:val="18"/>
        </w:rPr>
        <w:t>Tabla 6. Catálogo de métodos de estimación y fusión.</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5123"/>
        <w:gridCol w:w="4508"/>
      </w:tblGrid>
      <w:tr>
        <w:trPr>
          <w:tblHeader w:val="true"/>
        </w:trPr>
        <w:tc>
          <w:tcPr>
            <w:tcW w:w="5123"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Clave</w:t>
            </w:r>
          </w:p>
        </w:tc>
        <w:tc>
          <w:tcPr>
            <w:tcW w:w="450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Descripción</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simple_average</w:t>
            </w:r>
            <w:r>
              <w:rPr>
                <w:kern w:val="0"/>
                <w:sz w:val="17"/>
                <w:szCs w:val="24"/>
                <w:lang w:val="es-CO" w:eastAsia="zh-CN" w:bidi="ar-SA"/>
              </w:rPr>
              <w:t xml:space="preserve">, </w:t>
            </w:r>
            <w:r>
              <w:rPr>
                <w:rStyle w:val="VerbatimChar"/>
                <w:kern w:val="0"/>
                <w:sz w:val="17"/>
                <w:szCs w:val="24"/>
                <w:lang w:val="es-CO" w:eastAsia="zh-CN" w:bidi="ar-SA"/>
              </w:rPr>
              <w:t>fixed_weights</w:t>
            </w:r>
            <w:r>
              <w:rPr>
                <w:kern w:val="0"/>
                <w:sz w:val="17"/>
                <w:szCs w:val="24"/>
                <w:lang w:val="es-CO" w:eastAsia="zh-CN" w:bidi="ar-SA"/>
              </w:rPr>
              <w:t xml:space="preserve">, </w:t>
            </w:r>
            <w:r>
              <w:rPr>
                <w:rStyle w:val="VerbatimChar"/>
                <w:kern w:val="0"/>
                <w:sz w:val="17"/>
                <w:szCs w:val="24"/>
                <w:lang w:val="es-CO" w:eastAsia="zh-CN" w:bidi="ar-SA"/>
              </w:rPr>
              <w:t>inverse_variance</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promedios estáticos</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best_sensor_oracle</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mejor sensor individual (oráculo)</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kf</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KF centralizado, </w:t>
            </w:r>
            <w:r>
              <w:rPr>
                <w:kern w:val="0"/>
                <w:szCs w:val="24"/>
                <w:lang w:val="es-CO" w:eastAsia="zh-CN" w:bidi="ar-SA"/>
              </w:rPr>
            </w:r>
            <m:oMath xmlns:m="http://schemas.openxmlformats.org/officeDocument/2006/math">
              <m:r>
                <w:rPr>
                  <w:rFonts w:ascii="Cambria Math" w:hAnsi="Cambria Math"/>
                </w:rPr>
                <m:t xml:space="preserve">R</m:t>
              </m:r>
            </m:oMath>
            <w:r>
              <w:rPr>
                <w:kern w:val="0"/>
                <w:sz w:val="17"/>
                <w:szCs w:val="24"/>
                <w:lang w:val="es-CO" w:eastAsia="zh-CN" w:bidi="ar-SA"/>
              </w:rPr>
              <w:t xml:space="preserve"> nominal (caso A)</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kf_true_r</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KF con </w:t>
            </w:r>
            <w:r>
              <w:rPr>
                <w:kern w:val="0"/>
                <w:szCs w:val="24"/>
                <w:lang w:val="es-CO" w:eastAsia="zh-CN" w:bidi="ar-SA"/>
              </w:rPr>
            </w:r>
            <m:oMath xmlns:m="http://schemas.openxmlformats.org/officeDocument/2006/math">
              <m:r>
                <w:rPr>
                  <w:rFonts w:ascii="Cambria Math" w:hAnsi="Cambria Math"/>
                </w:rPr>
                <m:t xml:space="preserve">R</m:t>
              </m:r>
            </m:oMath>
            <w:r>
              <w:rPr>
                <w:kern w:val="0"/>
                <w:sz w:val="17"/>
                <w:szCs w:val="24"/>
                <w:lang w:val="es-CO" w:eastAsia="zh-CN" w:bidi="ar-SA"/>
              </w:rPr>
              <w:t xml:space="preserve"> verdadera variable (oráculo, caso B)</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adaptive_kf</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KF con </w:t>
            </w:r>
            <w:r>
              <w:rPr>
                <w:kern w:val="0"/>
                <w:szCs w:val="24"/>
                <w:lang w:val="es-CO" w:eastAsia="zh-CN" w:bidi="ar-SA"/>
              </w:rPr>
            </w:r>
            <m:oMath xmlns:m="http://schemas.openxmlformats.org/officeDocument/2006/math">
              <m:r>
                <w:rPr>
                  <w:rFonts w:ascii="Cambria Math" w:hAnsi="Cambria Math"/>
                </w:rPr>
                <m:t xml:space="preserve">R</m:t>
              </m:r>
            </m:oMath>
            <w:r>
              <w:rPr>
                <w:kern w:val="0"/>
                <w:sz w:val="17"/>
                <w:szCs w:val="24"/>
                <w:lang w:val="es-CO" w:eastAsia="zh-CN" w:bidi="ar-SA"/>
              </w:rPr>
              <w:t xml:space="preserve"> estimada Sage–Husa (caso C)</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sensortrust_kf</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con ponderación SensorTrust (caso D)</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sensortrust_kf_mean_only</w:t>
            </w:r>
            <w:r>
              <w:rPr>
                <w:kern w:val="0"/>
                <w:sz w:val="17"/>
                <w:szCs w:val="24"/>
                <w:lang w:val="es-CO" w:eastAsia="zh-CN" w:bidi="ar-SA"/>
              </w:rPr>
              <w:t xml:space="preserve">, </w:t>
            </w:r>
            <w:r>
              <w:rPr>
                <w:rStyle w:val="VerbatimChar"/>
                <w:kern w:val="0"/>
                <w:sz w:val="17"/>
                <w:szCs w:val="24"/>
                <w:lang w:val="es-CO" w:eastAsia="zh-CN" w:bidi="ar-SA"/>
              </w:rPr>
              <w:t>sensortrust_kf_m2_only</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ablaciones de momentos</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kf_nis_gate</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con compuerta NIS</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single_sensor_kf</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con subconjunto de sensores</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ekf</w:t>
            </w:r>
            <w:r>
              <w:rPr>
                <w:kern w:val="0"/>
                <w:sz w:val="17"/>
                <w:szCs w:val="24"/>
                <w:lang w:val="es-CO" w:eastAsia="zh-CN" w:bidi="ar-SA"/>
              </w:rPr>
              <w:t xml:space="preserve">, </w:t>
            </w:r>
            <w:r>
              <w:rPr>
                <w:rStyle w:val="VerbatimChar"/>
                <w:kern w:val="0"/>
                <w:sz w:val="17"/>
                <w:szCs w:val="24"/>
                <w:lang w:val="es-CO" w:eastAsia="zh-CN" w:bidi="ar-SA"/>
              </w:rPr>
              <w:t>adaptive_ekf</w:t>
            </w:r>
            <w:r>
              <w:rPr>
                <w:kern w:val="0"/>
                <w:sz w:val="17"/>
                <w:szCs w:val="24"/>
                <w:lang w:val="es-CO" w:eastAsia="zh-CN" w:bidi="ar-SA"/>
              </w:rPr>
              <w:t xml:space="preserve">, </w:t>
            </w:r>
            <w:r>
              <w:rPr>
                <w:rStyle w:val="VerbatimChar"/>
                <w:kern w:val="0"/>
                <w:sz w:val="17"/>
                <w:szCs w:val="24"/>
                <w:lang w:val="es-CO" w:eastAsia="zh-CN" w:bidi="ar-SA"/>
              </w:rPr>
              <w:t>sensortrust_ekf</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variantes EKF</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ukf</w:t>
            </w:r>
            <w:r>
              <w:rPr>
                <w:kern w:val="0"/>
                <w:sz w:val="17"/>
                <w:szCs w:val="24"/>
                <w:lang w:val="es-CO" w:eastAsia="zh-CN" w:bidi="ar-SA"/>
              </w:rPr>
              <w:t xml:space="preserve">, </w:t>
            </w:r>
            <w:r>
              <w:rPr>
                <w:rStyle w:val="VerbatimChar"/>
                <w:kern w:val="0"/>
                <w:sz w:val="17"/>
                <w:szCs w:val="24"/>
                <w:lang w:val="es-CO" w:eastAsia="zh-CN" w:bidi="ar-SA"/>
              </w:rPr>
              <w:t>sensortrust_ukf</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variantes UKF</w:t>
            </w:r>
          </w:p>
        </w:tc>
      </w:tr>
      <w:tr>
        <w:trPr/>
        <w:tc>
          <w:tcPr>
            <w:tcW w:w="512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ci_fusion</w:t>
            </w:r>
            <w:r>
              <w:rPr>
                <w:kern w:val="0"/>
                <w:sz w:val="17"/>
                <w:szCs w:val="24"/>
                <w:lang w:val="es-CO" w:eastAsia="zh-CN" w:bidi="ar-SA"/>
              </w:rPr>
              <w:t xml:space="preserve">, </w:t>
            </w:r>
            <w:r>
              <w:rPr>
                <w:rStyle w:val="VerbatimChar"/>
                <w:kern w:val="0"/>
                <w:sz w:val="17"/>
                <w:szCs w:val="24"/>
                <w:lang w:val="es-CO" w:eastAsia="zh-CN" w:bidi="ar-SA"/>
              </w:rPr>
              <w:t>sensortrust_ci</w:t>
            </w:r>
          </w:p>
        </w:tc>
        <w:tc>
          <w:tcPr>
            <w:tcW w:w="45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fusión a nivel de estimaciones</w:t>
            </w:r>
            <w:bookmarkStart w:id="86" w:name="algoritmos-de-fusión"/>
            <w:bookmarkStart w:id="87" w:name="catálogo-de-métodos"/>
            <w:bookmarkEnd w:id="86"/>
            <w:bookmarkEnd w:id="87"/>
          </w:p>
        </w:tc>
      </w:tr>
    </w:tbl>
    <w:p>
      <w:pPr>
        <w:pStyle w:val="Heading1"/>
        <w:rPr/>
      </w:pPr>
      <w:bookmarkStart w:id="88" w:name="__RefHeading___Toc11302_726057981"/>
      <w:bookmarkEnd w:id="88"/>
      <w:r>
        <w:rPr/>
        <w:t>14. Filtro de Kalman, EKF y UKF</w:t>
      </w:r>
    </w:p>
    <w:p>
      <w:pPr>
        <w:pStyle w:val="Heading2"/>
        <w:rPr/>
      </w:pPr>
      <w:bookmarkStart w:id="89" w:name="__RefHeading___Toc11304_726057981"/>
      <w:bookmarkStart w:id="90" w:name="filtro-de-kalman"/>
      <w:bookmarkEnd w:id="89"/>
      <w:r>
        <w:rPr/>
        <w:t>14.1 Filtro de Kalman</w:t>
      </w:r>
    </w:p>
    <w:p>
      <w:pPr>
        <w:pStyle w:val="FirstParagraph"/>
        <w:rPr/>
      </w:pPr>
      <w:r>
        <w:rPr/>
        <w:t xml:space="preserve">Implementado en </w:t>
      </w:r>
      <w:r>
        <w:rPr>
          <w:rStyle w:val="VerbatimChar"/>
        </w:rPr>
        <w:t>estimators/filters.py</w:t>
      </w:r>
      <w:r>
        <w:rPr/>
        <w:t xml:space="preserve"> (</w:t>
      </w:r>
      <w:r>
        <w:rPr>
          <w:rStyle w:val="VerbatimChar"/>
        </w:rPr>
        <w:t>KalmanFilter</w:t>
      </w:r>
      <w:r>
        <w:rPr/>
        <w:t>), según la formulación clásica [1]:</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acc>
                      <m:accPr>
                        <m:chr m:val="^"/>
                      </m:accPr>
                      <m:e>
                        <m:r>
                          <w:rPr>
                            <w:rFonts w:ascii="Cambria Math" w:hAnsi="Cambria Math"/>
                          </w:rPr>
                          <m:t xml:space="preserve">x</m:t>
                        </m:r>
                      </m:e>
                    </m:acc>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A</m:t>
                </m:r>
                <m:sSub>
                  <m:e>
                    <m:acc>
                      <m:accPr>
                        <m:chr m:val="^"/>
                      </m:accPr>
                      <m:e>
                        <m:r>
                          <w:rPr>
                            <w:rFonts w:ascii="Cambria Math" w:hAnsi="Cambria Math"/>
                          </w:rPr>
                          <m:t xml:space="preserve">x</m:t>
                        </m:r>
                      </m:e>
                    </m:acc>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B</m:t>
                </m:r>
                <m:sSub>
                  <m:e>
                    <m:r>
                      <w:rPr>
                        <w:rFonts w:ascii="Cambria Math" w:hAnsi="Cambria Math"/>
                      </w:rPr>
                      <m:t xml:space="preserve">u</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A</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sSup>
                  <m:e>
                    <m:r>
                      <w:rPr>
                        <w:rFonts w:ascii="Cambria Math" w:hAnsi="Cambria Math"/>
                      </w:rPr>
                      <m:t xml:space="preserve">A</m:t>
                    </m:r>
                  </m:e>
                  <m:sup>
                    <m:r>
                      <w:rPr>
                        <w:rFonts w:ascii="Cambria Math" w:hAnsi="Cambria Math"/>
                      </w:rPr>
                      <m:t xml:space="preserve">T</m:t>
                    </m:r>
                  </m:sup>
                </m:sSup>
                <m:r>
                  <w:rPr>
                    <w:rFonts w:ascii="Cambria Math" w:hAnsi="Cambria Math"/>
                  </w:rPr>
                  <m:t xml:space="preserve">+</m:t>
                </m:r>
                <m:r>
                  <w:rPr>
                    <w:rFonts w:ascii="Cambria Math" w:hAnsi="Cambria Math"/>
                  </w:rPr>
                  <m:t xml:space="preserve">Q</m:t>
                </m:r>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(29)</w:t>
            </w:r>
          </w:p>
        </w:tc>
      </w:tr>
      <w:tr>
        <w:trPr/>
        <w:tc>
          <w:tcPr>
            <w:tcW w:w="8532" w:type="dxa"/>
            <w:tcBorders/>
            <w:vAlign w:val="center"/>
          </w:tcPr>
          <w:p>
            <w:pPr>
              <w:pStyle w:val="FirstParagraph"/>
              <w:spacing w:before="180" w:after="180"/>
              <w:jc w:val="center"/>
              <w:rPr/>
            </w:pPr>
            <w:r>
              <w:rPr/>
            </w:r>
            <m:oMathPara xmlns:m="http://schemas.openxmlformats.org/officeDocument/2006/math">
              <m:oMathParaPr>
                <m:jc m:val="center"/>
              </m:oMathParaPr>
              <m:oMath>
                <m:sSub>
                  <m:e>
                    <m:r>
                      <w:rPr>
                        <w:rFonts w:ascii="Cambria Math" w:hAnsi="Cambria Math"/>
                      </w:rPr>
                      <m:t xml:space="preserve">ν</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k</m:t>
                    </m:r>
                  </m:sub>
                </m:sSub>
                <m:r>
                  <w:rPr>
                    <w:rFonts w:ascii="Cambria Math" w:hAnsi="Cambria Math"/>
                  </w:rPr>
                  <m:t xml:space="preserve">−</m:t>
                </m:r>
                <m:r>
                  <w:rPr>
                    <w:rFonts w:ascii="Cambria Math" w:hAnsi="Cambria Math"/>
                  </w:rPr>
                  <m:t xml:space="preserve">H</m:t>
                </m:r>
                <m:sSub>
                  <m:e>
                    <m:acc>
                      <m:accPr>
                        <m:chr m:val="^"/>
                      </m:accPr>
                      <m:e>
                        <m:r>
                          <w:rPr>
                            <w:rFonts w:ascii="Cambria Math" w:hAnsi="Cambria Math"/>
                          </w:rPr>
                          <m:t xml:space="preserve">x</m:t>
                        </m:r>
                      </m:e>
                    </m:acc>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r>
                  <w:rPr>
                    <w:rFonts w:ascii="Cambria Math" w:hAnsi="Cambria Math"/>
                  </w:rPr>
                  <m:t xml:space="preserve">H</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sSup>
                  <m:e>
                    <m:r>
                      <w:rPr>
                        <w:rFonts w:ascii="Cambria Math" w:hAnsi="Cambria Math"/>
                      </w:rPr>
                      <m:t xml:space="preserve">H</m:t>
                    </m:r>
                  </m:e>
                  <m:sup>
                    <m:r>
                      <w:rPr>
                        <w:rFonts w:ascii="Cambria Math" w:hAnsi="Cambria Math"/>
                      </w:rPr>
                      <m:t xml:space="preserve">T</m:t>
                    </m:r>
                  </m:sup>
                </m:sSup>
                <m:r>
                  <w:rPr>
                    <w:rFonts w:ascii="Cambria Math" w:hAnsi="Cambria Math"/>
                  </w:rPr>
                  <m:t xml:space="preserve">+</m:t>
                </m:r>
                <m:r>
                  <w:rPr>
                    <w:rFonts w:ascii="Cambria Math" w:hAnsi="Cambria Math"/>
                  </w:rPr>
                  <m:t xml:space="preserve">R</m:t>
                </m:r>
                <m: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sSup>
                  <m:e>
                    <m:r>
                      <w:rPr>
                        <w:rFonts w:ascii="Cambria Math" w:hAnsi="Cambria Math"/>
                      </w:rPr>
                      <m:t xml:space="preserve">H</m:t>
                    </m:r>
                  </m:e>
                  <m:sup>
                    <m:r>
                      <w:rPr>
                        <w:rFonts w:ascii="Cambria Math" w:hAnsi="Cambria Math"/>
                      </w:rPr>
                      <m:t xml:space="preserve">T</m:t>
                    </m:r>
                  </m:sup>
                </m:sSup>
                <m:sSubSup>
                  <m:e>
                    <m:r>
                      <w:rPr>
                        <w:rFonts w:ascii="Cambria Math" w:hAnsi="Cambria Math"/>
                      </w:rPr>
                      <m:t xml:space="preserve">S</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(30)</w:t>
            </w:r>
          </w:p>
        </w:tc>
      </w:tr>
      <w:tr>
        <w:trPr/>
        <w:tc>
          <w:tcPr>
            <w:tcW w:w="8532" w:type="dxa"/>
            <w:tcBorders/>
            <w:vAlign w:val="center"/>
          </w:tcPr>
          <w:p>
            <w:pPr>
              <w:pStyle w:val="FirstParagraph"/>
              <w:spacing w:before="180" w:after="180"/>
              <w:jc w:val="center"/>
              <w:rPr/>
            </w:pPr>
            <w:r>
              <w:rPr/>
            </w:r>
            <m:oMathPara xmlns:m="http://schemas.openxmlformats.org/officeDocument/2006/math">
              <m:oMathParaPr>
                <m:jc m:val="center"/>
              </m:oMathParaPr>
              <m:oMath>
                <m:sSub>
                  <m:e>
                    <m:acc>
                      <m:accPr>
                        <m:chr m:val="^"/>
                      </m:accPr>
                      <m:e>
                        <m:r>
                          <w:rPr>
                            <w:rFonts w:ascii="Cambria Math" w:hAnsi="Cambria Math"/>
                          </w:rPr>
                          <m:t xml:space="preserve">x</m:t>
                        </m:r>
                      </m:e>
                    </m:acc>
                  </m:e>
                  <m:sub>
                    <m:r>
                      <w:rPr>
                        <w:rFonts w:ascii="Cambria Math" w:hAnsi="Cambria Math"/>
                      </w:rPr>
                      <m:t xml:space="preserve">k</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sSub>
                  <m:e>
                    <m:r>
                      <w:rPr>
                        <w:rFonts w:ascii="Cambria Math" w:hAnsi="Cambria Math"/>
                      </w:rPr>
                      <m:t xml:space="preserve">ν</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r>
                  <w:rPr>
                    <w:rFonts w:ascii="Cambria Math" w:hAnsi="Cambria Math"/>
                  </w:rPr>
                  <m:t xml:space="preserve">H</m:t>
                </m:r>
                <m:r>
                  <w:rPr>
                    <w:rFonts w:ascii="Cambria Math" w:hAnsi="Cambria Math"/>
                  </w:rPr>
                  <m:t xml:space="preserve">)</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r>
                  <w:rPr>
                    <w:rFonts w:ascii="Cambria Math" w:hAnsi="Cambria Math"/>
                  </w:rPr>
                  <m:t xml:space="preserve">H</m:t>
                </m:r>
                <m:sSup>
                  <m:e>
                    <m:r>
                      <w:rPr>
                        <w:rFonts w:ascii="Cambria Math" w:hAnsi="Cambria Math"/>
                      </w:rPr>
                      <m:t xml:space="preserve">)</m:t>
                    </m:r>
                  </m:e>
                  <m:sup>
                    <m:r>
                      <w:rPr>
                        <w:rFonts w:ascii="Cambria Math" w:hAnsi="Cambria Math"/>
                      </w:rPr>
                      <m:t xml:space="preserve">T</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r>
                  <w:rPr>
                    <w:rFonts w:ascii="Cambria Math" w:hAnsi="Cambria Math"/>
                  </w:rPr>
                  <m:t xml:space="preserve">R</m:t>
                </m:r>
                <m:sSubSup>
                  <m:e>
                    <m:r>
                      <w:rPr>
                        <w:rFonts w:ascii="Cambria Math" w:hAnsi="Cambria Math"/>
                      </w:rPr>
                      <m:t xml:space="preserve">K</m:t>
                    </m:r>
                  </m:e>
                  <m:sub>
                    <m:r>
                      <w:rPr>
                        <w:rFonts w:ascii="Cambria Math" w:hAnsi="Cambria Math"/>
                      </w:rPr>
                      <m:t xml:space="preserve">k</m:t>
                    </m:r>
                  </m:sub>
                  <m:sup>
                    <m:r>
                      <w:rPr>
                        <w:rFonts w:ascii="Cambria Math" w:hAnsi="Cambria Math"/>
                      </w:rPr>
                      <m:t xml:space="preserve">T</m:t>
                    </m:r>
                  </m:sup>
                </m:sSubSup>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(31)</w:t>
            </w:r>
          </w:p>
        </w:tc>
      </w:tr>
    </w:tbl>
    <w:p>
      <w:pPr>
        <w:pStyle w:val="FirstParagraph"/>
        <w:rPr/>
      </w:pPr>
      <w:r>
        <w:rPr/>
        <w:t xml:space="preserve">Estabilidad numérica: la ganancia se obtiene resolviendo el sistema lineal </w:t>
      </w:r>
      <w:r>
        <w:rPr/>
      </w:r>
      <m:oMath xmlns:m="http://schemas.openxmlformats.org/officeDocument/2006/math">
        <m:sSub>
          <m:e>
            <m:r>
              <w:rPr>
                <w:rFonts w:ascii="Cambria Math" w:hAnsi="Cambria Math"/>
              </w:rPr>
              <m:t xml:space="preserve">S</m:t>
            </m:r>
          </m:e>
          <m:sub>
            <m:r>
              <w:rPr>
                <w:rFonts w:ascii="Cambria Math" w:hAnsi="Cambria Math"/>
              </w:rPr>
              <m:t xml:space="preserve">k</m:t>
            </m:r>
          </m:sub>
        </m:sSub>
        <m:sSubSup>
          <m:e>
            <m:r>
              <w:rPr>
                <w:rFonts w:ascii="Cambria Math" w:hAnsi="Cambria Math"/>
              </w:rPr>
              <m:t xml:space="preserve">K</m:t>
            </m:r>
          </m:e>
          <m:sub>
            <m:r>
              <w:rPr>
                <w:rFonts w:ascii="Cambria Math" w:hAnsi="Cambria Math"/>
              </w:rPr>
              <m:t xml:space="preserve">k</m:t>
            </m:r>
          </m:sub>
          <m:sup>
            <m:r>
              <w:rPr>
                <w:rFonts w:ascii="Cambria Math" w:hAnsi="Cambria Math"/>
              </w:rPr>
              <m:t xml:space="preserve">T</m:t>
            </m:r>
          </m:sup>
        </m:sSubSup>
        <m:r>
          <w:rPr>
            <w:rFonts w:ascii="Cambria Math" w:hAnsi="Cambria Math"/>
          </w:rPr>
          <m:t xml:space="preserve">=</m:t>
        </m:r>
        <m:r>
          <w:rPr>
            <w:rFonts w:ascii="Cambria Math" w:hAnsi="Cambria Math"/>
          </w:rPr>
          <m:t xml:space="preserve">H</m:t>
        </m:r>
        <m:sSubSup>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T</m:t>
            </m:r>
          </m:sup>
        </m:sSubSup>
      </m:oMath>
      <w:r>
        <w:rPr/>
        <w:t xml:space="preserve"> (sin invertir </w:t>
      </w:r>
      <w:r>
        <w:rPr/>
      </w:r>
      <m:oMath xmlns:m="http://schemas.openxmlformats.org/officeDocument/2006/math">
        <m:sSub>
          <m:e>
            <m:r>
              <w:rPr>
                <w:rFonts w:ascii="Cambria Math" w:hAnsi="Cambria Math"/>
              </w:rPr>
              <m:t xml:space="preserve">S</m:t>
            </m:r>
          </m:e>
          <m:sub>
            <m:r>
              <w:rPr>
                <w:rFonts w:ascii="Cambria Math" w:hAnsi="Cambria Math"/>
              </w:rPr>
              <m:t xml:space="preserve">k</m:t>
            </m:r>
          </m:sub>
        </m:sSub>
      </m:oMath>
      <w:r>
        <w:rPr/>
        <w:t xml:space="preserve">), la covarianza se actualiza en forma de Joseph y se simetriza en cada paso. Con </w:t>
      </w:r>
      <w:r>
        <w:rPr/>
      </w:r>
      <m:oMath xmlns:m="http://schemas.openxmlformats.org/officeDocument/2006/math">
        <m:sSub>
          <m:e>
            <m:r>
              <w:rPr>
                <w:rFonts w:ascii="Cambria Math" w:hAnsi="Cambria Math"/>
              </w:rPr>
              <m:t xml:space="preserve">x</m:t>
            </m:r>
          </m:e>
          <m:sub>
            <m:r>
              <w:rPr>
                <w:rFonts w:ascii="Cambria Math" w:hAnsi="Cambria Math"/>
              </w:rPr>
              <m:t xml:space="preserve">0</m:t>
            </m:r>
          </m:sub>
        </m:sSub>
      </m:oMath>
      <w:r>
        <w:rPr/>
        <w:t xml:space="preserve"> a priori </w:t>
      </w:r>
      <w:r>
        <w:rPr/>
      </w:r>
      <m:oMath xmlns:m="http://schemas.openxmlformats.org/officeDocument/2006/math">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0</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0</m:t>
            </m:r>
          </m:sub>
        </m:sSub>
        <m:r>
          <w:rPr>
            <w:rFonts w:ascii="Cambria Math" w:hAnsi="Cambria Math"/>
          </w:rPr>
          <m:t xml:space="preserve">)</m:t>
        </m:r>
      </m:oMath>
      <w:r>
        <w:rPr/>
        <w:t xml:space="preserve"> la primera actualización se realiza en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0</m:t>
        </m:r>
      </m:oMath>
      <w:r>
        <w:rPr/>
        <w:t xml:space="preserve"> y la predicción usa </w:t>
      </w:r>
      <w:r>
        <w:rPr/>
      </w:r>
      <m:oMath xmlns:m="http://schemas.openxmlformats.org/officeDocument/2006/math">
        <m:sSub>
          <m:e>
            <m:r>
              <w:rPr>
                <w:rFonts w:ascii="Cambria Math" w:hAnsi="Cambria Math"/>
              </w:rPr>
              <m:t xml:space="preserve">u</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oMath>
      <w:r>
        <w:rPr/>
        <w:t xml:space="preserve">, coherente con </w:t>
      </w:r>
      <w:r>
        <w:rPr/>
      </w:r>
      <m:oMath xmlns:m="http://schemas.openxmlformats.org/officeDocument/2006/math">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sSub>
          <m:e>
            <m:r>
              <w:rPr>
                <w:rFonts w:ascii="Cambria Math" w:hAnsi="Cambria Math"/>
              </w:rPr>
              <m:t xml:space="preserve">w</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oMath>
      <w:r>
        <w:rPr/>
        <w:t>.</w:t>
      </w:r>
      <w:bookmarkEnd w:id="90"/>
    </w:p>
    <w:p>
      <w:pPr>
        <w:pStyle w:val="Heading2"/>
        <w:rPr/>
      </w:pPr>
      <w:bookmarkStart w:id="91" w:name="__RefHeading___Toc11306_726057981"/>
      <w:bookmarkStart w:id="92" w:name="filtro-de-kalman-extendido"/>
      <w:bookmarkEnd w:id="91"/>
      <w:r>
        <w:rPr/>
        <w:t>14.2 Filtro de Kalman extendido</w:t>
      </w:r>
    </w:p>
    <w:p>
      <w:pPr>
        <w:pStyle w:val="FirstParagraph"/>
        <w:rPr/>
      </w:pPr>
      <w:r>
        <w:rPr/>
        <w:t xml:space="preserve">Siguiendo [2], sustituye </w:t>
      </w:r>
      <w:r>
        <w:rPr/>
      </w:r>
      <m:oMath xmlns:m="http://schemas.openxmlformats.org/officeDocument/2006/math">
        <m:r>
          <w:rPr>
            <w:rFonts w:ascii="Cambria Math" w:hAnsi="Cambria Math"/>
          </w:rPr>
          <m:t xml:space="preserve">A</m:t>
        </m:r>
      </m:oMath>
      <w:r>
        <w:rPr/>
        <w:t xml:space="preserve"> y </w:t>
      </w:r>
      <w:r>
        <w:rPr/>
      </w:r>
      <m:oMath xmlns:m="http://schemas.openxmlformats.org/officeDocument/2006/math">
        <m:r>
          <w:rPr>
            <w:rFonts w:ascii="Cambria Math" w:hAnsi="Cambria Math"/>
          </w:rPr>
          <m:t xml:space="preserve">H</m:t>
        </m:r>
      </m:oMath>
      <w:r>
        <w:rPr/>
        <w:t xml:space="preserve"> por los jacobianos </w:t>
      </w:r>
      <w:r>
        <w:rPr/>
      </w:r>
      <m:oMath xmlns:m="http://schemas.openxmlformats.org/officeDocument/2006/math">
        <m:sSub>
          <m:e>
            <m:r>
              <w:rPr>
                <w:rFonts w:ascii="Cambria Math" w:hAnsi="Cambria Math"/>
              </w:rPr>
              <m:t xml:space="preserve">F</m:t>
            </m:r>
          </m:e>
          <m:sub>
            <m:r>
              <w:rPr>
                <w:rFonts w:ascii="Cambria Math" w:hAnsi="Cambria Math"/>
              </w:rPr>
              <m:t xml:space="preserve">k</m:t>
            </m:r>
          </m:sub>
        </m:sSub>
        <m:r>
          <w:rPr>
            <w:rFonts w:ascii="Cambria Math" w:hAnsi="Cambria Math"/>
          </w:rPr>
          <m:t xml:space="preserve">=</m:t>
        </m:r>
        <m:r>
          <w:rPr>
            <w:rFonts w:ascii="Cambria Math" w:hAnsi="Cambria Math"/>
          </w:rPr>
          <m:t xml:space="preserve">∂</m:t>
        </m:r>
        <m:f>
          <m:fPr>
            <m:type m:val="lin"/>
          </m:fPr>
          <m:num>
            <m:r>
              <w:rPr>
                <w:rFonts w:ascii="Cambria Math" w:hAnsi="Cambria Math"/>
              </w:rPr>
              <m:t xml:space="preserve">f</m:t>
            </m:r>
          </m:num>
          <m:den>
            <m:r>
              <w:rPr>
                <w:rFonts w:ascii="Cambria Math" w:hAnsi="Cambria Math"/>
              </w:rPr>
              <m:t xml:space="preserve">∂</m:t>
            </m:r>
          </m:den>
        </m:f>
        <m:r>
          <w:rPr>
            <w:rFonts w:ascii="Cambria Math" w:hAnsi="Cambria Math"/>
          </w:rPr>
          <m:t xml:space="preserve">x</m:t>
        </m:r>
        <m:sSub>
          <m:e/>
          <m:sub>
            <m:sSub>
              <m:e>
                <m:acc>
                  <m:accPr>
                    <m:chr m:val="^"/>
                  </m:accPr>
                  <m:e>
                    <m:r>
                      <w:rPr>
                        <w:rFonts w:ascii="Cambria Math" w:hAnsi="Cambria Math"/>
                      </w:rPr>
                      <m:t xml:space="preserve">x</m:t>
                    </m:r>
                  </m:e>
                </m:acc>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sub>
        </m:sSub>
      </m:oMath>
      <w:r>
        <w:rPr/>
        <w:t xml:space="preserve"> y </w:t>
      </w:r>
      <w:r>
        <w:rPr/>
      </w:r>
      <m:oMath xmlns:m="http://schemas.openxmlformats.org/officeDocument/2006/math">
        <m:sSub>
          <m:e>
            <m:r>
              <w:rPr>
                <w:rFonts w:ascii="Cambria Math" w:hAnsi="Cambria Math"/>
              </w:rPr>
              <m:t xml:space="preserve">H</m:t>
            </m:r>
          </m:e>
          <m:sub>
            <m:r>
              <w:rPr>
                <w:rFonts w:ascii="Cambria Math" w:hAnsi="Cambria Math"/>
              </w:rPr>
              <m:t xml:space="preserve">k</m:t>
            </m:r>
          </m:sub>
        </m:sSub>
        <m:r>
          <w:rPr>
            <w:rFonts w:ascii="Cambria Math" w:hAnsi="Cambria Math"/>
          </w:rPr>
          <m:t xml:space="preserve">=</m:t>
        </m:r>
        <m:r>
          <w:rPr>
            <w:rFonts w:ascii="Cambria Math" w:hAnsi="Cambria Math"/>
          </w:rPr>
          <m:t xml:space="preserve">∂</m:t>
        </m:r>
        <m:f>
          <m:fPr>
            <m:type m:val="lin"/>
          </m:fPr>
          <m:num>
            <m:r>
              <w:rPr>
                <w:rFonts w:ascii="Cambria Math" w:hAnsi="Cambria Math"/>
              </w:rPr>
              <m:t xml:space="preserve">h</m:t>
            </m:r>
          </m:num>
          <m:den>
            <m:r>
              <w:rPr>
                <w:rFonts w:ascii="Cambria Math" w:hAnsi="Cambria Math"/>
              </w:rPr>
              <m:t xml:space="preserve">∂</m:t>
            </m:r>
          </m:den>
        </m:f>
        <m:r>
          <w:rPr>
            <w:rFonts w:ascii="Cambria Math" w:hAnsi="Cambria Math"/>
          </w:rPr>
          <m:t xml:space="preserve">x</m:t>
        </m:r>
        <m:sSub>
          <m:e/>
          <m:sub>
            <m:sSub>
              <m:e>
                <m:acc>
                  <m:accPr>
                    <m:chr m:val="^"/>
                  </m:accPr>
                  <m:e>
                    <m:r>
                      <w:rPr>
                        <w:rFonts w:ascii="Cambria Math" w:hAnsi="Cambria Math"/>
                      </w:rPr>
                      <m:t xml:space="preserve">x</m:t>
                    </m:r>
                  </m:e>
                </m:acc>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sub>
        </m:sSub>
      </m:oMath>
      <w:r>
        <w:rPr/>
        <w:t xml:space="preserve">, y propaga la media con </w:t>
      </w:r>
      <w:r>
        <w:rPr/>
      </w:r>
      <m:oMath xmlns:m="http://schemas.openxmlformats.org/officeDocument/2006/math">
        <m:r>
          <w:rPr>
            <w:rFonts w:ascii="Cambria Math" w:hAnsi="Cambria Math"/>
          </w:rPr>
          <m:t xml:space="preserve">f</m:t>
        </m:r>
      </m:oMath>
      <w:r>
        <w:rPr/>
        <w:t xml:space="preserve"> y </w:t>
      </w:r>
      <w:r>
        <w:rPr/>
      </w:r>
      <m:oMath xmlns:m="http://schemas.openxmlformats.org/officeDocument/2006/math">
        <m:r>
          <w:rPr>
            <w:rFonts w:ascii="Cambria Math" w:hAnsi="Cambria Math"/>
          </w:rPr>
          <m:t xml:space="preserve">h</m:t>
        </m:r>
      </m:oMath>
      <w:r>
        <w:rPr/>
        <w:t xml:space="preserve"> no lineales. Su uso se justifica con el péndulo no lineal y los sensores de posición </w:t>
      </w:r>
      <w:r>
        <w:rPr/>
      </w:r>
      <m:oMath xmlns:m="http://schemas.openxmlformats.org/officeDocument/2006/math">
        <m:r>
          <w:rPr>
            <w:rFonts w:ascii="Cambria Math" w:hAnsi="Cambria Math"/>
          </w:rPr>
          <m:t xml:space="preserve">L</m:t>
        </m:r>
        <m:r>
          <w:rPr>
            <w:rFonts w:ascii="Cambria Math" w:hAnsi="Cambria Math"/>
          </w:rPr>
          <m:t xml:space="preserve">sin</m:t>
        </m:r>
        <m:r>
          <w:rPr>
            <w:rFonts w:ascii="Cambria Math" w:hAnsi="Cambria Math"/>
          </w:rPr>
          <m:t xml:space="preserve">θ</m:t>
        </m:r>
      </m:oMath>
      <w:r>
        <w:rPr/>
        <w:t xml:space="preserve"> (ST-BENCH-13).</w:t>
      </w:r>
      <w:bookmarkEnd w:id="92"/>
    </w:p>
    <w:p>
      <w:pPr>
        <w:pStyle w:val="Heading2"/>
        <w:rPr/>
      </w:pPr>
      <w:bookmarkStart w:id="93" w:name="__RefHeading___Toc11308_726057981"/>
      <w:bookmarkStart w:id="94" w:name="filtro-de-kalman-unscented"/>
      <w:bookmarkEnd w:id="93"/>
      <w:r>
        <w:rPr/>
        <w:t>14.3 Filtro de Kalman unscented</w:t>
      </w:r>
    </w:p>
    <w:p>
      <w:pPr>
        <w:pStyle w:val="FirstParagraph"/>
        <w:rPr/>
      </w:pPr>
      <w:r>
        <w:rPr/>
        <w:t xml:space="preserve">Transformación unscented escalada [5] con </w:t>
      </w:r>
      <w:r>
        <w:rPr/>
      </w:r>
      <m:oMath xmlns:m="http://schemas.openxmlformats.org/officeDocument/2006/math">
        <m:r>
          <w:rPr>
            <w:rFonts w:ascii="Cambria Math" w:hAnsi="Cambria Math"/>
          </w:rPr>
          <m:t xml:space="preserve">λ</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κ</m:t>
        </m:r>
        <m:r>
          <w:rPr>
            <w:rFonts w:ascii="Cambria Math" w:hAnsi="Cambria Math"/>
          </w:rPr>
          <m:t xml:space="preserve">)</m:t>
        </m:r>
        <m:r>
          <w:rPr>
            <w:rFonts w:ascii="Cambria Math" w:hAnsi="Cambria Math"/>
          </w:rPr>
          <m:t xml:space="preserve">−</m:t>
        </m:r>
        <m:r>
          <w:rPr>
            <w:rFonts w:ascii="Cambria Math" w:hAnsi="Cambria Math"/>
          </w:rPr>
          <m:t xml:space="preserve">n</m:t>
        </m:r>
      </m:oMath>
      <w:r>
        <w:rPr/>
        <w:t xml:space="preserve">, </w:t>
      </w:r>
      <w:r>
        <w:rPr/>
      </w:r>
      <m:oMath xmlns:m="http://schemas.openxmlformats.org/officeDocument/2006/math">
        <m:r>
          <w:rPr>
            <w:rFonts w:ascii="Cambria Math" w:hAnsi="Cambria Math"/>
          </w:rPr>
          <m:t xml:space="preserve">2</m:t>
        </m:r>
        <m:r>
          <w:rPr>
            <w:rFonts w:ascii="Cambria Math" w:hAnsi="Cambria Math"/>
          </w:rPr>
          <m:t xml:space="preserve">n</m:t>
        </m:r>
        <m:r>
          <w:rPr>
            <w:rFonts w:ascii="Cambria Math" w:hAnsi="Cambria Math"/>
          </w:rPr>
          <m:t xml:space="preserve">+</m:t>
        </m:r>
        <m:r>
          <w:rPr>
            <w:rFonts w:ascii="Cambria Math" w:hAnsi="Cambria Math"/>
          </w:rPr>
          <m:t xml:space="preserve">1</m:t>
        </m:r>
      </m:oMath>
      <w:r>
        <w:rPr/>
        <w:t xml:space="preserve"> puntos sigma </w:t>
      </w:r>
      <w:r>
        <w:rPr/>
      </w:r>
      <m:oMath xmlns:m="http://schemas.openxmlformats.org/officeDocument/2006/math">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acc>
          <m:accPr>
            <m:chr m:val="^"/>
          </m:accPr>
          <m:e>
            <m:r>
              <w:rPr>
                <w:rFonts w:ascii="Cambria Math" w:hAnsi="Cambria Math"/>
              </w:rPr>
              <m:t xml:space="preserve">x</m:t>
            </m:r>
          </m:e>
        </m:acc>
      </m:oMath>
      <w:r>
        <w:rPr/>
        <w:t xml:space="preserve">, </w:t>
      </w:r>
      <w:r>
        <w:rPr/>
      </w:r>
      <m:oMath xmlns:m="http://schemas.openxmlformats.org/officeDocument/2006/math">
        <m:sSub>
          <m:e>
            <m:r>
              <w:rPr>
                <w:rFonts w:ascii="Cambria Math" w:hAnsi="Cambria Math"/>
              </w:rPr>
              <m:t xml:space="preserve">X</m:t>
            </m:r>
          </m:e>
          <m:sub>
            <m:r>
              <w:rPr>
                <w:rFonts w:ascii="Cambria Math" w:hAnsi="Cambria Math"/>
              </w:rPr>
              <m:t xml:space="preserve">±</m:t>
            </m:r>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m:t>
        </m:r>
        <m:rad>
          <m:radPr>
            <m:degHide m:val="1"/>
          </m:radPr>
          <m:deg/>
          <m:e>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P</m:t>
            </m:r>
          </m:e>
        </m:rad>
        <m:sSub>
          <m:e>
            <m:r>
              <w:rPr>
                <w:rFonts w:ascii="Cambria Math" w:hAnsi="Cambria Math"/>
              </w:rPr>
              <m:t xml:space="preserve">)</m:t>
            </m:r>
          </m:e>
          <m:sub>
            <m:r>
              <w:rPr>
                <w:rFonts w:ascii="Cambria Math" w:hAnsi="Cambria Math"/>
              </w:rPr>
              <m:t xml:space="preserve">i</m:t>
            </m:r>
          </m:sub>
        </m:sSub>
      </m:oMath>
      <w:r>
        <w:rPr/>
        <w:t xml:space="preserve"> y pesos </w:t>
      </w:r>
      <w:r>
        <w:rPr/>
      </w:r>
      <m:oMath xmlns:m="http://schemas.openxmlformats.org/officeDocument/2006/math">
        <m:sSubSup>
          <m:e>
            <m:r>
              <w:rPr>
                <w:rFonts w:ascii="Cambria Math" w:hAnsi="Cambria Math"/>
              </w:rPr>
              <m:t xml:space="preserve">W</m:t>
            </m:r>
          </m:e>
          <m:sub>
            <m:r>
              <w:rPr>
                <w:rFonts w:ascii="Cambria Math" w:hAnsi="Cambria Math"/>
              </w:rPr>
              <m:t xml:space="preserve">0</m:t>
            </m:r>
          </m:sub>
          <m:sup>
            <m:r>
              <w:rPr>
                <w:rFonts w:ascii="Cambria Math" w:hAnsi="Cambria Math"/>
              </w:rPr>
              <m:t xml:space="preserve">(</m:t>
            </m:r>
            <m:r>
              <w:rPr>
                <w:rFonts w:ascii="Cambria Math" w:hAnsi="Cambria Math"/>
              </w:rPr>
              <m:t xml:space="preserve">m</m:t>
            </m:r>
            <m:r>
              <w:rPr>
                <w:rFonts w:ascii="Cambria Math" w:hAnsi="Cambria Math"/>
              </w:rPr>
              <m:t xml:space="preserve">)</m:t>
            </m:r>
          </m:sup>
        </m:sSubSup>
        <m:r>
          <w:rPr>
            <w:rFonts w:ascii="Cambria Math" w:hAnsi="Cambria Math"/>
          </w:rPr>
          <m:t xml:space="preserve">=</m:t>
        </m:r>
        <m:f>
          <m:fPr>
            <m:type m:val="lin"/>
          </m:fPr>
          <m:num>
            <m:r>
              <w:rPr>
                <w:rFonts w:ascii="Cambria Math" w:hAnsi="Cambria Math"/>
              </w:rPr>
              <m:t xml:space="preserve">λ</m:t>
            </m:r>
          </m:num>
          <m:den>
            <m:r>
              <w:rPr>
                <w:rFonts w:ascii="Cambria Math" w:hAnsi="Cambria Math"/>
              </w:rPr>
              <m:t xml:space="preserve">(</m:t>
            </m:r>
          </m:den>
        </m:f>
        <m:r>
          <w:rPr>
            <w:rFonts w:ascii="Cambria Math" w:hAnsi="Cambria Math"/>
          </w:rPr>
          <m:t xml:space="preserve">n</m:t>
        </m:r>
        <m:r>
          <w:rPr>
            <w:rFonts w:ascii="Cambria Math" w:hAnsi="Cambria Math"/>
          </w:rPr>
          <m:t xml:space="preserve">+</m:t>
        </m:r>
        <m:r>
          <w:rPr>
            <w:rFonts w:ascii="Cambria Math" w:hAnsi="Cambria Math"/>
          </w:rPr>
          <m:t xml:space="preserve">λ</m:t>
        </m:r>
        <m:r>
          <w:rPr>
            <w:rFonts w:ascii="Cambria Math" w:hAnsi="Cambria Math"/>
          </w:rPr>
          <m:t xml:space="preserve">)</m:t>
        </m:r>
      </m:oMath>
      <w:r>
        <w:rPr/>
        <w:t xml:space="preserve">, </w:t>
      </w:r>
      <w:r>
        <w:rPr/>
      </w:r>
      <m:oMath xmlns:m="http://schemas.openxmlformats.org/officeDocument/2006/math">
        <m:sSubSup>
          <m:e>
            <m:r>
              <w:rPr>
                <w:rFonts w:ascii="Cambria Math" w:hAnsi="Cambria Math"/>
              </w:rPr>
              <m:t xml:space="preserve">W</m:t>
            </m:r>
          </m:e>
          <m:sub>
            <m:r>
              <w:rPr>
                <w:rFonts w:ascii="Cambria Math" w:hAnsi="Cambria Math"/>
              </w:rPr>
              <m:t xml:space="preserve">0</m:t>
            </m:r>
          </m:sub>
          <m:sup>
            <m:r>
              <w:rPr>
                <w:rFonts w:ascii="Cambria Math" w:hAnsi="Cambria Math"/>
              </w:rPr>
              <m:t xml:space="preserve">(</m:t>
            </m:r>
            <m:r>
              <w:rPr>
                <w:rFonts w:ascii="Cambria Math" w:hAnsi="Cambria Math"/>
              </w:rPr>
              <m:t xml:space="preserve">c</m:t>
            </m:r>
            <m:r>
              <w:rPr>
                <w:rFonts w:ascii="Cambria Math" w:hAnsi="Cambria Math"/>
              </w:rPr>
              <m:t xml:space="preserve">)</m:t>
            </m:r>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0</m:t>
            </m:r>
          </m:sub>
          <m:sup>
            <m:r>
              <w:rPr>
                <w:rFonts w:ascii="Cambria Math" w:hAnsi="Cambria Math"/>
              </w:rPr>
              <m:t xml:space="preserve">(</m:t>
            </m:r>
            <m:r>
              <w:rPr>
                <w:rFonts w:ascii="Cambria Math" w:hAnsi="Cambria Math"/>
              </w:rPr>
              <m:t xml:space="preserve">m</m:t>
            </m:r>
            <m:r>
              <w:rPr>
                <w:rFonts w:ascii="Cambria Math" w:hAnsi="Cambria Math"/>
              </w:rPr>
              <m:t xml:space="preserve">)</m:t>
            </m:r>
          </m:sup>
        </m:sSubSup>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r>
          <w:rPr>
            <w:rFonts w:ascii="Cambria Math" w:hAnsi="Cambria Math"/>
          </w:rPr>
          <m:t xml:space="preserve">β</m:t>
        </m:r>
      </m:oMath>
      <w:r>
        <w:rPr/>
        <w:t xml:space="preserve">, </w:t>
      </w:r>
      <w:r>
        <w:rPr/>
      </w:r>
      <m:oMath xmlns:m="http://schemas.openxmlformats.org/officeDocument/2006/math">
        <m:sSub>
          <m:e>
            <m:r>
              <w:rPr>
                <w:rFonts w:ascii="Cambria Math" w:hAnsi="Cambria Math"/>
              </w:rPr>
              <m:t xml:space="preserve">W</m:t>
            </m:r>
          </m:e>
          <m:sub>
            <m:r>
              <w:rPr>
                <w:rFonts w:ascii="Cambria Math" w:hAnsi="Cambria Math"/>
              </w:rPr>
              <m:t xml:space="preserve">i</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m:t>
            </m:r>
          </m:den>
        </m:f>
        <m:r>
          <w:rPr>
            <w:rFonts w:ascii="Cambria Math" w:hAnsi="Cambria Math"/>
          </w:rPr>
          <m:t xml:space="preserve">2</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m:t>
        </m:r>
      </m:oMath>
      <w:r>
        <w:rPr/>
        <w:t xml:space="preserve">. Por defecto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5</m:t>
        </m:r>
      </m:oMath>
      <w:r>
        <w:rPr/>
        <w:t xml:space="preserve">,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2</m:t>
        </m:r>
      </m:oMath>
      <w:r>
        <w:rPr/>
        <w:t xml:space="preserve">, </w:t>
      </w:r>
      <w:r>
        <w:rPr/>
      </w:r>
      <m:oMath xmlns:m="http://schemas.openxmlformats.org/officeDocument/2006/math">
        <m:r>
          <w:rPr>
            <w:rFonts w:ascii="Cambria Math" w:hAnsi="Cambria Math"/>
          </w:rPr>
          <m:t xml:space="preserve">κ</m:t>
        </m:r>
        <m:r>
          <w:rPr>
            <w:rFonts w:ascii="Cambria Math" w:hAnsi="Cambria Math"/>
          </w:rPr>
          <m:t xml:space="preserve">=</m:t>
        </m:r>
        <m:r>
          <w:rPr>
            <w:rFonts w:ascii="Cambria Math" w:hAnsi="Cambria Math"/>
          </w:rPr>
          <m:t xml:space="preserve">0</m:t>
        </m:r>
      </m:oMath>
      <w:r>
        <w:rPr/>
        <w:t xml:space="preserve">. La actualización usa </w:t>
      </w:r>
      <w:r>
        <w:rPr/>
      </w:r>
      <m:oMath xmlns:m="http://schemas.openxmlformats.org/officeDocument/2006/math">
        <m:sSub>
          <m:e>
            <m:r>
              <w:rPr>
                <w:rFonts w:ascii="Cambria Math" w:hAnsi="Cambria Math"/>
              </w:rPr>
              <m:t xml:space="preserve">P</m:t>
            </m:r>
          </m:e>
          <m:sub>
            <m:r>
              <w:rPr>
                <w:rFonts w:ascii="Cambria Math" w:hAnsi="Cambria Math"/>
              </w:rPr>
              <m:t xml:space="preserve">z</m:t>
            </m:r>
            <m:r>
              <w:rPr>
                <w:rFonts w:ascii="Cambria Math" w:hAnsi="Cambria Math"/>
              </w:rPr>
              <m:t xml:space="preserve">z</m:t>
            </m:r>
          </m:sub>
        </m:sSub>
      </m:oMath>
      <w:r>
        <w:rPr/>
        <w:t xml:space="preserve">, </w:t>
      </w:r>
      <w:r>
        <w:rPr/>
      </w:r>
      <m:oMath xmlns:m="http://schemas.openxmlformats.org/officeDocument/2006/math">
        <m:sSub>
          <m:e>
            <m:r>
              <w:rPr>
                <w:rFonts w:ascii="Cambria Math" w:hAnsi="Cambria Math"/>
              </w:rPr>
              <m:t xml:space="preserve">P</m:t>
            </m:r>
          </m:e>
          <m:sub>
            <m:r>
              <w:rPr>
                <w:rFonts w:ascii="Cambria Math" w:hAnsi="Cambria Math"/>
              </w:rPr>
              <m:t xml:space="preserve">x</m:t>
            </m:r>
            <m:r>
              <w:rPr>
                <w:rFonts w:ascii="Cambria Math" w:hAnsi="Cambria Math"/>
              </w:rPr>
              <m:t xml:space="preserve">z</m:t>
            </m:r>
          </m:sub>
        </m:sSub>
      </m:oMath>
      <w:r>
        <w:rPr/>
        <w:t xml:space="preserve"> de los puntos sigma, </w:t>
      </w:r>
      <w:r>
        <w:rPr/>
      </w:r>
      <m:oMath xmlns:m="http://schemas.openxmlformats.org/officeDocument/2006/math">
        <m:r>
          <w:rPr>
            <w:rFonts w:ascii="Cambria Math" w:hAnsi="Cambria Math"/>
          </w:rPr>
          <m:t xml:space="preserve">K</m:t>
        </m:r>
        <m:r>
          <w:rPr>
            <w:rFonts w:ascii="Cambria Math" w:hAnsi="Cambria Math"/>
          </w:rPr>
          <m:t xml:space="preserve">=</m:t>
        </m:r>
        <m:sSub>
          <m:e>
            <m:r>
              <w:rPr>
                <w:rFonts w:ascii="Cambria Math" w:hAnsi="Cambria Math"/>
              </w:rPr>
              <m:t xml:space="preserve">P</m:t>
            </m:r>
          </m:e>
          <m:sub>
            <m:r>
              <w:rPr>
                <w:rFonts w:ascii="Cambria Math" w:hAnsi="Cambria Math"/>
              </w:rPr>
              <m:t xml:space="preserve">x</m:t>
            </m:r>
            <m:r>
              <w:rPr>
                <w:rFonts w:ascii="Cambria Math" w:hAnsi="Cambria Math"/>
              </w:rPr>
              <m:t xml:space="preserve">z</m:t>
            </m:r>
          </m:sub>
        </m:sSub>
        <m:sSup>
          <m:e>
            <m:r>
              <w:rPr>
                <w:rFonts w:ascii="Cambria Math" w:hAnsi="Cambria Math"/>
              </w:rPr>
              <m:t xml:space="preserve">S</m:t>
            </m:r>
          </m:e>
          <m:sup>
            <m:r>
              <w:rPr>
                <w:rFonts w:ascii="Cambria Math" w:hAnsi="Cambria Math"/>
              </w:rPr>
              <m:t xml:space="preserve">−</m:t>
            </m:r>
            <m:r>
              <w:rPr>
                <w:rFonts w:ascii="Cambria Math" w:hAnsi="Cambria Math"/>
              </w:rPr>
              <m:t xml:space="preserve">1</m:t>
            </m:r>
          </m:sup>
        </m:sSup>
      </m:oMath>
      <w:r>
        <w:rPr/>
        <w:t xml:space="preserve"> y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K</m:t>
        </m:r>
        <m:r>
          <w:rPr>
            <w:rFonts w:ascii="Cambria Math" w:hAnsi="Cambria Math"/>
          </w:rPr>
          <m:t xml:space="preserve">S</m:t>
        </m:r>
        <m:sSup>
          <m:e>
            <m:r>
              <w:rPr>
                <w:rFonts w:ascii="Cambria Math" w:hAnsi="Cambria Math"/>
              </w:rPr>
              <m:t xml:space="preserve">K</m:t>
            </m:r>
          </m:e>
          <m:sup>
            <m:r>
              <w:rPr>
                <w:rFonts w:ascii="Cambria Math" w:hAnsi="Cambria Math"/>
              </w:rPr>
              <m:t xml:space="preserve">T</m:t>
            </m:r>
          </m:sup>
        </m:sSup>
      </m:oMath>
      <w:r>
        <w:rPr/>
        <w:t>.</w:t>
      </w:r>
      <w:bookmarkEnd w:id="94"/>
    </w:p>
    <w:p>
      <w:pPr>
        <w:pStyle w:val="Heading2"/>
        <w:rPr/>
      </w:pPr>
      <w:bookmarkStart w:id="95" w:name="__RefHeading___Toc11310_726057981"/>
      <w:bookmarkStart w:id="96" w:name="validación"/>
      <w:bookmarkEnd w:id="95"/>
      <w:r>
        <w:rPr/>
        <w:t>14.4 Validación</w:t>
      </w:r>
    </w:p>
    <w:p>
      <w:pPr>
        <w:pStyle w:val="FirstParagraph"/>
        <w:rPr/>
      </w:pPr>
      <w:r>
        <w:rPr/>
        <w:t>Se verificó que la covarianza estacionaria coincide con la solución de la ecuación algebraica de Riccati discreta (</w:t>
      </w:r>
      <w:r>
        <w:rPr>
          <w:rStyle w:val="VerbatimChar"/>
        </w:rPr>
        <w:t>scipy.linalg.solve_discrete_are</w:t>
      </w:r>
      <w:r>
        <w:rPr/>
        <w:t xml:space="preserve">), la varianza estacionaria analítica del caso escalar, error nulo con sensor sin ruido, consistencia (NIS/m ≈ 1, NEES/n ≈ 1, innovación blanca), dimensiones, simetría y definición positiva de </w:t>
      </w:r>
      <w:r>
        <w:rPr/>
      </w:r>
      <m:oMath xmlns:m="http://schemas.openxmlformats.org/officeDocument/2006/math">
        <m:sSub>
          <m:e>
            <m:r>
              <w:rPr>
                <w:rFonts w:ascii="Cambria Math" w:hAnsi="Cambria Math"/>
              </w:rPr>
              <m:t xml:space="preserve">P</m:t>
            </m:r>
          </m:e>
          <m:sub>
            <m:r>
              <w:rPr>
                <w:rFonts w:ascii="Cambria Math" w:hAnsi="Cambria Math"/>
              </w:rPr>
              <m:t xml:space="preserve">k</m:t>
            </m:r>
          </m:sub>
        </m:sSub>
      </m:oMath>
      <w:r>
        <w:rPr/>
        <w:t>, e igualdad KF = EKF = UKF en modelos lineales.</w:t>
      </w:r>
      <w:bookmarkEnd w:id="96"/>
    </w:p>
    <w:p>
      <w:pPr>
        <w:pStyle w:val="Heading1"/>
        <w:rPr/>
      </w:pPr>
      <w:bookmarkStart w:id="97" w:name="__RefHeading___Toc11312_726057981"/>
      <w:bookmarkStart w:id="98" w:name="adaptación-de-covarianza"/>
      <w:bookmarkEnd w:id="97"/>
      <w:r>
        <w:rPr/>
        <w:t>15. Adaptación de covarianza</w:t>
      </w:r>
    </w:p>
    <w:p>
      <w:pPr>
        <w:pStyle w:val="FirstParagraph"/>
        <w:rPr/>
      </w:pPr>
      <w:r>
        <w:rPr/>
        <w:t xml:space="preserve">La opción </w:t>
      </w:r>
      <w:r>
        <w:rPr>
          <w:rStyle w:val="VerbatimChar"/>
        </w:rPr>
        <w:t>r_strategy</w:t>
      </w:r>
      <w:r>
        <w:rPr/>
        <w:t xml:space="preserve"> de la fusión centralizada define cómo se trata la covarianza de medición. Hay cuatro enfoques, y poder compararlos es uno de los propósitos del programa:</w:t>
      </w:r>
    </w:p>
    <w:p>
      <w:pPr>
        <w:pStyle w:val="BodyText"/>
        <w:rPr/>
      </w:pPr>
      <w:r>
        <w:rPr>
          <w:b/>
          <w:bCs/>
        </w:rPr>
        <w:t xml:space="preserve">Caso A –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oMath>
      <w:r>
        <w:rPr>
          <w:b/>
          <w:bCs/>
        </w:rPr>
        <w:t xml:space="preserve"> nominal fija:</w:t>
      </w:r>
      <w:r>
        <w:rPr/>
        <w:t xml:space="preserve"> </w:t>
      </w:r>
      <w:r>
        <w:rPr/>
      </w:r>
      <m:oMath xmlns:m="http://schemas.openxmlformats.org/officeDocument/2006/math">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e</m:t>
            </m:r>
            <m:r>
              <w:rPr>
                <w:rFonts w:ascii="Cambria Math" w:hAnsi="Cambria Math"/>
              </w:rPr>
              <m:t xml:space="preserve">f</m:t>
            </m:r>
            <m:r>
              <w:rPr>
                <w:rFonts w:ascii="Cambria Math" w:hAnsi="Cambria Math"/>
              </w:rPr>
              <m:t xml:space="preserve">f</m:t>
            </m:r>
          </m:sup>
        </m:sSubSup>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oMath>
      <w:r>
        <w:rPr/>
        <w:t>.</w:t>
      </w:r>
    </w:p>
    <w:p>
      <w:pPr>
        <w:pStyle w:val="BodyText"/>
        <w:rPr/>
      </w:pPr>
      <w:r>
        <w:rPr>
          <w:b/>
          <w:bCs/>
        </w:rPr>
        <w:t xml:space="preserve">Caso B –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oMath>
      <w:r>
        <w:rPr>
          <w:b/>
          <w:bCs/>
        </w:rPr>
        <w:t xml:space="preserve"> verdadera conocida (oráculo):</w:t>
      </w:r>
      <w:r>
        <w:rPr/>
        <w:t xml:space="preserve"> </w:t>
      </w:r>
      <w:r>
        <w:rPr/>
      </w:r>
      <m:oMath xmlns:m="http://schemas.openxmlformats.org/officeDocument/2006/math">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e</m:t>
            </m:r>
            <m:r>
              <w:rPr>
                <w:rFonts w:ascii="Cambria Math" w:hAnsi="Cambria Math"/>
              </w:rPr>
              <m:t xml:space="preserve">f</m:t>
            </m:r>
            <m:r>
              <w:rPr>
                <w:rFonts w:ascii="Cambria Math" w:hAnsi="Cambria Math"/>
              </w:rPr>
              <m:t xml:space="preserve">f</m:t>
            </m:r>
          </m:sup>
        </m:sSubSup>
        <m:r>
          <w:rPr>
            <w:rFonts w:ascii="Cambria Math" w:hAnsi="Cambria Math"/>
          </w:rPr>
          <m:t xml:space="preserve">=</m:t>
        </m:r>
        <m:r>
          <w:rPr>
            <w:rFonts w:ascii="Cambria Math" w:hAnsi="Cambria Math"/>
          </w:rPr>
          <m:t xml:space="preserve">d</m:t>
        </m:r>
        <m:r>
          <w:rPr>
            <w:rFonts w:ascii="Cambria Math" w:hAnsi="Cambria Math"/>
          </w:rPr>
          <m:t xml:space="preserve">i</m:t>
        </m:r>
        <m:r>
          <w:rPr>
            <w:rFonts w:ascii="Cambria Math" w:hAnsi="Cambria Math"/>
          </w:rPr>
          <m:t xml:space="preserve">a</m:t>
        </m:r>
        <m:r>
          <w:rPr>
            <w:rFonts w:ascii="Cambria Math" w:hAnsi="Cambria Math"/>
          </w:rPr>
          <m:t xml:space="preserve">g</m:t>
        </m:r>
        <m:r>
          <w:rPr>
            <w:rFonts w:ascii="Cambria Math" w:hAnsi="Cambria Math"/>
          </w:rPr>
          <m:t xml:space="preserve">(</m:t>
        </m:r>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r>
              <w:rPr>
                <w:rFonts w:ascii="Cambria Math" w:hAnsi="Cambria Math"/>
              </w:rPr>
              <m:t xml:space="preserve">r</m:t>
            </m:r>
            <m:r>
              <w:rPr>
                <w:rFonts w:ascii="Cambria Math" w:hAnsi="Cambria Math"/>
              </w:rPr>
              <m:t xml:space="preserve">u</m:t>
            </m:r>
            <m:r>
              <w:rPr>
                <w:rFonts w:ascii="Cambria Math" w:hAnsi="Cambria Math"/>
              </w:rPr>
              <m:t xml:space="preserve">e</m:t>
            </m:r>
          </m:sup>
        </m:sSubSup>
        <m:r>
          <w:rPr>
            <w:rFonts w:ascii="Cambria Math" w:hAnsi="Cambria Math"/>
          </w:rPr>
          <m:t xml:space="preserve">)</m:t>
        </m:r>
      </m:oMath>
      <w:r>
        <w:rPr/>
        <w:t xml:space="preserve">. Conoce la varianza real del ruido, </w:t>
      </w:r>
      <w:r>
        <w:rPr>
          <w:b/>
          <w:bCs/>
        </w:rPr>
        <w:t>no</w:t>
      </w:r>
      <w:r>
        <w:rPr/>
        <w:t xml:space="preserve"> el sesgo.</w:t>
      </w:r>
    </w:p>
    <w:p>
      <w:pPr>
        <w:pStyle w:val="BodyText"/>
        <w:rPr/>
      </w:pPr>
      <w:r>
        <w:rPr>
          <w:b/>
          <w:bCs/>
        </w:rPr>
        <w:t xml:space="preserve">Caso C –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oMath>
      <w:r>
        <w:rPr>
          <w:b/>
          <w:bCs/>
        </w:rPr>
        <w:t xml:space="preserve"> estimada en línea (Sage–Husa [6], emparejamiento de covarianza [7]):</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acc>
                      <m:accPr>
                        <m:chr m:val="^"/>
                      </m:accPr>
                      <m:e>
                        <m:r>
                          <w:rPr>
                            <w:rFonts w:ascii="Cambria Math" w:hAnsi="Cambria Math"/>
                          </w:rPr>
                          <m:t xml:space="preserve">R</m:t>
                        </m:r>
                      </m:e>
                    </m:acc>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d</m:t>
                    </m:r>
                  </m:e>
                  <m:sub>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R</m:t>
                        </m:r>
                      </m:e>
                    </m:acc>
                  </m:e>
                  <m:sub>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k</m:t>
                    </m:r>
                  </m:sub>
                </m:sSub>
                <m:d>
                  <m:dPr>
                    <m:begChr m:val="("/>
                    <m:endChr m:val=")"/>
                  </m:dPr>
                  <m:e>
                    <m:sSub>
                      <m:e>
                        <m:r>
                          <w:rPr>
                            <w:rFonts w:ascii="Cambria Math" w:hAnsi="Cambria Math"/>
                          </w:rPr>
                          <m:t xml:space="preserve">ν</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sSubSup>
                      <m:e>
                        <m:r>
                          <w:rPr>
                            <w:rFonts w:ascii="Cambria Math" w:hAnsi="Cambria Math"/>
                          </w:rPr>
                          <m:t xml:space="preserve">ν</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sSubSup>
                      <m:e>
                        <m:r>
                          <w:rPr>
                            <w:rFonts w:ascii="Cambria Math" w:hAnsi="Cambria Math"/>
                          </w:rPr>
                          <m:t xml:space="preserve">H</m:t>
                        </m:r>
                      </m:e>
                      <m:sub>
                        <m:r>
                          <w:rPr>
                            <w:rFonts w:ascii="Cambria Math" w:hAnsi="Cambria Math"/>
                          </w:rPr>
                          <m:t xml:space="preserve">i</m:t>
                        </m:r>
                      </m:sub>
                      <m:sup>
                        <m:r>
                          <w:rPr>
                            <w:rFonts w:ascii="Cambria Math" w:hAnsi="Cambria Math"/>
                          </w:rPr>
                          <m:t xml:space="preserve">T</m:t>
                        </m:r>
                      </m:sup>
                    </m:sSubSup>
                  </m:e>
                </m:d>
                <m:r>
                  <w:rPr>
                    <w:rFonts w:ascii="Cambria Math" w:hAnsi="Cambria Math"/>
                  </w:rPr>
                  <m:t xml:space="preserve">,</m:t>
                </m:r>
                <m:sSub>
                  <m:e>
                    <m:r>
                      <w:rPr>
                        <w:rFonts w:ascii="Cambria Math" w:hAnsi="Cambria Math"/>
                      </w:rPr>
                      <m:t xml:space="preserve">d</m:t>
                    </m:r>
                  </m:e>
                  <m:sub>
                    <m:r>
                      <w:rPr>
                        <w:rFonts w:ascii="Cambria Math" w:hAnsi="Cambria Math"/>
                      </w:rPr>
                      <m:t xml:space="preserve">k</m:t>
                    </m:r>
                  </m:sub>
                </m:sSub>
                <m:r>
                  <w:rPr>
                    <w:rFonts w:ascii="Cambria Math" w:hAnsi="Cambria Math"/>
                  </w:rPr>
                  <m:t xml:space="preserve">=</m:t>
                </m:r>
                <m:f>
                  <m:num>
                    <m:r>
                      <w:rPr>
                        <w:rFonts w:ascii="Cambria Math" w:hAnsi="Cambria Math"/>
                      </w:rPr>
                      <m:t xml:space="preserve">1</m:t>
                    </m:r>
                    <m:r>
                      <w:rPr>
                        <w:rFonts w:ascii="Cambria Math" w:hAnsi="Cambria Math"/>
                      </w:rPr>
                      <m:t xml:space="preserve">−</m:t>
                    </m:r>
                    <m:r>
                      <w:rPr>
                        <w:rFonts w:ascii="Cambria Math" w:hAnsi="Cambria Math"/>
                      </w:rPr>
                      <m:t xml:space="preserve">b</m:t>
                    </m:r>
                  </m:num>
                  <m:den>
                    <m:r>
                      <w:rPr>
                        <w:rFonts w:ascii="Cambria Math" w:hAnsi="Cambria Math"/>
                      </w:rPr>
                      <m:t xml:space="preserve">1</m:t>
                    </m:r>
                    <m:r>
                      <w:rPr>
                        <w:rFonts w:ascii="Cambria Math" w:hAnsi="Cambria Math"/>
                      </w:rPr>
                      <m:t xml:space="preserve">−</m:t>
                    </m:r>
                    <m:sSup>
                      <m:e>
                        <m:r>
                          <w:rPr>
                            <w:rFonts w:ascii="Cambria Math" w:hAnsi="Cambria Math"/>
                          </w:rPr>
                          <m:t xml:space="preserve">b</m:t>
                        </m:r>
                      </m:e>
                      <m:sup>
                        <m:r>
                          <w:rPr>
                            <w:rFonts w:ascii="Cambria Math" w:hAnsi="Cambria Math"/>
                          </w:rPr>
                          <m:t xml:space="preserve">k</m:t>
                        </m:r>
                        <m:r>
                          <w:rPr>
                            <w:rFonts w:ascii="Cambria Math" w:hAnsi="Cambria Math"/>
                          </w:rPr>
                          <m:t xml:space="preserve">+</m:t>
                        </m:r>
                        <m:r>
                          <w:rPr>
                            <w:rFonts w:ascii="Cambria Math" w:hAnsi="Cambria Math"/>
                          </w:rPr>
                          <m:t xml:space="preserve">1</m:t>
                        </m:r>
                      </m:sup>
                    </m:sSup>
                  </m:den>
                </m:f>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(32)</w:t>
            </w:r>
          </w:p>
        </w:tc>
      </w:tr>
    </w:tbl>
    <w:p>
      <w:pPr>
        <w:pStyle w:val="FirstParagraph"/>
        <w:rPr/>
      </w:pPr>
      <w:r>
        <w:rPr/>
        <w:t xml:space="preserve">seguido de la proyección </w:t>
      </w:r>
      <w:r>
        <w:rPr/>
      </w:r>
      <m:oMath xmlns:m="http://schemas.openxmlformats.org/officeDocument/2006/math">
        <m:sSub>
          <m:e>
            <m:acc>
              <m:accPr>
                <m:chr m:val="^"/>
              </m:accPr>
              <m:e>
                <m:r>
                  <w:rPr>
                    <w:rFonts w:ascii="Cambria Math" w:hAnsi="Cambria Math"/>
                  </w:rPr>
                  <m:t xml:space="preserve">R</m:t>
                </m:r>
              </m:e>
            </m:acc>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r>
          <w:rPr>
            <w:rFonts w:ascii="Cambria Math" w:hAnsi="Cambria Math"/>
          </w:rPr>
          <m:t xml:space="preserve">+</m:t>
        </m:r>
        <m:sSub>
          <m:e>
            <m:r>
              <w:rPr>
                <w:rFonts w:ascii="Cambria Math" w:hAnsi="Cambria Math"/>
              </w:rPr>
              <m:t xml:space="preserve">Π</m:t>
            </m:r>
          </m:e>
          <m:sub>
            <m:r>
              <w:rPr>
                <w:rFonts w:ascii="Cambria Math" w:hAnsi="Cambria Math"/>
              </w:rPr>
              <m:t xml:space="preserve">≽</m:t>
            </m:r>
            <m:r>
              <w:rPr>
                <w:rFonts w:ascii="Cambria Math" w:hAnsi="Cambria Math"/>
              </w:rPr>
              <m:t xml:space="preserve">0</m:t>
            </m:r>
          </m:sub>
        </m:sSub>
        <m:r>
          <w:rPr>
            <w:rFonts w:ascii="Cambria Math" w:hAnsi="Cambria Math"/>
          </w:rPr>
          <m:t xml:space="preserve">(</m:t>
        </m:r>
        <m:sSub>
          <m:e>
            <m:acc>
              <m:accPr>
                <m:chr m:val="^"/>
              </m:accPr>
              <m:e>
                <m:r>
                  <w:rPr>
                    <w:rFonts w:ascii="Cambria Math" w:hAnsi="Cambria Math"/>
                  </w:rPr>
                  <m:t xml:space="preserve">R</m:t>
                </m:r>
              </m:e>
            </m:acc>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r>
          <w:rPr>
            <w:rFonts w:ascii="Cambria Math" w:hAnsi="Cambria Math"/>
          </w:rPr>
          <m:t xml:space="preserve">)</m:t>
        </m:r>
      </m:oMath>
      <w:r>
        <w:rPr/>
        <w:t xml:space="preserve"> con </w:t>
      </w:r>
      <w:r>
        <w:rPr/>
      </w:r>
      <m:oMath xmlns:m="http://schemas.openxmlformats.org/officeDocument/2006/math">
        <m:sSub>
          <m:e>
            <m:r>
              <w:rPr>
                <w:rFonts w:ascii="Cambria Math" w:hAnsi="Cambria Math"/>
              </w:rPr>
              <m:t xml:space="preserve">R</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sSub>
          <m:e>
            <m:r>
              <w:rPr>
                <w:rFonts w:ascii="Cambria Math" w:hAnsi="Cambria Math"/>
              </w:rPr>
              <m:t xml:space="preserve">R</m:t>
            </m:r>
          </m:e>
          <m:sub>
            <m:r>
              <w:rPr>
                <w:rFonts w:ascii="Cambria Math" w:hAnsi="Cambria Math"/>
              </w:rPr>
              <m:t xml:space="preserve">i</m:t>
            </m:r>
          </m:sub>
        </m:sSub>
      </m:oMath>
      <w:r>
        <w:rPr/>
        <w:t xml:space="preserve"> (recorte de valores propios), </w:t>
      </w:r>
      <w:r>
        <w:rPr/>
      </w:r>
      <m:oMath xmlns:m="http://schemas.openxmlformats.org/officeDocument/2006/math">
        <m:r>
          <w:rPr>
            <w:rFonts w:ascii="Cambria Math" w:hAnsi="Cambria Math"/>
          </w:rPr>
          <m:t xml:space="preserve">b</m:t>
        </m:r>
      </m:oMath>
      <w:r>
        <w:rPr/>
        <w:t xml:space="preserve"> = </w:t>
      </w:r>
      <w:r>
        <w:rPr>
          <w:rStyle w:val="VerbatimChar"/>
        </w:rPr>
        <w:t>forgetting_factor</w:t>
      </w:r>
      <w:r>
        <w:rPr/>
        <w:t xml:space="preserve"> (0,99) y </w:t>
      </w:r>
      <w:r>
        <w:rPr/>
      </w:r>
      <m:oMath xmlns:m="http://schemas.openxmlformats.org/officeDocument/2006/math">
        <m:sSub>
          <m:e>
            <m:r>
              <w:rPr>
                <w:rFonts w:ascii="Cambria Math" w:hAnsi="Cambria Math"/>
              </w:rPr>
              <m:t xml:space="preserve">r</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oMath>
      <w:r>
        <w:rPr/>
        <w:t xml:space="preserve"> = </w:t>
      </w:r>
      <w:r>
        <w:rPr>
          <w:rStyle w:val="VerbatimChar"/>
        </w:rPr>
        <w:t>min_variance_ratio</w:t>
      </w:r>
      <w:r>
        <w:rPr/>
        <w:t xml:space="preserve"> (0,1).</w:t>
      </w:r>
    </w:p>
    <w:p>
      <w:pPr>
        <w:pStyle w:val="BodyText"/>
        <w:rPr/>
      </w:pPr>
      <w:r>
        <w:rPr>
          <w:b/>
          <w:bCs/>
        </w:rPr>
        <w:t>Caso D – ponderación SensorTrust:</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e</m:t>
                    </m:r>
                    <m:r>
                      <w:rPr>
                        <w:rFonts w:ascii="Cambria Math" w:hAnsi="Cambria Math"/>
                      </w:rPr>
                      <m:t xml:space="preserve">f</m:t>
                    </m:r>
                    <m:r>
                      <w:rPr>
                        <w:rFonts w:ascii="Cambria Math" w:hAnsi="Cambria Math"/>
                      </w:rPr>
                      <m:t xml:space="preserve">f</m:t>
                    </m:r>
                  </m:sup>
                </m:sSubSup>
                <m:r>
                  <w:rPr>
                    <w:rFonts w:ascii="Cambria Math" w:hAnsi="Cambria Math"/>
                  </w:rPr>
                  <m:t xml:space="preserve">=</m:t>
                </m:r>
                <m:f>
                  <m:num>
                    <m:sSub>
                      <m:e>
                        <m:r>
                          <w:rPr>
                            <w:rFonts w:ascii="Cambria Math" w:hAnsi="Cambria Math"/>
                          </w:rPr>
                          <m:t xml:space="preserve">R</m:t>
                        </m:r>
                      </m:e>
                      <m:sub>
                        <m:r>
                          <w:rPr>
                            <w:rFonts w:ascii="Cambria Math" w:hAnsi="Cambria Math"/>
                          </w:rPr>
                          <m:t xml:space="preserve">i</m:t>
                        </m:r>
                      </m:sub>
                    </m:sSub>
                  </m:num>
                  <m:den>
                    <m:r>
                      <w:rPr>
                        <w:rFonts w:ascii="Cambria Math" w:hAnsi="Cambria Math"/>
                      </w:rPr>
                      <m:t xml:space="preserve">max</m:t>
                    </m:r>
                    <m:d>
                      <m:dPr>
                        <m:begChr m:val="("/>
                        <m:endChr m:val=")"/>
                      </m:dPr>
                      <m:e>
                        <m:sSub>
                          <m:e>
                            <m:r>
                              <w:rPr>
                                <w:rFonts w:ascii="Cambria Math" w:hAnsi="Cambria Math"/>
                              </w:rPr>
                              <m:t xml:space="preserve">T</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f>
                          <m:fPr>
                            <m:type m:val="lin"/>
                          </m:fPr>
                          <m:num>
                            <m:r>
                              <w:rPr>
                                <w:rFonts w:ascii="Cambria Math" w:hAnsi="Cambria Math"/>
                              </w:rPr>
                              <m:t xml:space="preserve">)</m:t>
                            </m:r>
                          </m:num>
                          <m:den>
                            <m:limLow>
                              <m:e>
                                <m:r>
                                  <w:rPr>
                                    <w:rFonts w:ascii="Cambria Math" w:hAnsi="Cambria Math"/>
                                  </w:rPr>
                                  <m:t xml:space="preserve">max</m:t>
                                </m:r>
                              </m:e>
                              <m:lim>
                                <m:r>
                                  <w:rPr>
                                    <w:rFonts w:ascii="Cambria Math" w:hAnsi="Cambria Math"/>
                                  </w:rPr>
                                  <m:t xml:space="preserve">j</m:t>
                                </m:r>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lim>
                            </m:limLow>
                          </m:den>
                        </m:f>
                        <m:sSub>
                          <m:e>
                            <m:r>
                              <w:rPr>
                                <w:rFonts w:ascii="Cambria Math" w:hAnsi="Cambria Math"/>
                              </w:rPr>
                              <m:t xml:space="preserve">T</m:t>
                            </m:r>
                          </m:e>
                          <m:sub>
                            <m:r>
                              <w:rPr>
                                <w:rFonts w:ascii="Cambria Math" w:hAnsi="Cambria Math"/>
                              </w:rPr>
                              <m:t xml:space="preserve">j</m:t>
                            </m:r>
                          </m:sub>
                        </m:sSub>
                        <m:r>
                          <w:rPr>
                            <w:rFonts w:ascii="Cambria Math" w:hAnsi="Cambria Math"/>
                          </w:rPr>
                          <m:t xml:space="preserve">(</m:t>
                        </m:r>
                        <m:r>
                          <w:rPr>
                            <w:rFonts w:ascii="Cambria Math" w:hAnsi="Cambria Math"/>
                          </w:rPr>
                          <m:t xml:space="preserve">k</m:t>
                        </m:r>
                        <m:r>
                          <w:rPr>
                            <w:rFonts w:ascii="Cambria Math" w:hAnsi="Cambria Math"/>
                          </w:rPr>
                          <m:t xml:space="preserve">)</m:t>
                        </m:r>
                      </m:e>
                    </m:d>
                  </m:den>
                </m:f>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(33)</w:t>
            </w:r>
          </w:p>
        </w:tc>
      </w:tr>
    </w:tbl>
    <w:p>
      <w:pPr>
        <w:pStyle w:val="FirstParagraph"/>
        <w:rPr/>
      </w:pPr>
      <w:r>
        <w:rPr/>
        <w:t xml:space="preserve">Se usa la confianza relativa: el sensor más confiable conserva su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oMath>
      <w:r>
        <w:rPr/>
        <w:t xml:space="preserve"> nominal, lo que evita que una reducción común de confianza (p. ej., al inicio) deje al filtro sin información.</w:t>
      </w:r>
    </w:p>
    <w:p>
      <w:pPr>
        <w:pStyle w:val="BodyText"/>
        <w:rPr/>
      </w:pPr>
      <w:r>
        <w:rPr>
          <w:b/>
          <w:bCs/>
        </w:rPr>
        <w:t>Compuerta de innovación (caso D):</w:t>
      </w:r>
      <w:r>
        <w:rPr/>
        <w:t xml:space="preserve"> una muestra con </w:t>
      </w:r>
      <w:r>
        <w:rPr/>
      </w:r>
      <m:oMath xmlns:m="http://schemas.openxmlformats.org/officeDocument/2006/math">
        <m:sSubSup>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&gt;</m:t>
        </m:r>
        <m:sSubSup>
          <m:e>
            <m:r>
              <w:rPr>
                <w:rFonts w:ascii="Cambria Math" w:hAnsi="Cambria Math"/>
              </w:rPr>
              <m:t xml:space="preserve">χ</m:t>
            </m:r>
          </m:e>
          <m:sub>
            <m:sSub>
              <m:e>
                <m:r>
                  <w:rPr>
                    <w:rFonts w:ascii="Cambria Math" w:hAnsi="Cambria Math"/>
                  </w:rPr>
                  <m:t xml:space="preserve">m</m:t>
                </m:r>
              </m:e>
              <m:sub>
                <m:r>
                  <w:rPr>
                    <w:rFonts w:ascii="Cambria Math" w:hAnsi="Cambria Math"/>
                  </w:rPr>
                  <m:t xml:space="preserve">i</m:t>
                </m:r>
              </m:sub>
            </m:sSub>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p</m:t>
                </m:r>
              </m:e>
              <m:sub>
                <m:r>
                  <w:rPr>
                    <w:rFonts w:ascii="Cambria Math" w:hAnsi="Cambria Math"/>
                  </w:rPr>
                  <m:t xml:space="preserve">g</m:t>
                </m:r>
              </m:sub>
            </m:sSub>
          </m:sub>
          <m:sup>
            <m:r>
              <w:rPr>
                <w:rFonts w:ascii="Cambria Math" w:hAnsi="Cambria Math"/>
              </w:rPr>
              <m:t xml:space="preserve">2</m:t>
            </m:r>
          </m:sup>
        </m:sSubSup>
      </m:oMath>
      <w:r>
        <w:rPr/>
        <w:t xml:space="preserve"> (</w:t>
      </w:r>
      <w:r>
        <w:rPr/>
      </w:r>
      <m:oMath xmlns:m="http://schemas.openxmlformats.org/officeDocument/2006/math">
        <m:sSub>
          <m:e>
            <m:r>
              <w:rPr>
                <w:rFonts w:ascii="Cambria Math" w:hAnsi="Cambria Math"/>
              </w:rPr>
              <m:t xml:space="preserve">p</m:t>
            </m:r>
          </m:e>
          <m:sub>
            <m:r>
              <w:rPr>
                <w:rFonts w:ascii="Cambria Math" w:hAnsi="Cambria Math"/>
              </w:rPr>
              <m:t xml:space="preserve">g</m:t>
            </m:r>
          </m:sub>
        </m:sSub>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oMath>
      <w:r>
        <w:rPr/>
        <w:t xml:space="preserve"> por defecto) se excluye de la actualización del estado de ese paso (sigue alimentando los momentos). Evita que un error abrupto de muchas desviaciones en un sensor dominante arrastre la predicción antes de que los momentos reaccionen. Si todas las muestras disponibles superan la compuerta, no se excluye ninguna (se evita el bloqueo tras interrupciones largas).</w:t>
      </w:r>
      <w:bookmarkEnd w:id="98"/>
    </w:p>
    <w:p>
      <w:pPr>
        <w:pStyle w:val="Heading1"/>
        <w:rPr/>
      </w:pPr>
      <w:bookmarkStart w:id="99" w:name="__RefHeading___Toc11314_726057981"/>
      <w:bookmarkStart w:id="100" w:name="monte-carlo-y-diseño-de-experimentos"/>
      <w:bookmarkEnd w:id="99"/>
      <w:r>
        <w:rPr/>
        <w:t>16. Monte Carlo y diseño de experimentos</w:t>
      </w:r>
    </w:p>
    <w:p>
      <w:pPr>
        <w:pStyle w:val="Heading2"/>
        <w:rPr/>
      </w:pPr>
      <w:bookmarkStart w:id="101" w:name="__RefHeading___Toc11316_726057981"/>
      <w:bookmarkStart w:id="102" w:name="motor-monte-carlo"/>
      <w:bookmarkEnd w:id="101"/>
      <w:r>
        <w:rPr/>
        <w:t>16.1 Motor Monte Carlo</w:t>
      </w:r>
    </w:p>
    <w:p>
      <w:pPr>
        <w:pStyle w:val="FirstParagraph"/>
        <w:rPr/>
      </w:pPr>
      <w:r>
        <w:rPr/>
        <w:t xml:space="preserve">Para cada corrida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oMath>
      <w:r>
        <w:rPr/>
        <w:t xml:space="preserve"> (</w:t>
      </w:r>
      <w:r>
        <w:rPr>
          <w:rStyle w:val="VerbatimChar"/>
        </w:rPr>
        <w:t>experiments/montecarlo.py</w:t>
      </w:r>
      <w:r>
        <w:rPr/>
        <w:t xml:space="preserve">): (1) la semilla </w:t>
      </w:r>
      <w:r>
        <w:rPr/>
      </w:r>
      <m:oMath xmlns:m="http://schemas.openxmlformats.org/officeDocument/2006/math">
        <m:sSub>
          <m:e>
            <m:r>
              <w:rPr>
                <w:rFonts w:ascii="Cambria Math" w:hAnsi="Cambria Math"/>
              </w:rPr>
              <m:t xml:space="preserve">s</m:t>
            </m:r>
          </m:e>
          <m:sub>
            <m:r>
              <w:rPr>
                <w:rFonts w:ascii="Cambria Math" w:hAnsi="Cambria Math"/>
              </w:rPr>
              <m:t xml:space="preserve">r</m:t>
            </m:r>
          </m:sub>
        </m:sSub>
      </m:oMath>
      <w:r>
        <w:rPr/>
        <w:t xml:space="preserve"> se deriva de la semilla maestra con </w:t>
      </w:r>
      <w:r>
        <w:rPr>
          <w:rStyle w:val="VerbatimChar"/>
        </w:rPr>
        <w:t>numpy.random.SeedSequence</w:t>
      </w:r>
      <w:r>
        <w:rPr/>
        <w:t xml:space="preserve">; (2) los parámetros variables se muestrean del diseño (semilla maestra); (3) se genera </w:t>
      </w:r>
      <w:r>
        <w:rPr>
          <w:b/>
          <w:bCs/>
        </w:rPr>
        <w:t>un</w:t>
      </w:r>
      <w:r>
        <w:rPr/>
        <w:t xml:space="preserve"> escenario con </w:t>
      </w:r>
      <w:r>
        <w:rPr/>
      </w:r>
      <m:oMath xmlns:m="http://schemas.openxmlformats.org/officeDocument/2006/math">
        <m:r>
          <w:rPr>
            <w:rFonts w:ascii="Cambria Math" w:hAnsi="Cambria Math"/>
          </w:rPr>
          <m:t xml:space="preserve">(</m:t>
        </m:r>
        <m:r>
          <m:rPr>
            <m:lit/>
            <m:nor/>
          </m:rPr>
          <w:rPr>
            <w:rFonts w:ascii="Cambria Math" w:hAnsi="Cambria Math"/>
          </w:rPr>
          <m:t xml:space="preserve">configuración</m:t>
        </m:r>
        <m:r>
          <w:rPr>
            <w:rFonts w:ascii="Cambria Math" w:hAnsi="Cambria Math"/>
          </w:rPr>
          <m:t xml:space="preserve">+</m:t>
        </m:r>
        <m:r>
          <m:rPr>
            <m:lit/>
            <m:nor/>
          </m:rPr>
          <w:rPr>
            <w:rFonts w:ascii="Cambria Math" w:hAnsi="Cambria Math"/>
          </w:rPr>
          <m:t xml:space="preserve">parámetros</m:t>
        </m:r>
        <m:r>
          <w:rPr>
            <w:rFonts w:ascii="Cambria Math" w:hAnsi="Cambria Math"/>
          </w:rPr>
          <m:t xml:space="preserve">,</m:t>
        </m:r>
        <m:sSub>
          <m:e>
            <m:r>
              <w:rPr>
                <w:rFonts w:ascii="Cambria Math" w:hAnsi="Cambria Math"/>
              </w:rPr>
              <m:t xml:space="preserve">s</m:t>
            </m:r>
          </m:e>
          <m:sub>
            <m:r>
              <w:rPr>
                <w:rFonts w:ascii="Cambria Math" w:hAnsi="Cambria Math"/>
              </w:rPr>
              <m:t xml:space="preserve">r</m:t>
            </m:r>
          </m:sub>
        </m:sSub>
        <m:r>
          <w:rPr>
            <w:rFonts w:ascii="Cambria Math" w:hAnsi="Cambria Math"/>
          </w:rPr>
          <m:t xml:space="preserve">)</m:t>
        </m:r>
      </m:oMath>
      <w:r>
        <w:rPr/>
        <w:t xml:space="preserve">; (4) todos los métodos se ejecutan sobre ese mismo escenario y se evalúan. Cada fila de </w:t>
      </w:r>
      <w:r>
        <w:rPr>
          <w:rStyle w:val="VerbatimChar"/>
        </w:rPr>
        <w:t>runs.csv</w:t>
      </w:r>
      <w:r>
        <w:rPr/>
        <w:t xml:space="preserve"> conserva la corrida, la semilla, los parámetros y la huella del conjunto de datos, de modo que cualquier corrida puede re-ejecutarse de forma exacta. Las corridas se paralelizan con procesos (</w:t>
      </w:r>
      <w:r>
        <w:rPr>
          <w:rStyle w:val="VerbatimChar"/>
        </w:rPr>
        <w:t>concurrent.futures</w:t>
      </w:r>
      <w:r>
        <w:rPr/>
        <w:t>); el resultado es idéntico al secuencial.</w:t>
      </w:r>
      <w:bookmarkEnd w:id="102"/>
    </w:p>
    <w:p>
      <w:pPr>
        <w:pStyle w:val="Heading2"/>
        <w:rPr/>
      </w:pPr>
      <w:bookmarkStart w:id="103" w:name="__RefHeading___Toc11318_726057981"/>
      <w:bookmarkStart w:id="104" w:name="diseños-y-distribuciones"/>
      <w:bookmarkEnd w:id="103"/>
      <w:r>
        <w:rPr/>
        <w:t>16.2 Diseños y distribuciones</w:t>
      </w:r>
    </w:p>
    <w:p>
      <w:pPr>
        <w:pStyle w:val="FirstParagraph"/>
        <w:rPr/>
      </w:pPr>
      <w:r>
        <w:rPr/>
        <w:t>Diseños (</w:t>
      </w:r>
      <w:r>
        <w:rPr>
          <w:rStyle w:val="VerbatimChar"/>
        </w:rPr>
        <w:t>experiments/design.py</w:t>
      </w:r>
      <w:r>
        <w:rPr/>
        <w:t>): aleatorio (Monte Carlo simple), hipercubo latino [8] (</w:t>
      </w:r>
      <w:r>
        <w:rPr>
          <w:rStyle w:val="VerbatimChar"/>
        </w:rPr>
        <w:t>scipy.stats.qmc.LatinHypercube</w:t>
      </w:r>
      <w:r>
        <w:rPr/>
        <w:t>), secuencia de Sobol aleatorizada (</w:t>
      </w:r>
      <w:r>
        <w:rPr>
          <w:rStyle w:val="VerbatimChar"/>
        </w:rPr>
        <w:t>scipy.stats.qmc.Sobol</w:t>
      </w:r>
      <w:r>
        <w:rPr/>
        <w:t>) y rejilla factorial. Cada punto del hipercubo unitario se transforma con la inversa de la distribución del parámetro: uniforme, log-uniforme, normal, normal truncada, entera y elección discreta. El diseño generado se guarda con el estudio (</w:t>
      </w:r>
      <w:r>
        <w:rPr>
          <w:rStyle w:val="VerbatimChar"/>
        </w:rPr>
        <w:t>design.csv</w:t>
      </w:r>
      <w:r>
        <w:rPr/>
        <w:t>).</w:t>
      </w:r>
      <w:bookmarkEnd w:id="104"/>
    </w:p>
    <w:p>
      <w:pPr>
        <w:pStyle w:val="Heading2"/>
        <w:rPr/>
      </w:pPr>
      <w:bookmarkStart w:id="105" w:name="__RefHeading___Toc11320_726057981"/>
      <w:bookmarkStart w:id="106" w:name="barridos-paramétricos"/>
      <w:bookmarkEnd w:id="105"/>
      <w:r>
        <w:rPr/>
        <w:t>16.3 Barridos paramétricos</w:t>
      </w:r>
    </w:p>
    <w:p>
      <w:pPr>
        <w:pStyle w:val="FirstParagraph"/>
        <w:rPr/>
      </w:pPr>
      <w:r>
        <w:rPr/>
        <w:t>Rejillas factoriales de uno o dos parámetros (</w:t>
      </w:r>
      <w:r>
        <w:rPr>
          <w:rStyle w:val="VerbatimChar"/>
        </w:rPr>
        <w:t>experiments/sweep.py</w:t>
      </w:r>
      <w:r>
        <w:rPr/>
        <w:t xml:space="preserve">) con </w:t>
      </w:r>
      <w:r>
        <w:rPr/>
      </w:r>
      <m:oMath xmlns:m="http://schemas.openxmlformats.org/officeDocument/2006/math">
        <m:r>
          <w:rPr>
            <w:rFonts w:ascii="Cambria Math" w:hAnsi="Cambria Math"/>
          </w:rPr>
          <m:t xml:space="preserve">R</m:t>
        </m:r>
      </m:oMath>
      <w:r>
        <w:rPr/>
        <w:t xml:space="preserve"> repeticiones por punto. La repetición </w:t>
      </w:r>
      <w:r>
        <w:rPr/>
      </w:r>
      <m:oMath xmlns:m="http://schemas.openxmlformats.org/officeDocument/2006/math">
        <m:r>
          <w:rPr>
            <w:rFonts w:ascii="Cambria Math" w:hAnsi="Cambria Math"/>
          </w:rPr>
          <m:t xml:space="preserve">r</m:t>
        </m:r>
      </m:oMath>
      <w:r>
        <w:rPr/>
        <w:t xml:space="preserve"> usa la misma semilla </w:t>
      </w:r>
      <w:r>
        <w:rPr/>
      </w:r>
      <m:oMath xmlns:m="http://schemas.openxmlformats.org/officeDocument/2006/math">
        <m:sSub>
          <m:e>
            <m:r>
              <w:rPr>
                <w:rFonts w:ascii="Cambria Math" w:hAnsi="Cambria Math"/>
              </w:rPr>
              <m:t xml:space="preserve">s</m:t>
            </m:r>
          </m:e>
          <m:sub>
            <m:r>
              <w:rPr>
                <w:rFonts w:ascii="Cambria Math" w:hAnsi="Cambria Math"/>
              </w:rPr>
              <m:t xml:space="preserve">r</m:t>
            </m:r>
          </m:sub>
        </m:sSub>
      </m:oMath>
      <w:r>
        <w:rPr/>
        <w:t xml:space="preserve"> en todos los puntos (números aleatorios comunes), de modo que las diferencias entre puntos se deben a los parámetros. Se agregan media, mediana, percentiles 5/95 y tasa de éxito, y se generan mapas como </w:t>
      </w:r>
      <w:r>
        <w:rPr/>
      </w:r>
      <m:oMath xmlns:m="http://schemas.openxmlformats.org/officeDocument/2006/math">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σ</m:t>
        </m:r>
        <m:r>
          <w:rPr>
            <w:rFonts w:ascii="Cambria Math" w:hAnsi="Cambria Math"/>
          </w:rPr>
          <m:t xml:space="preserve">)</m:t>
        </m:r>
      </m:oMath>
      <w:r>
        <w:rPr/>
        <w:t xml:space="preserve"> y </w:t>
      </w:r>
      <w:r>
        <w:rPr/>
      </w:r>
      <m:oMath xmlns:m="http://schemas.openxmlformats.org/officeDocument/2006/math">
        <m:r>
          <w:rPr>
            <w:rFonts w:ascii="Cambria Math" w:hAnsi="Cambria Math"/>
          </w:rPr>
          <m:t xml:space="preserve">R</m:t>
        </m:r>
        <m:r>
          <w:rPr>
            <w:rFonts w:ascii="Cambria Math" w:hAnsi="Cambria Math"/>
          </w:rPr>
          <m:t xml:space="preserve">e</m:t>
        </m:r>
        <m:r>
          <w:rPr>
            <w:rFonts w:ascii="Cambria Math" w:hAnsi="Cambria Math"/>
          </w:rPr>
          <m:t xml:space="preserve">t</m:t>
        </m:r>
        <m:r>
          <w:rPr>
            <w:rFonts w:ascii="Cambria Math" w:hAnsi="Cambria Math"/>
          </w:rPr>
          <m:t xml:space="preserve">a</m:t>
        </m:r>
        <m:r>
          <w:rPr>
            <w:rFonts w:ascii="Cambria Math" w:hAnsi="Cambria Math"/>
          </w:rPr>
          <m:t xml:space="preserve">r</m:t>
        </m:r>
        <m:r>
          <w:rPr>
            <w:rFonts w:ascii="Cambria Math" w:hAnsi="Cambria Math"/>
          </w:rPr>
          <m:t xml:space="preserve">d</m:t>
        </m:r>
        <m:r>
          <w:rPr>
            <w:rFonts w:ascii="Cambria Math" w:hAnsi="Cambria Math"/>
          </w:rPr>
          <m:t xml:space="preserve">o</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σ</m:t>
        </m:r>
        <m:r>
          <w:rPr>
            <w:rFonts w:ascii="Cambria Math" w:hAnsi="Cambria Math"/>
          </w:rPr>
          <m:t xml:space="preserve">)</m:t>
        </m:r>
      </m:oMath>
      <w:r>
        <w:rPr/>
        <w:t>.</w:t>
      </w:r>
      <w:bookmarkEnd w:id="106"/>
    </w:p>
    <w:p>
      <w:pPr>
        <w:pStyle w:val="Heading2"/>
        <w:rPr/>
      </w:pPr>
      <w:bookmarkStart w:id="107" w:name="__RefHeading___Toc11322_726057981"/>
      <w:bookmarkStart w:id="108" w:name="envolvente-de-robustez"/>
      <w:bookmarkEnd w:id="107"/>
      <w:r>
        <w:rPr/>
        <w:t>16.4 Envolvente de robustez</w:t>
      </w:r>
    </w:p>
    <w:p>
      <w:pPr>
        <w:pStyle w:val="FirstParagraph"/>
        <w:rPr/>
      </w:pPr>
      <w:r>
        <w:rPr/>
        <w:t xml:space="preserve">Para un parámetro de degradación </w:t>
      </w:r>
      <w:r>
        <w:rPr/>
      </w:r>
      <m:oMath xmlns:m="http://schemas.openxmlformats.org/officeDocument/2006/math">
        <m:r>
          <w:rPr>
            <w:rFonts w:ascii="Cambria Math" w:hAnsi="Cambria Math"/>
          </w:rPr>
          <m:t xml:space="preserve">b</m:t>
        </m:r>
      </m:oMath>
      <w:r>
        <w:rPr/>
        <w:t xml:space="preserve"> con valores ordenados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&lt;</m:t>
        </m:r>
        <m:r>
          <w:rPr>
            <w:rFonts w:ascii="Cambria Math" w:hAnsi="Cambria Math"/>
          </w:rPr>
          <m:t xml:space="preserve">…</m:t>
        </m:r>
        <m:r>
          <w:rPr>
            <w:rFonts w:ascii="Cambria Math" w:hAnsi="Cambria Math"/>
          </w:rPr>
          <m:t xml:space="preserve">&lt;</m:t>
        </m:r>
        <m:sSub>
          <m:e>
            <m:r>
              <w:rPr>
                <w:rFonts w:ascii="Cambria Math" w:hAnsi="Cambria Math"/>
              </w:rPr>
              <m:t xml:space="preserve">b</m:t>
            </m:r>
          </m:e>
          <m:sub>
            <m:r>
              <w:rPr>
                <w:rFonts w:ascii="Cambria Math" w:hAnsi="Cambria Math"/>
              </w:rPr>
              <m:t xml:space="preserve">J</m:t>
            </m:r>
          </m:sub>
        </m:sSub>
      </m:oMath>
      <w:r>
        <w:rPr/>
        <w:t xml:space="preserve"> (</w:t>
      </w:r>
      <w:r>
        <w:rPr>
          <w:rStyle w:val="VerbatimChar"/>
        </w:rPr>
        <w:t>experiments/robustness.py</w:t>
      </w:r>
      <w:r>
        <w:rPr/>
        <w:t xml:space="preserve">) y el estadístico </w:t>
      </w:r>
      <w:r>
        <w:rPr/>
      </w:r>
      <m:oMath xmlns:m="http://schemas.openxmlformats.org/officeDocument/2006/math">
        <m:r>
          <w:rPr>
            <w:rFonts w:ascii="Cambria Math" w:hAnsi="Cambria Math"/>
          </w:rPr>
          <m:t xml:space="preserve">g</m:t>
        </m:r>
        <m:r>
          <w:rPr>
            <w:rFonts w:ascii="Cambria Math" w:hAnsi="Cambria Math"/>
          </w:rPr>
          <m:t xml:space="preserve">(</m:t>
        </m:r>
        <m:sSub>
          <m:e>
            <m:r>
              <w:rPr>
                <w:rFonts w:ascii="Cambria Math" w:hAnsi="Cambria Math"/>
              </w:rPr>
              <m:t xml:space="preserve">b</m:t>
            </m:r>
          </m:e>
          <m:sub>
            <m:r>
              <w:rPr>
                <w:rFonts w:ascii="Cambria Math" w:hAnsi="Cambria Math"/>
              </w:rPr>
              <m:t xml:space="preserve">j</m:t>
            </m:r>
          </m:sub>
        </m:sSub>
        <m:r>
          <w:rPr>
            <w:rFonts w:ascii="Cambria Math" w:hAnsi="Cambria Math"/>
          </w:rPr>
          <m:t xml:space="preserve">)</m:t>
        </m:r>
      </m:oMath>
      <w:r>
        <w:rPr/>
        <w:t xml:space="preserve"> (media de la métrica o tasa de éxito sobre las repeticiones):</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p>
                  <m:e>
                    <m:r>
                      <w:rPr>
                        <w:rFonts w:ascii="Cambria Math" w:hAnsi="Cambria Math"/>
                      </w:rPr>
                      <m:t xml:space="preserve">b</m:t>
                    </m:r>
                  </m:e>
                  <m:sup>
                    <m:r>
                      <w:rPr>
                        <w:rFonts w:ascii="Cambria Math" w:hAnsi="Cambria Math"/>
                      </w:rPr>
                      <m:t xml:space="preserve">⋆</m:t>
                    </m:r>
                  </m:sup>
                </m:sSup>
                <m:sSup>
                  <m:e>
                    <m:r>
                      <w:rPr>
                        <w:rFonts w:ascii="Cambria Math" w:hAnsi="Cambria Math"/>
                      </w:rPr>
                      <m:t xml:space="preserve">=</m:t>
                    </m:r>
                  </m:e>
                  <m:sup>
                    <m:r>
                      <w:rPr>
                        <w:rFonts w:ascii="Cambria Math" w:hAnsi="Cambria Math"/>
                      </w:rPr>
                      <m:t xml:space="preserve">{</m:t>
                    </m:r>
                  </m:sup>
                </m:sSup>
                <m:sSub>
                  <m:e>
                    <m:r>
                      <w:rPr>
                        <w:rFonts w:ascii="Cambria Math" w:hAnsi="Cambria Math"/>
                      </w:rPr>
                      <m:t xml:space="preserve">b</m:t>
                    </m:r>
                  </m:e>
                  <m:sub>
                    <m:r>
                      <w:rPr>
                        <w:rFonts w:ascii="Cambria Math" w:hAnsi="Cambria Math"/>
                      </w:rPr>
                      <m:t xml:space="preserve">j</m:t>
                    </m:r>
                  </m:sub>
                </m:sSub>
                <m:r>
                  <w:rPr>
                    <w:rFonts w:ascii="Cambria Math" w:hAnsi="Cambria Math"/>
                  </w:rPr>
                  <m:t xml:space="preserve">:</m:t>
                </m:r>
                <m:r>
                  <w:rPr>
                    <w:rFonts w:ascii="Cambria Math" w:hAnsi="Cambria Math"/>
                  </w:rPr>
                  <m:t xml:space="preserve">g</m:t>
                </m:r>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r>
                  <m:rPr>
                    <m:lit/>
                    <m:nor/>
                  </m:rPr>
                  <w:rPr>
                    <w:rFonts w:ascii="Cambria Math" w:hAnsi="Cambria Math"/>
                  </w:rPr>
                  <m:t xml:space="preserve">cumple la especificación</m:t>
                </m:r>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j</m:t>
                    </m:r>
                  </m:sub>
                </m:sSub>
                <m:r>
                  <w:rPr>
                    <w:rFonts w:ascii="Cambria Math" w:hAnsi="Cambria Math"/>
                  </w:rPr>
                  <m:t xml:space="preserve">}</m:t>
                </m:r>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(34)</w:t>
            </w:r>
          </w:p>
        </w:tc>
      </w:tr>
    </w:tbl>
    <w:p>
      <w:pPr>
        <w:pStyle w:val="FirstParagraph"/>
        <w:rPr/>
      </w:pPr>
      <w:r>
        <w:rPr/>
        <w:t xml:space="preserve">refinado por interpolación lineal de </w:t>
      </w:r>
      <w:r>
        <w:rPr/>
      </w:r>
      <m:oMath xmlns:m="http://schemas.openxmlformats.org/officeDocument/2006/math">
        <m:r>
          <w:rPr>
            <w:rFonts w:ascii="Cambria Math" w:hAnsi="Cambria Math"/>
          </w:rPr>
          <m:t xml:space="preserve">g</m:t>
        </m:r>
      </m:oMath>
      <w:r>
        <w:rPr/>
        <w:t xml:space="preserve"> entre el último valor que cumple y el primero que falla. Si todos los valores cumplen se informa </w:t>
      </w:r>
      <w:r>
        <w:rPr/>
      </w:r>
      <m:oMath xmlns:m="http://schemas.openxmlformats.org/officeDocument/2006/math">
        <m:sSup>
          <m:e>
            <m:r>
              <w:rPr>
                <w:rFonts w:ascii="Cambria Math" w:hAnsi="Cambria Math"/>
              </w:rPr>
              <m:t xml:space="preserve">b</m:t>
            </m:r>
          </m:e>
          <m:sup>
            <m:r>
              <w:rPr>
                <w:rFonts w:ascii="Cambria Math" w:hAnsi="Cambria Math"/>
              </w:rPr>
              <m:t xml:space="preserve">⋆</m:t>
            </m:r>
          </m:sup>
        </m:sSup>
        <m:r>
          <w:rPr>
            <w:rFonts w:ascii="Cambria Math" w:hAnsi="Cambria Math"/>
          </w:rPr>
          <m:t xml:space="preserve">≥</m:t>
        </m:r>
        <m:sSub>
          <m:e>
            <m:r>
              <w:rPr>
                <w:rFonts w:ascii="Cambria Math" w:hAnsi="Cambria Math"/>
              </w:rPr>
              <m:t xml:space="preserve">b</m:t>
            </m:r>
          </m:e>
          <m:sub>
            <m:r>
              <w:rPr>
                <w:rFonts w:ascii="Cambria Math" w:hAnsi="Cambria Math"/>
              </w:rPr>
              <m:t xml:space="preserve">J</m:t>
            </m:r>
          </m:sub>
        </m:sSub>
      </m:oMath>
      <w:r>
        <w:rPr/>
        <w:t xml:space="preserve"> («límite no alcanzado»); si el menor valor falla, no existe </w:t>
      </w:r>
      <w:r>
        <w:rPr/>
      </w:r>
      <m:oMath xmlns:m="http://schemas.openxmlformats.org/officeDocument/2006/math">
        <m:sSup>
          <m:e>
            <m:r>
              <w:rPr>
                <w:rFonts w:ascii="Cambria Math" w:hAnsi="Cambria Math"/>
              </w:rPr>
              <m:t xml:space="preserve">b</m:t>
            </m:r>
          </m:e>
          <m:sup>
            <m:r>
              <w:rPr>
                <w:rFonts w:ascii="Cambria Math" w:hAnsi="Cambria Math"/>
              </w:rPr>
              <m:t xml:space="preserve">⋆</m:t>
            </m:r>
          </m:sup>
        </m:sSup>
      </m:oMath>
      <w:r>
        <w:rPr/>
        <w:t xml:space="preserve">. Con criterio de media, cumplir significa </w:t>
      </w:r>
      <w:r>
        <w:rPr/>
      </w:r>
      <m:oMath xmlns:m="http://schemas.openxmlformats.org/officeDocument/2006/math">
        <m:acc>
          <m:accPr>
            <m:chr m:val="´"/>
          </m:accPr>
          <m:e>
            <m:r>
              <w:rPr>
                <w:rFonts w:ascii="Cambria Math" w:hAnsi="Cambria Math"/>
              </w:rPr>
              <m:t xml:space="preserve">g</m:t>
            </m:r>
          </m:e>
        </m:acc>
        <m:r>
          <w:rPr>
            <w:rFonts w:ascii="Cambria Math" w:hAnsi="Cambria Math"/>
          </w:rPr>
          <m:t xml:space="preserve">≤</m:t>
        </m:r>
        <m:sSub>
          <m:e>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e>
          <m:sub>
            <m:r>
              <w:rPr>
                <w:rFonts w:ascii="Cambria Math" w:hAnsi="Cambria Math"/>
              </w:rPr>
              <m:t xml:space="preserve">m</m:t>
            </m:r>
            <m:r>
              <w:rPr>
                <w:rFonts w:ascii="Cambria Math" w:hAnsi="Cambria Math"/>
              </w:rPr>
              <m:t xml:space="preserve">a</m:t>
            </m:r>
            <m:r>
              <w:rPr>
                <w:rFonts w:ascii="Cambria Math" w:hAnsi="Cambria Math"/>
              </w:rPr>
              <m:t xml:space="preserve">x</m:t>
            </m:r>
          </m:sub>
        </m:sSub>
      </m:oMath>
      <w:r>
        <w:rPr/>
        <w:t xml:space="preserve">; con criterio de tasa de éxito, </w:t>
      </w:r>
      <w:r>
        <w:rPr/>
      </w:r>
      <m:oMath xmlns:m="http://schemas.openxmlformats.org/officeDocument/2006/math">
        <m:r>
          <w:rPr>
            <w:rFonts w:ascii="Cambria Math" w:hAnsi="Cambria Math"/>
          </w:rPr>
          <m:t xml:space="preserve">P</m:t>
        </m:r>
        <m:r>
          <w:rPr>
            <w:rFonts w:ascii="Cambria Math" w:hAnsi="Cambria Math"/>
          </w:rPr>
          <m:t xml:space="preserve">(</m:t>
        </m:r>
        <m:r>
          <m:rPr>
            <m:lit/>
            <m:nor/>
          </m:rPr>
          <w:rPr>
            <w:rFonts w:ascii="Cambria Math" w:hAnsi="Cambria Math"/>
          </w:rPr>
          <m:t xml:space="preserve">métrica</m:t>
        </m:r>
        <m:r>
          <w:rPr>
            <w:rFonts w:ascii="Cambria Math" w:hAnsi="Cambria Math"/>
          </w:rPr>
          <m:t xml:space="preserve">≤</m:t>
        </m:r>
        <m:r>
          <m:rPr>
            <m:lit/>
            <m:nor/>
          </m:rPr>
          <w:rPr>
            <w:rFonts w:ascii="Cambria Math" w:hAnsi="Cambria Math"/>
          </w:rPr>
          <m:t xml:space="preserve">espec.</m:t>
        </m:r>
        <m:r>
          <w:rPr>
            <w:rFonts w:ascii="Cambria Math" w:hAnsi="Cambria Math"/>
          </w:rPr>
          <m:t xml:space="preserve">)</m:t>
        </m:r>
        <m:r>
          <w:rPr>
            <w:rFonts w:ascii="Cambria Math" w:hAnsi="Cambria Math"/>
          </w:rPr>
          <m:t xml:space="preserve">≥</m:t>
        </m:r>
        <m:sSub>
          <m:e>
            <m:r>
              <w:rPr>
                <w:rFonts w:ascii="Cambria Math" w:hAnsi="Cambria Math"/>
              </w:rPr>
              <m:t xml:space="preserve">p</m:t>
            </m:r>
          </m:e>
          <m:sub>
            <m:r>
              <w:rPr>
                <w:rFonts w:ascii="Cambria Math" w:hAnsi="Cambria Math"/>
              </w:rPr>
              <m:t xml:space="preserve">r</m:t>
            </m:r>
            <m:r>
              <w:rPr>
                <w:rFonts w:ascii="Cambria Math" w:hAnsi="Cambria Math"/>
              </w:rPr>
              <m:t xml:space="preserve">e</m:t>
            </m:r>
            <m:r>
              <w:rPr>
                <w:rFonts w:ascii="Cambria Math" w:hAnsi="Cambria Math"/>
              </w:rPr>
              <m:t xml:space="preserve">q</m:t>
            </m:r>
          </m:sub>
        </m:sSub>
      </m:oMath>
      <w:r>
        <w:rPr/>
        <w:t>. El mapa de robustez calcula la tasa de éxito en una rejilla de dos parámetros.</w:t>
      </w:r>
      <w:bookmarkEnd w:id="100"/>
      <w:bookmarkEnd w:id="108"/>
    </w:p>
    <w:p>
      <w:pPr>
        <w:pStyle w:val="Heading1"/>
        <w:rPr/>
      </w:pPr>
      <w:bookmarkStart w:id="109" w:name="__RefHeading___Toc11324_726057981"/>
      <w:bookmarkStart w:id="110" w:name="análisis-de-sensibilidad"/>
      <w:bookmarkEnd w:id="109"/>
      <w:r>
        <w:rPr/>
        <w:t>17. Análisis de sensibilidad</w:t>
      </w:r>
    </w:p>
    <w:p>
      <w:pPr>
        <w:pStyle w:val="FirstParagraph"/>
        <w:rPr/>
      </w:pPr>
      <w:r>
        <w:rPr/>
        <w:t xml:space="preserve">El modelo estudiado es </w:t>
      </w:r>
      <w:r>
        <w:rPr/>
      </w:r>
      <m:oMath xmlns:m="http://schemas.openxmlformats.org/officeDocument/2006/math">
        <m:r>
          <w:rPr>
            <w:rFonts w:ascii="Cambria Math" w:hAnsi="Cambria Math"/>
          </w:rPr>
          <m:t xml:space="preserve">θ</m:t>
        </m:r>
        <m:r>
          <w:rPr>
            <w:rFonts w:ascii="Cambria Math" w:hAnsi="Cambria Math"/>
          </w:rPr>
          <m:t xml:space="preserve">↦</m:t>
        </m:r>
        <m:r>
          <w:rPr>
            <w:rFonts w:ascii="Cambria Math" w:hAnsi="Cambria Math"/>
          </w:rPr>
          <m:t xml:space="preserve">y</m:t>
        </m:r>
        <m:r>
          <w:rPr>
            <w:rFonts w:ascii="Cambria Math" w:hAnsi="Cambria Math"/>
          </w:rPr>
          <m:t xml:space="preserve">=</m:t>
        </m:r>
        <m:r>
          <m:rPr>
            <m:lit/>
            <m:nor/>
          </m:rPr>
          <w:rPr>
            <w:rFonts w:ascii="Cambria Math" w:hAnsi="Cambria Math"/>
          </w:rPr>
          <m:t xml:space="preserve">métrica</m:t>
        </m:r>
        <m:r>
          <w:rPr>
            <w:rFonts w:ascii="Cambria Math" w:hAnsi="Cambria Math"/>
          </w:rPr>
          <m:t xml:space="preserve">(</m:t>
        </m:r>
        <m:r>
          <m:rPr>
            <m:lit/>
            <m:nor/>
          </m:rPr>
          <w:rPr>
            <w:rFonts w:ascii="Cambria Math" w:hAnsi="Cambria Math"/>
          </w:rPr>
          <m:t xml:space="preserve">método</m:t>
        </m:r>
        <m:r>
          <w:rPr>
            <w:rFonts w:ascii="Cambria Math" w:hAnsi="Cambria Math"/>
          </w:rPr>
          <m:t xml:space="preserve">,</m:t>
        </m:r>
        <m:r>
          <m:rPr>
            <m:lit/>
            <m:nor/>
          </m:rPr>
          <w:rPr>
            <w:rFonts w:ascii="Cambria Math" w:hAnsi="Cambria Math"/>
          </w:rPr>
          <m:t xml:space="preserve">escenario</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oMath>
      <w:r>
        <w:rPr/>
        <w:t xml:space="preserve"> (</w:t>
      </w:r>
      <w:r>
        <w:rPr>
          <w:rStyle w:val="VerbatimChar"/>
        </w:rPr>
        <w:t>experiments/sensitivity.py</w:t>
      </w:r>
      <w:r>
        <w:rPr/>
        <w:t xml:space="preserve">). Con </w:t>
      </w:r>
      <w:r>
        <w:rPr>
          <w:rStyle w:val="VerbatimChar"/>
        </w:rPr>
        <w:t>seed_mode: common</w:t>
      </w:r>
      <w:r>
        <w:rPr/>
        <w:t xml:space="preserve"> todas las evaluaciones usan el mismo escenario aleatorio, de modo que los índices miden el efecto de los parámetros y no del ruido.</w:t>
      </w:r>
    </w:p>
    <w:p>
      <w:pPr>
        <w:pStyle w:val="BodyText"/>
        <w:rPr/>
      </w:pPr>
      <w:r>
        <w:rPr>
          <w:b/>
          <w:bCs/>
        </w:rPr>
        <w:t>Un factor a la vez (OAT):</w:t>
      </w:r>
      <w:r>
        <w:rPr/>
        <w:t xml:space="preserve"> cada parámetro recorre </w:t>
      </w:r>
      <w:r>
        <w:rPr>
          <w:rStyle w:val="VerbatimChar"/>
        </w:rPr>
        <w:t>levels</w:t>
      </w:r>
      <w:r>
        <w:rPr/>
        <w:t xml:space="preserve"> valores en </w:t>
      </w:r>
      <w:r>
        <w:rPr/>
      </w:r>
      <m:oMath xmlns:m="http://schemas.openxmlformats.org/officeDocument/2006/math">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oMath>
      <w:r>
        <w:rPr/>
        <w:t xml:space="preserve"> con los demás en su valor nominal; se reporta el rango de salida por parámetro.</w:t>
      </w:r>
    </w:p>
    <w:p>
      <w:pPr>
        <w:pStyle w:val="BodyText"/>
        <w:rPr/>
      </w:pPr>
      <w:r>
        <w:rPr>
          <w:b/>
          <w:bCs/>
        </w:rPr>
        <w:t>Morris [9] (efectos elementales, SALib [10]):</w:t>
      </w:r>
      <w:r>
        <w:rPr/>
        <w:t xml:space="preserve"> </w:t>
      </w:r>
      <w:r>
        <w:rPr/>
      </w:r>
      <m:oMath xmlns:m="http://schemas.openxmlformats.org/officeDocument/2006/math">
        <m:r>
          <w:rPr>
            <w:rFonts w:ascii="Cambria Math" w:hAnsi="Cambria Math"/>
          </w:rPr>
          <m:t xml:space="preserve">E</m:t>
        </m:r>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f>
          <m:fPr>
            <m:type m:val="lin"/>
          </m:fPr>
          <m:num>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Δ</m:t>
                </m:r>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θ</m:t>
                </m:r>
                <m:r>
                  <w:rPr>
                    <w:rFonts w:ascii="Cambria Math" w:hAnsi="Cambria Math"/>
                  </w:rPr>
                  <m:t xml:space="preserve">)</m:t>
                </m:r>
              </m:e>
            </m:d>
          </m:num>
          <m:den>
            <m:r>
              <w:rPr>
                <w:rFonts w:ascii="Cambria Math" w:hAnsi="Cambria Math"/>
              </w:rPr>
              <m:t xml:space="preserve">Δ</m:t>
            </m:r>
          </m:den>
        </m:f>
      </m:oMath>
      <w:r>
        <w:rPr/>
        <w:t xml:space="preserve"> sobre </w:t>
      </w:r>
      <w:r>
        <w:rPr/>
      </w:r>
      <m:oMath xmlns:m="http://schemas.openxmlformats.org/officeDocument/2006/math">
        <m:r>
          <w:rPr>
            <w:rFonts w:ascii="Cambria Math" w:hAnsi="Cambria Math"/>
          </w:rPr>
          <m:t xml:space="preserve">N</m:t>
        </m:r>
      </m:oMath>
      <w:r>
        <w:rPr/>
        <w:t xml:space="preserve"> trayectorias en una rejilla de </w:t>
      </w:r>
      <w:r>
        <w:rPr>
          <w:rStyle w:val="VerbatimChar"/>
        </w:rPr>
        <w:t>num_levels</w:t>
      </w:r>
      <w:r>
        <w:rPr/>
        <w:t xml:space="preserve"> niveles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evaluaciones); </w:t>
      </w:r>
      <w:r>
        <w:rPr/>
      </w:r>
      <m:oMath xmlns:m="http://schemas.openxmlformats.org/officeDocument/2006/math">
        <m:sSubSup>
          <m:e>
            <m:r>
              <w:rPr>
                <w:rFonts w:ascii="Cambria Math" w:hAnsi="Cambria Math"/>
              </w:rPr>
              <m:t xml:space="preserve">μ</m:t>
            </m:r>
          </m:e>
          <m:sub>
            <m:r>
              <w:rPr>
                <w:rFonts w:ascii="Cambria Math" w:hAnsi="Cambria Math"/>
              </w:rPr>
              <m:t xml:space="preserve">i</m:t>
            </m:r>
          </m:sub>
          <m:sup>
            <m:r>
              <w:rPr>
                <w:rFonts w:ascii="Cambria Math" w:hAnsi="Cambria Math"/>
              </w:rPr>
              <m:t xml:space="preserve">⋆</m:t>
            </m:r>
          </m:sup>
        </m:sSubSup>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E</m:t>
        </m:r>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oMath>
      <w:r>
        <w:rPr/>
        <w:t xml:space="preserve"> mide la importancia y </w:t>
      </w:r>
      <w:r>
        <w:rPr/>
      </w:r>
      <m:oMath xmlns:m="http://schemas.openxmlformats.org/officeDocument/2006/math">
        <m:sSub>
          <m:e>
            <m:r>
              <w:rPr>
                <w:rFonts w:ascii="Cambria Math" w:hAnsi="Cambria Math"/>
              </w:rPr>
              <m:t xml:space="preserve">σ</m:t>
            </m:r>
          </m:e>
          <m:sub>
            <m:r>
              <w:rPr>
                <w:rFonts w:ascii="Cambria Math" w:hAnsi="Cambria Math"/>
              </w:rPr>
              <m:t xml:space="preserve">i</m:t>
            </m:r>
          </m:sub>
        </m:sSub>
      </m:oMath>
      <w:r>
        <w:rPr/>
        <w:t xml:space="preserve"> la no linealidad o interacción.</w:t>
      </w:r>
    </w:p>
    <w:p>
      <w:pPr>
        <w:pStyle w:val="BodyText"/>
        <w:rPr/>
      </w:pPr>
      <w:r>
        <w:rPr>
          <w:b/>
          <w:bCs/>
        </w:rPr>
        <w:t>Sobol (SALib, esquema de Saltelli [11]):</w:t>
      </w:r>
      <w:r>
        <w:rPr/>
        <w:t xml:space="preserve"> índices de primer orden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V</m:t>
        </m:r>
        <m:r>
          <w:rPr>
            <w:rFonts w:ascii="Cambria Math" w:hAnsi="Cambria Math"/>
          </w:rPr>
          <m:t xml:space="preserve">a</m:t>
        </m:r>
        <m:r>
          <w:rPr>
            <w:rFonts w:ascii="Cambria Math" w:hAnsi="Cambria Math"/>
          </w:rPr>
          <m:t xml:space="preserve">r</m:t>
        </m:r>
        <m:f>
          <m:fPr>
            <m:type m:val="lin"/>
          </m:fPr>
          <m:num>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Y</m:t>
                </m:r>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r>
                  <w:rPr>
                    <w:rFonts w:ascii="Cambria Math" w:hAnsi="Cambria Math"/>
                  </w:rPr>
                  <m:t xml:space="preserve">)</m:t>
                </m:r>
              </m:e>
            </m:d>
          </m:num>
          <m:den>
            <m:r>
              <w:rPr>
                <w:rFonts w:ascii="Cambria Math" w:hAnsi="Cambria Math"/>
              </w:rPr>
              <m:t xml:space="preserve">V</m:t>
            </m:r>
          </m:den>
        </m:f>
        <m:r>
          <w:rPr>
            <w:rFonts w:ascii="Cambria Math" w:hAnsi="Cambria Math"/>
          </w:rPr>
          <m:t xml:space="preserve">a</m:t>
        </m:r>
        <m:r>
          <w:rPr>
            <w:rFonts w:ascii="Cambria Math" w:hAnsi="Cambria Math"/>
          </w:rPr>
          <m:t xml:space="preserve">r</m:t>
        </m:r>
        <m:r>
          <w:rPr>
            <w:rFonts w:ascii="Cambria Math" w:hAnsi="Cambria Math"/>
          </w:rPr>
          <m:t xml:space="preserve">(</m:t>
        </m:r>
        <m:r>
          <w:rPr>
            <w:rFonts w:ascii="Cambria Math" w:hAnsi="Cambria Math"/>
          </w:rPr>
          <m:t xml:space="preserve">Y</m:t>
        </m:r>
        <m:r>
          <w:rPr>
            <w:rFonts w:ascii="Cambria Math" w:hAnsi="Cambria Math"/>
          </w:rPr>
          <m:t xml:space="preserve">)</m:t>
        </m:r>
      </m:oMath>
      <w:r>
        <w:rPr/>
        <w:t xml:space="preserve"> y totales </w:t>
      </w:r>
      <w:r>
        <w:rPr/>
      </w:r>
      <m:oMath xmlns:m="http://schemas.openxmlformats.org/officeDocument/2006/math">
        <m:sSub>
          <m:e>
            <m:r>
              <w:rPr>
                <w:rFonts w:ascii="Cambria Math" w:hAnsi="Cambria Math"/>
              </w:rPr>
              <m:t xml:space="preserve">S</m:t>
            </m:r>
          </m:e>
          <m:sub>
            <m:sSub>
              <m:e>
                <m:r>
                  <w:rPr>
                    <w:rFonts w:ascii="Cambria Math" w:hAnsi="Cambria Math"/>
                  </w:rPr>
                  <m:t xml:space="preserve">T</m:t>
                </m:r>
              </m:e>
              <m:sub>
                <m:r>
                  <w:rPr>
                    <w:rFonts w:ascii="Cambria Math" w:hAnsi="Cambria Math"/>
                  </w:rPr>
                  <m:t xml:space="preserve">i</m:t>
                </m:r>
              </m:sub>
            </m:sSub>
          </m:sub>
        </m:sSub>
        <m:r>
          <w:rPr>
            <w:rFonts w:ascii="Cambria Math" w:hAnsi="Cambria Math"/>
          </w:rPr>
          <m:t xml:space="preserve">=</m:t>
        </m:r>
        <m:r>
          <w:rPr>
            <w:rFonts w:ascii="Cambria Math" w:hAnsi="Cambria Math"/>
          </w:rPr>
          <m:t xml:space="preserve">E</m:t>
        </m:r>
        <m:f>
          <m:fPr>
            <m:type m:val="lin"/>
          </m:fPr>
          <m:num>
            <m:d>
              <m:dPr>
                <m:begChr m:val="["/>
                <m:endChr m:val="]"/>
              </m:dPr>
              <m:e>
                <m:r>
                  <w:rPr>
                    <w:rFonts w:ascii="Cambria Math" w:hAnsi="Cambria Math"/>
                  </w:rPr>
                  <m:t xml:space="preserve">V</m:t>
                </m:r>
                <m:r>
                  <w:rPr>
                    <w:rFonts w:ascii="Cambria Math" w:hAnsi="Cambria Math"/>
                  </w:rPr>
                  <m:t xml:space="preserve">a</m:t>
                </m:r>
                <m:r>
                  <w:rPr>
                    <w:rFonts w:ascii="Cambria Math" w:hAnsi="Cambria Math"/>
                  </w:rPr>
                  <m:t xml:space="preserve">r</m:t>
                </m:r>
                <m:r>
                  <w:rPr>
                    <w:rFonts w:ascii="Cambria Math" w:hAnsi="Cambria Math"/>
                  </w:rPr>
                  <m:t xml:space="preserve">(</m:t>
                </m:r>
                <m:r>
                  <w:rPr>
                    <w:rFonts w:ascii="Cambria Math" w:hAnsi="Cambria Math"/>
                  </w:rPr>
                  <m:t xml:space="preserve">Y</m:t>
                </m:r>
                <m:r>
                  <w:rPr>
                    <w:rFonts w:ascii="Cambria Math" w:hAnsi="Cambria Math"/>
                  </w:rPr>
                  <m:t xml:space="preserve">|</m:t>
                </m:r>
                <m:sSub>
                  <m:e>
                    <m:r>
                      <w:rPr>
                        <w:rFonts w:ascii="Cambria Math" w:hAnsi="Cambria Math"/>
                      </w:rPr>
                      <m:t xml:space="preserve">θ</m:t>
                    </m:r>
                  </m:e>
                  <m:sub>
                    <m:r>
                      <w:rPr>
                        <w:rFonts w:ascii="Cambria Math" w:hAnsi="Cambria Math"/>
                      </w:rPr>
                      <m:t xml:space="preserve">∼</m:t>
                    </m:r>
                    <m:r>
                      <w:rPr>
                        <w:rFonts w:ascii="Cambria Math" w:hAnsi="Cambria Math"/>
                      </w:rPr>
                      <m:t xml:space="preserve">i</m:t>
                    </m:r>
                  </m:sub>
                </m:sSub>
                <m:r>
                  <w:rPr>
                    <w:rFonts w:ascii="Cambria Math" w:hAnsi="Cambria Math"/>
                  </w:rPr>
                  <m:t xml:space="preserve">)</m:t>
                </m:r>
              </m:e>
            </m:d>
          </m:num>
          <m:den>
            <m:r>
              <w:rPr>
                <w:rFonts w:ascii="Cambria Math" w:hAnsi="Cambria Math"/>
              </w:rPr>
              <m:t xml:space="preserve">V</m:t>
            </m:r>
          </m:den>
        </m:f>
        <m:r>
          <w:rPr>
            <w:rFonts w:ascii="Cambria Math" w:hAnsi="Cambria Math"/>
          </w:rPr>
          <m:t xml:space="preserve">a</m:t>
        </m:r>
        <m:r>
          <w:rPr>
            <w:rFonts w:ascii="Cambria Math" w:hAnsi="Cambria Math"/>
          </w:rPr>
          <m:t xml:space="preserve">r</m:t>
        </m:r>
        <m:r>
          <w:rPr>
            <w:rFonts w:ascii="Cambria Math" w:hAnsi="Cambria Math"/>
          </w:rPr>
          <m:t xml:space="preserve">(</m:t>
        </m:r>
        <m:r>
          <w:rPr>
            <w:rFonts w:ascii="Cambria Math" w:hAnsi="Cambria Math"/>
          </w:rPr>
          <m:t xml:space="preserve">Y</m:t>
        </m:r>
        <m:r>
          <w:rPr>
            <w:rFonts w:ascii="Cambria Math" w:hAnsi="Cambria Math"/>
          </w:rPr>
          <m:t xml:space="preserve">)</m:t>
        </m:r>
      </m:oMath>
      <w:r>
        <w:rPr/>
        <w:t xml:space="preserve"> con intervalos bootstrap, usando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2</m:t>
        </m:r>
        <m:r>
          <w:rPr>
            <w:rFonts w:ascii="Cambria Math" w:hAnsi="Cambria Math"/>
          </w:rPr>
          <m:t xml:space="preserve">)</m:t>
        </m:r>
      </m:oMath>
      <w:r>
        <w:rPr/>
        <w:t xml:space="preserve"> evaluaciones.</w:t>
      </w:r>
      <w:bookmarkEnd w:id="110"/>
    </w:p>
    <w:p>
      <w:pPr>
        <w:pStyle w:val="Heading1"/>
        <w:rPr/>
      </w:pPr>
      <w:bookmarkStart w:id="111" w:name="__RefHeading___Toc11326_726057981"/>
      <w:bookmarkStart w:id="112" w:name="métricas"/>
      <w:bookmarkEnd w:id="111"/>
      <w:r>
        <w:rPr/>
        <w:t>18. Métricas</w:t>
      </w:r>
    </w:p>
    <w:p>
      <w:pPr>
        <w:pStyle w:val="Heading2"/>
        <w:rPr/>
      </w:pPr>
      <w:bookmarkStart w:id="113" w:name="__RefHeading___Toc11328_726057981"/>
      <w:bookmarkStart w:id="114" w:name="estimación"/>
      <w:bookmarkEnd w:id="113"/>
      <w:r>
        <w:rPr/>
        <w:t>18.1 Estimación</w:t>
      </w:r>
    </w:p>
    <w:p>
      <w:pPr>
        <w:pStyle w:val="FirstParagraph"/>
        <w:rPr/>
      </w:pPr>
      <w:r>
        <w:rPr/>
        <w:t xml:space="preserve">Para la componente evaluada </w:t>
      </w:r>
      <w:r>
        <w:rPr/>
      </w:r>
      <m:oMath xmlns:m="http://schemas.openxmlformats.org/officeDocument/2006/math">
        <m:r>
          <w:rPr>
            <w:rFonts w:ascii="Cambria Math" w:hAnsi="Cambria Math"/>
          </w:rPr>
          <m:t xml:space="preserve">j</m:t>
        </m:r>
      </m:oMath>
      <w:r>
        <w:rPr/>
        <w:t xml:space="preserve"> (</w:t>
      </w:r>
      <w:r>
        <w:rPr>
          <w:rStyle w:val="VerbatimChar"/>
        </w:rPr>
        <w:t>metrics.target_state</w:t>
      </w:r>
      <w:r>
        <w:rPr/>
        <w:t xml:space="preserve">) y el conjunto de evaluación </w:t>
      </w:r>
      <w:r>
        <w:rPr/>
      </w:r>
      <m:oMath xmlns:m="http://schemas.openxmlformats.org/officeDocument/2006/math">
        <m:r>
          <w:rPr>
            <w:rFonts w:ascii="Cambria Math" w:hAnsi="Cambria Math"/>
          </w:rPr>
          <m:t xml:space="preserve">I</m:t>
        </m:r>
      </m:oMath>
      <w:r>
        <w:rPr/>
        <w:t xml:space="preserve"> (todas las muestras tras el calentamiento, o una fase), con </w:t>
      </w:r>
      <w:r>
        <w:rPr/>
      </w:r>
      <m:oMath xmlns:m="http://schemas.openxmlformats.org/officeDocument/2006/math">
        <m:sSub>
          <m:e>
            <m:r>
              <w:rPr>
                <w:rFonts w:ascii="Cambria Math" w:hAnsi="Cambria Math"/>
              </w:rPr>
              <m:t xml:space="preserve">e</m:t>
            </m:r>
          </m:e>
          <m:sub>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j</m:t>
            </m:r>
          </m:sub>
        </m:sSub>
      </m:oMath>
      <w:r>
        <w:rPr/>
        <w:t>:</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I</m:t>
                        </m:r>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I</m:t>
                            </m:r>
                          </m:sub>
                          <m:sup/>
                          <m:e>
                            <m:sSubSup>
                              <m:e>
                                <m:r>
                                  <w:rPr>
                                    <w:rFonts w:ascii="Cambria Math" w:hAnsi="Cambria Math"/>
                                  </w:rPr>
                                  <m:t xml:space="preserve">e</m:t>
                                </m:r>
                              </m:e>
                              <m:sub>
                                <m:r>
                                  <w:rPr>
                                    <w:rFonts w:ascii="Cambria Math" w:hAnsi="Cambria Math"/>
                                  </w:rPr>
                                  <m:t xml:space="preserve">k</m:t>
                                </m:r>
                              </m:sub>
                              <m:sup>
                                <m:r>
                                  <w:rPr>
                                    <w:rFonts w:ascii="Cambria Math" w:hAnsi="Cambria Math"/>
                                  </w:rPr>
                                  <m:t xml:space="preserve">2</m:t>
                                </m:r>
                              </m:sup>
                            </m:sSubSup>
                          </m:e>
                        </m:nary>
                      </m:den>
                    </m:f>
                    <m:r>
                      <w:rPr>
                        <w:rFonts w:ascii="Cambria Math" w:hAnsi="Cambria Math"/>
                      </w:rPr>
                      <m:t xml:space="preserve">,</m:t>
                    </m:r>
                    <m:r>
                      <w:rPr>
                        <w:rFonts w:ascii="Cambria Math" w:hAnsi="Cambria Math"/>
                      </w:rPr>
                      <m:t xml:space="preserve">M</m:t>
                    </m:r>
                    <m:r>
                      <w:rPr>
                        <w:rFonts w:ascii="Cambria Math" w:hAnsi="Cambria Math"/>
                      </w:rPr>
                      <m:t xml:space="preserve">S</m:t>
                    </m:r>
                    <m:r>
                      <w:rPr>
                        <w:rFonts w:ascii="Cambria Math" w:hAnsi="Cambria Math"/>
                      </w:rPr>
                      <m:t xml:space="preserve">E</m:t>
                    </m:r>
                    <m:r>
                      <w:rPr>
                        <w:rFonts w:ascii="Cambria Math" w:hAnsi="Cambria Math"/>
                      </w:rPr>
                      <m:t xml:space="preserve">=</m:t>
                    </m:r>
                    <m:f>
                      <m:num>
                        <m:r>
                          <w:rPr>
                            <w:rFonts w:ascii="Cambria Math" w:hAnsi="Cambria Math"/>
                          </w:rPr>
                          <m:t xml:space="preserve">1</m:t>
                        </m:r>
                      </m:num>
                      <m:den>
                        <m:r>
                          <w:rPr>
                            <w:rFonts w:ascii="Cambria Math" w:hAnsi="Cambria Math"/>
                          </w:rPr>
                          <m:t xml:space="preserve">I</m:t>
                        </m:r>
                        <m:r>
                          <w:rPr>
                            <w:rFonts w:ascii="Cambria Math" w:hAnsi="Cambria Math"/>
                          </w:rPr>
                          <m:t xml:space="preserve">∨</m:t>
                        </m:r>
                        <m:r>
                          <w:rPr>
                            <w:rFonts w:ascii="Cambria Math" w:hAnsi="Cambria Math"/>
                          </w:rPr>
                          <m:t xml:space="preserve">∑</m:t>
                        </m:r>
                        <m:sSubSup>
                          <m:e>
                            <m:r>
                              <w:rPr>
                                <w:rFonts w:ascii="Cambria Math" w:hAnsi="Cambria Math"/>
                              </w:rPr>
                              <m:t xml:space="preserve">e</m:t>
                            </m:r>
                          </m:e>
                          <m:sub>
                            <m:r>
                              <w:rPr>
                                <w:rFonts w:ascii="Cambria Math" w:hAnsi="Cambria Math"/>
                              </w:rPr>
                              <m:t xml:space="preserve">k</m:t>
                            </m:r>
                          </m:sub>
                          <m:sup>
                            <m:r>
                              <w:rPr>
                                <w:rFonts w:ascii="Cambria Math" w:hAnsi="Cambria Math"/>
                              </w:rPr>
                              <m:t xml:space="preserve">2</m:t>
                            </m:r>
                          </m:sup>
                        </m:sSubSup>
                        <m:r>
                          <w:rPr>
                            <w:rFonts w:ascii="Cambria Math" w:hAnsi="Cambria Math"/>
                          </w:rPr>
                          <m:t xml:space="preserve">,</m:t>
                        </m:r>
                        <m:r>
                          <w:rPr>
                            <w:rFonts w:ascii="Cambria Math" w:hAnsi="Cambria Math"/>
                          </w:rPr>
                          <m:t xml:space="preserve">M</m:t>
                        </m:r>
                        <m:r>
                          <w:rPr>
                            <w:rFonts w:ascii="Cambria Math" w:hAnsi="Cambria Math"/>
                          </w:rPr>
                          <m:t xml:space="preserve">A</m:t>
                        </m:r>
                        <m:r>
                          <w:rPr>
                            <w:rFonts w:ascii="Cambria Math" w:hAnsi="Cambria Math"/>
                          </w:rPr>
                          <m:t xml:space="preserve">E</m:t>
                        </m:r>
                        <m:r>
                          <w:rPr>
                            <w:rFonts w:ascii="Cambria Math" w:hAnsi="Cambria Math"/>
                          </w:rPr>
                          <m:t xml:space="preserve">=</m:t>
                        </m:r>
                        <m:f>
                          <m:num>
                            <m:r>
                              <w:rPr>
                                <w:rFonts w:ascii="Cambria Math" w:hAnsi="Cambria Math"/>
                              </w:rPr>
                              <m:t xml:space="preserve">1</m:t>
                            </m:r>
                          </m:num>
                          <m:den>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e</m:t>
                                </m:r>
                              </m:e>
                              <m:sub>
                                <m:r>
                                  <w:rPr>
                                    <w:rFonts w:ascii="Cambria Math" w:hAnsi="Cambria Math"/>
                                  </w:rPr>
                                  <m:t xml:space="preserve">k</m:t>
                                </m:r>
                              </m:sub>
                            </m:sSub>
                            <m:r>
                              <w:rPr>
                                <w:rFonts w:ascii="Cambria Math" w:hAnsi="Cambria Math"/>
                              </w:rPr>
                              <m:t xml:space="preserve">∨</m:t>
                            </m:r>
                            <m:r>
                              <w:rPr>
                                <w:rFonts w:ascii="Cambria Math" w:hAnsi="Cambria Math"/>
                              </w:rPr>
                              <m:t xml:space="preserve">,</m:t>
                            </m:r>
                            <m:r>
                              <w:rPr>
                                <w:rFonts w:ascii="Cambria Math" w:hAnsi="Cambria Math"/>
                              </w:rPr>
                              <m:t xml:space="preserve">N</m:t>
                            </m:r>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r>
                              <w:rPr>
                                <w:rFonts w:ascii="Cambria Math" w:hAnsi="Cambria Math"/>
                              </w:rPr>
                              <m:t xml:space="preserve">=</m:t>
                            </m:r>
                            <m:f>
                              <m:num>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num>
                              <m:den>
                                <m:limLow>
                                  <m:e>
                                    <m:r>
                                      <w:rPr>
                                        <w:rFonts w:ascii="Cambria Math" w:hAnsi="Cambria Math"/>
                                      </w:rPr>
                                      <m:t xml:space="preserve">max</m:t>
                                    </m:r>
                                  </m:e>
                                  <m:lim>
                                    <m:r>
                                      <w:rPr>
                                        <w:rFonts w:ascii="Cambria Math" w:hAnsi="Cambria Math"/>
                                      </w:rPr>
                                      <m:t xml:space="preserve">k</m:t>
                                    </m:r>
                                  </m:lim>
                                </m:limLow>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j</m:t>
                                    </m:r>
                                  </m:sub>
                                </m:sSub>
                                <m:r>
                                  <w:rPr>
                                    <w:rFonts w:ascii="Cambria Math" w:hAnsi="Cambria Math"/>
                                  </w:rPr>
                                  <m:t xml:space="preserve">−</m:t>
                                </m:r>
                                <m:limLow>
                                  <m:e>
                                    <m:r>
                                      <w:rPr>
                                        <w:rFonts w:ascii="Cambria Math" w:hAnsi="Cambria Math"/>
                                      </w:rPr>
                                      <m:t xml:space="preserve">min</m:t>
                                    </m:r>
                                  </m:e>
                                  <m:lim>
                                    <m:r>
                                      <w:rPr>
                                        <w:rFonts w:ascii="Cambria Math" w:hAnsi="Cambria Math"/>
                                      </w:rPr>
                                      <m:t xml:space="preserve">k</m:t>
                                    </m:r>
                                  </m:lim>
                                </m:limLow>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j</m:t>
                                    </m:r>
                                  </m:sub>
                                </m:sSub>
                              </m:den>
                            </m:f>
                            <m:r>
                              <w:rPr>
                                <w:rFonts w:ascii="Cambria Math" w:hAnsi="Cambria Math"/>
                              </w:rPr>
                              <m:t xml:space="preserve">,</m:t>
                            </m:r>
                          </m:den>
                        </m:f>
                      </m:den>
                    </m:f>
                  </m:e>
                </m:rad>
              </m:oMath>
            </m:oMathPara>
          </w:p>
        </w:tc>
        <w:tc>
          <w:tcPr>
            <w:tcW w:w="1099" w:type="dxa"/>
            <w:tcBorders/>
            <w:vAlign w:val="center"/>
          </w:tcPr>
          <w:p>
            <w:pPr>
              <w:pStyle w:val="Normal"/>
              <w:spacing w:before="0" w:after="200"/>
              <w:jc w:val="right"/>
              <w:rPr/>
            </w:pPr>
            <w:r>
              <w:rPr>
                <w:sz w:val="20"/>
              </w:rPr>
              <w:t>(35)</w:t>
            </w:r>
          </w:p>
        </w:tc>
      </w:tr>
    </w:tbl>
    <w:p>
      <w:pPr>
        <w:pStyle w:val="FirstParagraph"/>
        <w:rPr/>
      </w:pPr>
      <w:r>
        <w:rPr/>
        <w:t xml:space="preserve">además de error máximo </w:t>
      </w:r>
      <w:r>
        <w:rPr/>
      </w:r>
      <m:oMath xmlns:m="http://schemas.openxmlformats.org/officeDocument/2006/math">
        <m:r>
          <w:rPr>
            <w:rFonts w:ascii="Cambria Math" w:hAnsi="Cambria Math"/>
          </w:rPr>
          <m:t xml:space="preserve">max</m:t>
        </m:r>
        <m:r>
          <w:rPr>
            <w:rFonts w:ascii="Cambria Math" w:hAnsi="Cambria Math"/>
          </w:rPr>
          <m:t xml:space="preserve">∨</m:t>
        </m:r>
        <m:sSub>
          <m:e>
            <m:r>
              <w:rPr>
                <w:rFonts w:ascii="Cambria Math" w:hAnsi="Cambria Math"/>
              </w:rPr>
              <m:t xml:space="preserve">e</m:t>
            </m:r>
          </m:e>
          <m:sub>
            <m:r>
              <w:rPr>
                <w:rFonts w:ascii="Cambria Math" w:hAnsi="Cambria Math"/>
              </w:rPr>
              <m:t xml:space="preserve">k</m:t>
            </m:r>
          </m:sub>
        </m:sSub>
        <m:r>
          <w:rPr>
            <w:rFonts w:ascii="Cambria Math" w:hAnsi="Cambria Math"/>
          </w:rPr>
          <m:t xml:space="preserve">∨</m:t>
        </m:r>
      </m:oMath>
      <w:r>
        <w:rPr/>
        <w:t xml:space="preserve">, sesgo </w:t>
      </w:r>
      <w:r>
        <w:rPr/>
      </w:r>
      <m:oMath xmlns:m="http://schemas.openxmlformats.org/officeDocument/2006/math">
        <m:acc>
          <m:accPr>
            <m:chr m:val="´"/>
          </m:accPr>
          <m:e>
            <m:r>
              <w:rPr>
                <w:rFonts w:ascii="Cambria Math" w:hAnsi="Cambria Math"/>
              </w:rPr>
              <m:t xml:space="preserve">e</m:t>
            </m:r>
          </m:e>
        </m:acc>
      </m:oMath>
      <w:r>
        <w:rPr/>
        <w:t xml:space="preserve">, varianza del error (divisor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oMath>
      <w:r>
        <w:rPr/>
        <w:t xml:space="preserve">), error final </w:t>
      </w:r>
      <w:r>
        <w:rPr/>
      </w:r>
      <m:oMath xmlns:m="http://schemas.openxmlformats.org/officeDocument/2006/math">
        <m:sSub>
          <m:e>
            <m:r>
              <w:rPr>
                <w:rFonts w:ascii="Cambria Math" w:hAnsi="Cambria Math"/>
              </w:rPr>
              <m:t xml:space="preserve">e</m:t>
            </m:r>
          </m:e>
          <m:sub>
            <m:r>
              <w:rPr>
                <w:rFonts w:ascii="Cambria Math" w:hAnsi="Cambria Math"/>
              </w:rPr>
              <m:t xml:space="preserve">K</m:t>
            </m:r>
          </m:sub>
        </m:sSub>
        <m:r>
          <w:rPr>
            <w:rFonts w:ascii="Cambria Math" w:hAnsi="Cambria Math"/>
          </w:rPr>
          <m:t xml:space="preserve">∨</m:t>
        </m:r>
      </m:oMath>
      <w:r>
        <w:rPr/>
        <w:t xml:space="preserve"> y RMSE antes, durante y después de los fallos (fases definidas por el valor verdadero de fallos de todos los sensores). También se reporta el RMSE de cada estado.</w:t>
      </w:r>
      <w:bookmarkEnd w:id="114"/>
    </w:p>
    <w:p>
      <w:pPr>
        <w:pStyle w:val="Heading2"/>
        <w:rPr/>
      </w:pPr>
      <w:bookmarkStart w:id="115" w:name="__RefHeading___Toc11330_726057981"/>
      <w:bookmarkStart w:id="116" w:name="consistencia"/>
      <w:bookmarkEnd w:id="115"/>
      <w:r>
        <w:rPr/>
        <w:t>18.2 Consistencia</w:t>
      </w:r>
    </w:p>
    <w:p>
      <w:pPr>
        <w:pStyle w:val="FirstParagraph"/>
        <w:rPr/>
      </w:pPr>
      <w:r>
        <w:rPr/>
      </w:r>
      <m:oMath xmlns:m="http://schemas.openxmlformats.org/officeDocument/2006/math">
        <m:sSub>
          <m:e>
            <m:r>
              <w:rPr>
                <w:rFonts w:ascii="Cambria Math" w:hAnsi="Cambria Math"/>
              </w:rPr>
              <m:t xml:space="preserve">N</m:t>
            </m:r>
            <m:r>
              <w:rPr>
                <w:rFonts w:ascii="Cambria Math" w:hAnsi="Cambria Math"/>
              </w:rPr>
              <m:t xml:space="preserve">I</m:t>
            </m:r>
            <m:r>
              <w:rPr>
                <w:rFonts w:ascii="Cambria Math" w:hAnsi="Cambria Math"/>
              </w:rPr>
              <m:t xml:space="preserve">S</m:t>
            </m:r>
          </m:e>
          <m:sub>
            <m:r>
              <w:rPr>
                <w:rFonts w:ascii="Cambria Math" w:hAnsi="Cambria Math"/>
              </w:rPr>
              <m:t xml:space="preserve">k</m:t>
            </m:r>
          </m:sub>
        </m:sSub>
        <m:r>
          <w:rPr>
            <w:rFonts w:ascii="Cambria Math" w:hAnsi="Cambria Math"/>
          </w:rPr>
          <m:t xml:space="preserve">=</m:t>
        </m:r>
        <m:sSubSup>
          <m:e>
            <m:r>
              <w:rPr>
                <w:rFonts w:ascii="Cambria Math" w:hAnsi="Cambria Math"/>
              </w:rPr>
              <m:t xml:space="preserve">ν</m:t>
            </m:r>
          </m:e>
          <m:sub>
            <m:r>
              <w:rPr>
                <w:rFonts w:ascii="Cambria Math" w:hAnsi="Cambria Math"/>
              </w:rPr>
              <m:t xml:space="preserve">k</m:t>
            </m:r>
          </m:sub>
          <m:sup>
            <m:r>
              <w:rPr>
                <w:rFonts w:ascii="Cambria Math" w:hAnsi="Cambria Math"/>
              </w:rPr>
              <m:t xml:space="preserve">T</m:t>
            </m:r>
          </m:sup>
        </m:sSubSup>
        <m:sSubSup>
          <m:e>
            <m:r>
              <w:rPr>
                <w:rFonts w:ascii="Cambria Math" w:hAnsi="Cambria Math"/>
              </w:rPr>
              <m:t xml:space="preserve">S</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sSub>
          <m:e>
            <m:r>
              <w:rPr>
                <w:rFonts w:ascii="Cambria Math" w:hAnsi="Cambria Math"/>
              </w:rPr>
              <m:t xml:space="preserve">ν</m:t>
            </m:r>
          </m:e>
          <m:sub>
            <m:r>
              <w:rPr>
                <w:rFonts w:ascii="Cambria Math" w:hAnsi="Cambria Math"/>
              </w:rPr>
              <m:t xml:space="preserve">k</m:t>
            </m:r>
          </m:sub>
        </m:sSub>
        <m:r>
          <w:rPr>
            <w:rFonts w:ascii="Cambria Math" w:hAnsi="Cambria Math"/>
          </w:rPr>
          <m:t xml:space="preserve">∼</m:t>
        </m:r>
        <m:sSup>
          <m:e>
            <m:r>
              <w:rPr>
                <w:rFonts w:ascii="Cambria Math" w:hAnsi="Cambria Math"/>
              </w:rPr>
              <m:t xml:space="preserve">χ</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m</m:t>
            </m:r>
          </m:e>
          <m:sub>
            <m:r>
              <w:rPr>
                <w:rFonts w:ascii="Cambria Math" w:hAnsi="Cambria Math"/>
              </w:rPr>
              <m:t xml:space="preserve">k</m:t>
            </m:r>
          </m:sub>
        </m:sSub>
        <m:r>
          <w:rPr>
            <w:rFonts w:ascii="Cambria Math" w:hAnsi="Cambria Math"/>
          </w:rPr>
          <m:t xml:space="preserve">)</m:t>
        </m:r>
      </m:oMath>
      <w:r>
        <w:rPr/>
        <w:t xml:space="preserve"> </w:t>
      </w:r>
      <w:r>
        <w:rPr/>
        <w:t xml:space="preserve">y </w:t>
      </w:r>
      <w:r>
        <w:rPr/>
      </w:r>
      <m:oMath xmlns:m="http://schemas.openxmlformats.org/officeDocument/2006/math">
        <m:sSub>
          <m:e>
            <m:r>
              <w:rPr>
                <w:rFonts w:ascii="Cambria Math" w:hAnsi="Cambria Math"/>
              </w:rPr>
              <m:t xml:space="preserve">N</m:t>
            </m:r>
            <m:r>
              <w:rPr>
                <w:rFonts w:ascii="Cambria Math" w:hAnsi="Cambria Math"/>
              </w:rPr>
              <m:t xml:space="preserve">E</m:t>
            </m:r>
            <m:r>
              <w:rPr>
                <w:rFonts w:ascii="Cambria Math" w:hAnsi="Cambria Math"/>
              </w:rPr>
              <m:t xml:space="preserve">E</m:t>
            </m:r>
            <m:r>
              <w:rPr>
                <w:rFonts w:ascii="Cambria Math" w:hAnsi="Cambria Math"/>
              </w:rPr>
              <m:t xml:space="preserve">S</m:t>
            </m:r>
          </m:e>
          <m:sub>
            <m:r>
              <w:rPr>
                <w:rFonts w:ascii="Cambria Math" w:hAnsi="Cambria Math"/>
              </w:rPr>
              <m:t xml:space="preserve">k</m:t>
            </m:r>
          </m:sub>
        </m:sSub>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sub>
        </m:sSub>
        <m:sSup>
          <m:e>
            <m:r>
              <w:rPr>
                <w:rFonts w:ascii="Cambria Math" w:hAnsi="Cambria Math"/>
              </w:rPr>
              <m:t xml:space="preserve">)</m:t>
            </m:r>
          </m:e>
          <m:sup>
            <m:r>
              <w:rPr>
                <w:rFonts w:ascii="Cambria Math" w:hAnsi="Cambria Math"/>
              </w:rPr>
              <m:t xml:space="preserve">T</m:t>
            </m:r>
          </m:sup>
        </m:sSup>
        <m:sSubSup>
          <m:e>
            <m:r>
              <w:rPr>
                <w:rFonts w:ascii="Cambria Math" w:hAnsi="Cambria Math"/>
              </w:rPr>
              <m:t xml:space="preserve">P</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sub>
        </m:sSub>
        <m:r>
          <w:rPr>
            <w:rFonts w:ascii="Cambria Math" w:hAnsi="Cambria Math"/>
          </w:rPr>
          <m:t xml:space="preserve">)</m:t>
        </m:r>
        <m:r>
          <w:rPr>
            <w:rFonts w:ascii="Cambria Math" w:hAnsi="Cambria Math"/>
          </w:rPr>
          <m:t xml:space="preserve">∼</m:t>
        </m:r>
        <m:sSup>
          <m:e>
            <m:r>
              <w:rPr>
                <w:rFonts w:ascii="Cambria Math" w:hAnsi="Cambria Math"/>
              </w:rPr>
              <m:t xml:space="preserve">χ</m:t>
            </m:r>
          </m:e>
          <m:sup>
            <m:r>
              <w:rPr>
                <w:rFonts w:ascii="Cambria Math" w:hAnsi="Cambria Math"/>
              </w:rPr>
              <m:t xml:space="preserve">2</m:t>
            </m:r>
          </m:sup>
        </m:sSup>
        <m:r>
          <w:rPr>
            <w:rFonts w:ascii="Cambria Math" w:hAnsi="Cambria Math"/>
          </w:rPr>
          <m:t xml:space="preserve">(</m:t>
        </m:r>
        <m:r>
          <w:rPr>
            <w:rFonts w:ascii="Cambria Math" w:hAnsi="Cambria Math"/>
          </w:rPr>
          <m:t xml:space="preserve">n</m:t>
        </m:r>
        <m:r>
          <w:rPr>
            <w:rFonts w:ascii="Cambria Math" w:hAnsi="Cambria Math"/>
          </w:rPr>
          <m:t xml:space="preserve">)</m:t>
        </m:r>
      </m:oMath>
      <w:r>
        <w:rPr/>
        <w:t xml:space="preserve"> para un filtro consistente; se reportan el valor medio normalizado (</w:t>
      </w:r>
      <w:r>
        <w:rPr/>
      </w:r>
      <m:oMath xmlns:m="http://schemas.openxmlformats.org/officeDocument/2006/math">
        <m:bar>
          <m:barPr>
            <m:pos m:val="top"/>
          </m:barPr>
          <m:e>
            <m:r>
              <w:rPr>
                <w:rFonts w:ascii="Cambria Math" w:hAnsi="Cambria Math"/>
              </w:rPr>
              <m:t xml:space="preserve">N</m:t>
            </m:r>
            <m:r>
              <w:rPr>
                <w:rFonts w:ascii="Cambria Math" w:hAnsi="Cambria Math"/>
              </w:rPr>
              <m:t xml:space="preserve">I</m:t>
            </m:r>
            <m:f>
              <m:fPr>
                <m:type m:val="lin"/>
              </m:fPr>
              <m:num>
                <m:r>
                  <w:rPr>
                    <w:rFonts w:ascii="Cambria Math" w:hAnsi="Cambria Math"/>
                  </w:rPr>
                  <m:t xml:space="preserve">S</m:t>
                </m:r>
              </m:num>
              <m:den>
                <m:r>
                  <w:rPr>
                    <w:rFonts w:ascii="Cambria Math" w:hAnsi="Cambria Math"/>
                  </w:rPr>
                  <m:t xml:space="preserve">m</m:t>
                </m:r>
              </m:den>
            </m:f>
          </m:e>
        </m:bar>
      </m:oMath>
      <w:r>
        <w:rPr/>
        <w:t xml:space="preserve">, </w:t>
      </w:r>
      <w:r>
        <w:rPr/>
      </w:r>
      <m:oMath xmlns:m="http://schemas.openxmlformats.org/officeDocument/2006/math">
        <m:f>
          <m:fPr>
            <m:type m:val="lin"/>
          </m:fPr>
          <m:num>
            <m:bar>
              <m:barPr>
                <m:pos m:val="top"/>
              </m:barPr>
              <m:e>
                <m:r>
                  <w:rPr>
                    <w:rFonts w:ascii="Cambria Math" w:hAnsi="Cambria Math"/>
                  </w:rPr>
                  <m:t xml:space="preserve">N</m:t>
                </m:r>
                <m:r>
                  <w:rPr>
                    <w:rFonts w:ascii="Cambria Math" w:hAnsi="Cambria Math"/>
                  </w:rPr>
                  <m:t xml:space="preserve">E</m:t>
                </m:r>
                <m:r>
                  <w:rPr>
                    <w:rFonts w:ascii="Cambria Math" w:hAnsi="Cambria Math"/>
                  </w:rPr>
                  <m:t xml:space="preserve">E</m:t>
                </m:r>
                <m:r>
                  <w:rPr>
                    <w:rFonts w:ascii="Cambria Math" w:hAnsi="Cambria Math"/>
                  </w:rPr>
                  <m:t xml:space="preserve">S</m:t>
                </m:r>
              </m:e>
            </m:bar>
          </m:num>
          <m:den>
            <m:r>
              <w:rPr>
                <w:rFonts w:ascii="Cambria Math" w:hAnsi="Cambria Math"/>
              </w:rPr>
              <m:t xml:space="preserve">n</m:t>
            </m:r>
          </m:den>
        </m:f>
      </m:oMath>
      <w:r>
        <w:rPr/>
        <w:t xml:space="preserve">, ≈ 1) y la fracción de pasos dentro del intervalo chi-cuadrado bilateral del 95 %. NIS solo se calcula para métodos con innovación y covarianza; NEES solo para métodos con </w:t>
      </w:r>
      <w:r>
        <w:rPr/>
      </w:r>
      <m:oMath xmlns:m="http://schemas.openxmlformats.org/officeDocument/2006/math">
        <m:sSub>
          <m:e>
            <m:r>
              <w:rPr>
                <w:rFonts w:ascii="Cambria Math" w:hAnsi="Cambria Math"/>
              </w:rPr>
              <m:t xml:space="preserve">P</m:t>
            </m:r>
          </m:e>
          <m:sub>
            <m:r>
              <w:rPr>
                <w:rFonts w:ascii="Cambria Math" w:hAnsi="Cambria Math"/>
              </w:rPr>
              <m:t xml:space="preserve">k</m:t>
            </m:r>
          </m:sub>
        </m:sSub>
      </m:oMath>
      <w:r>
        <w:rPr/>
        <w:t xml:space="preserve"> y estimación del estado completo.</w:t>
      </w:r>
      <w:bookmarkEnd w:id="116"/>
    </w:p>
    <w:p>
      <w:pPr>
        <w:pStyle w:val="Heading2"/>
        <w:rPr/>
      </w:pPr>
      <w:bookmarkStart w:id="117" w:name="__RefHeading___Toc11332_726057981"/>
      <w:bookmarkStart w:id="118" w:name="detección"/>
      <w:bookmarkEnd w:id="117"/>
      <w:r>
        <w:rPr/>
        <w:t>18.3 Detección</w:t>
      </w:r>
    </w:p>
    <w:p>
      <w:pPr>
        <w:pStyle w:val="FirstParagraph"/>
        <w:rPr/>
      </w:pPr>
      <w:r>
        <w:rPr/>
        <w:t xml:space="preserve">Solo para métodos que declaran alarmas, por muestra y tras el calentamiento: VP, FP, FN, VN; precisión </w:t>
      </w:r>
      <w:r>
        <w:rPr/>
      </w:r>
      <m:oMath xmlns:m="http://schemas.openxmlformats.org/officeDocument/2006/math">
        <m:r>
          <w:rPr>
            <w:rFonts w:ascii="Cambria Math" w:hAnsi="Cambria Math"/>
          </w:rPr>
          <m:t xml:space="preserve">V</m:t>
        </m:r>
        <m:f>
          <m:fPr>
            <m:type m:val="lin"/>
          </m:fPr>
          <m:num>
            <m:r>
              <w:rPr>
                <w:rFonts w:ascii="Cambria Math" w:hAnsi="Cambria Math"/>
              </w:rPr>
              <m:t xml:space="preserve">P</m:t>
            </m:r>
          </m:num>
          <m:den>
            <m:r>
              <w:rPr>
                <w:rFonts w:ascii="Cambria Math" w:hAnsi="Cambria Math"/>
              </w:rPr>
              <m:t xml:space="preserve">(</m:t>
            </m:r>
          </m:den>
        </m:f>
        <m:r>
          <w:rPr>
            <w:rFonts w:ascii="Cambria Math" w:hAnsi="Cambria Math"/>
          </w:rPr>
          <m:t xml:space="preserve">V</m:t>
        </m:r>
        <m:r>
          <w:rPr>
            <w:rFonts w:ascii="Cambria Math" w:hAnsi="Cambria Math"/>
          </w:rPr>
          <m:t xml:space="preserve">P</m:t>
        </m:r>
        <m:r>
          <w:rPr>
            <w:rFonts w:ascii="Cambria Math" w:hAnsi="Cambria Math"/>
          </w:rPr>
          <m:t xml:space="preserve">+</m:t>
        </m:r>
        <m:r>
          <w:rPr>
            <w:rFonts w:ascii="Cambria Math" w:hAnsi="Cambria Math"/>
          </w:rPr>
          <m:t xml:space="preserve">F</m:t>
        </m:r>
        <m:r>
          <w:rPr>
            <w:rFonts w:ascii="Cambria Math" w:hAnsi="Cambria Math"/>
          </w:rPr>
          <m:t xml:space="preserve">P</m:t>
        </m:r>
        <m:r>
          <w:rPr>
            <w:rFonts w:ascii="Cambria Math" w:hAnsi="Cambria Math"/>
          </w:rPr>
          <m:t xml:space="preserve">)</m:t>
        </m:r>
      </m:oMath>
      <w:r>
        <w:rPr/>
        <w:t xml:space="preserve">; exhaustividad </w:t>
      </w:r>
      <w:r>
        <w:rPr/>
      </w:r>
      <m:oMath xmlns:m="http://schemas.openxmlformats.org/officeDocument/2006/math">
        <m:r>
          <w:rPr>
            <w:rFonts w:ascii="Cambria Math" w:hAnsi="Cambria Math"/>
          </w:rPr>
          <m:t xml:space="preserve">V</m:t>
        </m:r>
        <m:f>
          <m:fPr>
            <m:type m:val="lin"/>
          </m:fPr>
          <m:num>
            <m:r>
              <w:rPr>
                <w:rFonts w:ascii="Cambria Math" w:hAnsi="Cambria Math"/>
              </w:rPr>
              <m:t xml:space="preserve">P</m:t>
            </m:r>
          </m:num>
          <m:den>
            <m:r>
              <w:rPr>
                <w:rFonts w:ascii="Cambria Math" w:hAnsi="Cambria Math"/>
              </w:rPr>
              <m:t xml:space="preserve">(</m:t>
            </m:r>
          </m:den>
        </m:f>
        <m:r>
          <w:rPr>
            <w:rFonts w:ascii="Cambria Math" w:hAnsi="Cambria Math"/>
          </w:rPr>
          <m:t xml:space="preserve">V</m:t>
        </m:r>
        <m:r>
          <w:rPr>
            <w:rFonts w:ascii="Cambria Math" w:hAnsi="Cambria Math"/>
          </w:rPr>
          <m:t xml:space="preserve">P</m:t>
        </m:r>
        <m:r>
          <w:rPr>
            <w:rFonts w:ascii="Cambria Math" w:hAnsi="Cambria Math"/>
          </w:rPr>
          <m:t xml:space="preserve">+</m:t>
        </m:r>
        <m:r>
          <w:rPr>
            <w:rFonts w:ascii="Cambria Math" w:hAnsi="Cambria Math"/>
          </w:rPr>
          <m:t xml:space="preserve">F</m:t>
        </m:r>
        <m:r>
          <w:rPr>
            <w:rFonts w:ascii="Cambria Math" w:hAnsi="Cambria Math"/>
          </w:rPr>
          <m:t xml:space="preserve">N</m:t>
        </m:r>
        <m:r>
          <w:rPr>
            <w:rFonts w:ascii="Cambria Math" w:hAnsi="Cambria Math"/>
          </w:rPr>
          <m:t xml:space="preserve">)</m:t>
        </m:r>
      </m:oMath>
      <w:r>
        <w:rPr/>
        <w:t xml:space="preserve">; </w:t>
      </w:r>
      <w:r>
        <w:rPr/>
      </w:r>
      <m:oMath xmlns:m="http://schemas.openxmlformats.org/officeDocument/2006/math">
        <m:sSub>
          <m:e>
            <m:r>
              <w:rPr>
                <w:rFonts w:ascii="Cambria Math" w:hAnsi="Cambria Math"/>
              </w:rPr>
              <m:t xml:space="preserve">F</m:t>
            </m:r>
          </m:e>
          <m:sub>
            <m:r>
              <w:rPr>
                <w:rFonts w:ascii="Cambria Math" w:hAnsi="Cambria Math"/>
              </w:rPr>
              <m:t xml:space="preserve">1</m:t>
            </m:r>
          </m:sub>
        </m:sSub>
        <m:r>
          <w:rPr>
            <w:rFonts w:ascii="Cambria Math" w:hAnsi="Cambria Math"/>
          </w:rPr>
          <m:t xml:space="preserve">=</m:t>
        </m:r>
        <m:r>
          <w:rPr>
            <w:rFonts w:ascii="Cambria Math" w:hAnsi="Cambria Math"/>
          </w:rPr>
          <m:t xml:space="preserve">2</m:t>
        </m:r>
        <m:r>
          <w:rPr>
            <w:rFonts w:ascii="Cambria Math" w:hAnsi="Cambria Math"/>
          </w:rPr>
          <m:t xml:space="preserve">P</m:t>
        </m:r>
        <m:f>
          <m:fPr>
            <m:type m:val="lin"/>
          </m:fPr>
          <m:num>
            <m:r>
              <w:rPr>
                <w:rFonts w:ascii="Cambria Math" w:hAnsi="Cambria Math"/>
              </w:rPr>
              <m:t xml:space="preserve">R</m:t>
            </m:r>
          </m:num>
          <m:den>
            <m:r>
              <w:rPr>
                <w:rFonts w:ascii="Cambria Math" w:hAnsi="Cambria Math"/>
              </w:rPr>
              <m:t xml:space="preserve">(</m:t>
            </m:r>
          </m:den>
        </m:f>
        <m:r>
          <w:rPr>
            <w:rFonts w:ascii="Cambria Math" w:hAnsi="Cambria Math"/>
          </w:rPr>
          <m:t xml:space="preserve">P</m:t>
        </m:r>
        <m:r>
          <w:rPr>
            <w:rFonts w:ascii="Cambria Math" w:hAnsi="Cambria Math"/>
          </w:rPr>
          <m:t xml:space="preserve">+</m:t>
        </m:r>
        <m:r>
          <w:rPr>
            <w:rFonts w:ascii="Cambria Math" w:hAnsi="Cambria Math"/>
          </w:rPr>
          <m:t xml:space="preserve">R</m:t>
        </m:r>
        <m:r>
          <w:rPr>
            <w:rFonts w:ascii="Cambria Math" w:hAnsi="Cambria Math"/>
          </w:rPr>
          <m:t xml:space="preserve">)</m:t>
        </m:r>
      </m:oMath>
      <w:r>
        <w:rPr/>
        <w:t xml:space="preserve">; tasa de falsa alarma </w:t>
      </w:r>
      <w:r>
        <w:rPr/>
      </w:r>
      <m:oMath xmlns:m="http://schemas.openxmlformats.org/officeDocument/2006/math">
        <m:r>
          <w:rPr>
            <w:rFonts w:ascii="Cambria Math" w:hAnsi="Cambria Math"/>
          </w:rPr>
          <m:t xml:space="preserve">F</m:t>
        </m:r>
        <m:f>
          <m:fPr>
            <m:type m:val="lin"/>
          </m:fPr>
          <m:num>
            <m:r>
              <w:rPr>
                <w:rFonts w:ascii="Cambria Math" w:hAnsi="Cambria Math"/>
              </w:rPr>
              <m:t xml:space="preserve">P</m:t>
            </m:r>
          </m:num>
          <m:den>
            <m:r>
              <w:rPr>
                <w:rFonts w:ascii="Cambria Math" w:hAnsi="Cambria Math"/>
              </w:rPr>
              <m:t xml:space="preserve">(</m:t>
            </m:r>
          </m:den>
        </m:f>
        <m:r>
          <w:rPr>
            <w:rFonts w:ascii="Cambria Math" w:hAnsi="Cambria Math"/>
          </w:rPr>
          <m:t xml:space="preserve">F</m:t>
        </m:r>
        <m:r>
          <w:rPr>
            <w:rFonts w:ascii="Cambria Math" w:hAnsi="Cambria Math"/>
          </w:rPr>
          <m:t xml:space="preserve">P</m:t>
        </m:r>
        <m:r>
          <w:rPr>
            <w:rFonts w:ascii="Cambria Math" w:hAnsi="Cambria Math"/>
          </w:rPr>
          <m:t xml:space="preserve">+</m:t>
        </m:r>
        <m:r>
          <w:rPr>
            <w:rFonts w:ascii="Cambria Math" w:hAnsi="Cambria Math"/>
          </w:rPr>
          <m:t xml:space="preserve">V</m:t>
        </m:r>
        <m:r>
          <w:rPr>
            <w:rFonts w:ascii="Cambria Math" w:hAnsi="Cambria Math"/>
          </w:rPr>
          <m:t xml:space="preserve">N</m:t>
        </m:r>
        <m:r>
          <w:rPr>
            <w:rFonts w:ascii="Cambria Math" w:hAnsi="Cambria Math"/>
          </w:rPr>
          <m:t xml:space="preserve">)</m:t>
        </m:r>
      </m:oMath>
      <w:r>
        <w:rPr/>
        <w:t xml:space="preserve">; tasa de detección fallida </w:t>
      </w:r>
      <w:r>
        <w:rPr/>
      </w:r>
      <m:oMath xmlns:m="http://schemas.openxmlformats.org/officeDocument/2006/math">
        <m:r>
          <w:rPr>
            <w:rFonts w:ascii="Cambria Math" w:hAnsi="Cambria Math"/>
          </w:rPr>
          <m:t xml:space="preserve">F</m:t>
        </m:r>
        <m:f>
          <m:fPr>
            <m:type m:val="lin"/>
          </m:fPr>
          <m:num>
            <m:r>
              <w:rPr>
                <w:rFonts w:ascii="Cambria Math" w:hAnsi="Cambria Math"/>
              </w:rPr>
              <m:t xml:space="preserve">N</m:t>
            </m:r>
          </m:num>
          <m:den>
            <m:r>
              <w:rPr>
                <w:rFonts w:ascii="Cambria Math" w:hAnsi="Cambria Math"/>
              </w:rPr>
              <m:t xml:space="preserve">(</m:t>
            </m:r>
          </m:den>
        </m:f>
        <m:r>
          <w:rPr>
            <w:rFonts w:ascii="Cambria Math" w:hAnsi="Cambria Math"/>
          </w:rPr>
          <m:t xml:space="preserve">V</m:t>
        </m:r>
        <m:r>
          <w:rPr>
            <w:rFonts w:ascii="Cambria Math" w:hAnsi="Cambria Math"/>
          </w:rPr>
          <m:t xml:space="preserve">P</m:t>
        </m:r>
        <m:r>
          <w:rPr>
            <w:rFonts w:ascii="Cambria Math" w:hAnsi="Cambria Math"/>
          </w:rPr>
          <m:t xml:space="preserve">+</m:t>
        </m:r>
        <m:r>
          <w:rPr>
            <w:rFonts w:ascii="Cambria Math" w:hAnsi="Cambria Math"/>
          </w:rPr>
          <m:t xml:space="preserve">F</m:t>
        </m:r>
        <m:r>
          <w:rPr>
            <w:rFonts w:ascii="Cambria Math" w:hAnsi="Cambria Math"/>
          </w:rPr>
          <m:t xml:space="preserve">N</m:t>
        </m:r>
        <m:r>
          <w:rPr>
            <w:rFonts w:ascii="Cambria Math" w:hAnsi="Cambria Math"/>
          </w:rPr>
          <m:t xml:space="preserve">)</m:t>
        </m:r>
      </m:oMath>
      <w:r>
        <w:rPr/>
        <w:t xml:space="preserve">; retardo </w:t>
      </w:r>
      <w:r>
        <w:rPr/>
      </w:r>
      <m:oMath xmlns:m="http://schemas.openxmlformats.org/officeDocument/2006/math">
        <m:sSub>
          <m:e>
            <m:r>
              <w:rPr>
                <w:rFonts w:ascii="Cambria Math" w:hAnsi="Cambria Math"/>
              </w:rPr>
              <m:t xml:space="preserve">T</m:t>
            </m:r>
          </m:e>
          <m:sub>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a</m:t>
            </m:r>
            <m:r>
              <w:rPr>
                <w:rFonts w:ascii="Cambria Math" w:hAnsi="Cambria Math"/>
              </w:rPr>
              <m:t xml:space="preserve">y</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d</m:t>
            </m:r>
            <m:r>
              <w:rPr>
                <w:rFonts w:ascii="Cambria Math" w:hAnsi="Cambria Math"/>
              </w:rPr>
              <m:t xml:space="preserve">e</m:t>
            </m:r>
            <m:r>
              <w:rPr>
                <w:rFonts w:ascii="Cambria Math" w:hAnsi="Cambria Math"/>
              </w:rPr>
              <m:t xml:space="preserve">t</m:t>
            </m:r>
            <m:r>
              <w:rPr>
                <w:rFonts w:ascii="Cambria Math" w:hAnsi="Cambria Math"/>
              </w:rPr>
              <m:t xml:space="preserve">e</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f</m:t>
            </m:r>
            <m:r>
              <w:rPr>
                <w:rFonts w:ascii="Cambria Math" w:hAnsi="Cambria Math"/>
              </w:rPr>
              <m:t xml:space="preserve">a</m:t>
            </m:r>
            <m:r>
              <w:rPr>
                <w:rFonts w:ascii="Cambria Math" w:hAnsi="Cambria Math"/>
              </w:rPr>
              <m:t xml:space="preserve">u</m:t>
            </m:r>
            <m:r>
              <w:rPr>
                <w:rFonts w:ascii="Cambria Math" w:hAnsi="Cambria Math"/>
              </w:rPr>
              <m:t xml:space="preserve">l</m:t>
            </m:r>
            <m:r>
              <w:rPr>
                <w:rFonts w:ascii="Cambria Math" w:hAnsi="Cambria Math"/>
              </w:rPr>
              <m:t xml:space="preserve">t</m:t>
            </m:r>
          </m:sub>
        </m:sSub>
      </m:oMath>
      <w:r>
        <w:rPr/>
        <w:t xml:space="preserve"> por degradación (primera alarma desde el inicio configurado mientras el fallo está activo; «no detectado» en otro caso) y número de eventos de falsa alarma (flancos de subida sin fallo). No se calculan para métodos que solo reponderan.</w:t>
      </w:r>
      <w:bookmarkEnd w:id="118"/>
    </w:p>
    <w:p>
      <w:pPr>
        <w:pStyle w:val="Heading2"/>
        <w:rPr/>
      </w:pPr>
      <w:bookmarkStart w:id="119" w:name="__RefHeading___Toc11334_726057981"/>
      <w:bookmarkStart w:id="120" w:name="confianza-y-pesos"/>
      <w:bookmarkEnd w:id="119"/>
      <w:r>
        <w:rPr/>
        <w:t>18.4 Confianza y pesos</w:t>
      </w:r>
    </w:p>
    <w:p>
      <w:pPr>
        <w:pStyle w:val="FirstParagraph"/>
        <w:rPr/>
      </w:pPr>
      <w:r>
        <w:rPr/>
        <w:t xml:space="preserve">Por sensor: confianza media nominal (antes del primer fallo del sensor), varianza nominal, confianza media y mínima durante el fallo, tiempo de respuesta (desde el inicio hasta </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&lt;</m:t>
        </m:r>
      </m:oMath>
      <w:r>
        <w:rPr/>
        <w:t xml:space="preserve"> </w:t>
      </w:r>
      <w:r>
        <w:rPr>
          <w:rStyle w:val="VerbatimChar"/>
        </w:rPr>
        <w:t>trust_threshold</w:t>
      </w:r>
      <w:r>
        <w:rPr/>
        <w:t xml:space="preserve">), tiempo de recuperación (desde el fin del fallo hasta </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oMath>
      <w:r>
        <w:rPr/>
        <w:t xml:space="preserve"> </w:t>
      </w:r>
      <w:r>
        <w:rPr>
          <w:rStyle w:val="VerbatimChar"/>
        </w:rPr>
        <w:t>recovery_fraction</w:t>
      </w:r>
      <w:r>
        <w:rPr/>
        <w:t>·media nominal), varianza de la confianza y razón de reducción (media degradada / media nominal). Para pesos: peso medio nominal y global, peso mínimo, porcentaje del peso total asignado durante el fallo, tiempo de reducción (</w:t>
      </w:r>
      <w:r>
        <w:rPr/>
      </w:r>
      <m:oMath xmlns:m="http://schemas.openxmlformats.org/officeDocument/2006/math">
        <m:sSub>
          <m:e>
            <m:r>
              <w:rPr>
                <w:rFonts w:ascii="Cambria Math" w:hAnsi="Cambria Math"/>
              </w:rPr>
              <m:t xml:space="preserve">w</m:t>
            </m:r>
          </m:e>
          <m:sub>
            <m:r>
              <w:rPr>
                <w:rFonts w:ascii="Cambria Math" w:hAnsi="Cambria Math"/>
              </w:rPr>
              <m:t xml:space="preserve">i</m:t>
            </m:r>
          </m:sub>
        </m:sSub>
        <m:r>
          <w:rPr>
            <w:rFonts w:ascii="Cambria Math" w:hAnsi="Cambria Math"/>
          </w:rPr>
          <m:t xml:space="preserve">&lt;</m:t>
        </m:r>
      </m:oMath>
      <w:r>
        <w:rPr/>
        <w:t xml:space="preserve"> </w:t>
      </w:r>
      <w:r>
        <w:rPr>
          <w:rStyle w:val="VerbatimChar"/>
        </w:rPr>
        <w:t>weight_fraction</w:t>
      </w:r>
      <w:r>
        <w:rPr/>
        <w:t>·nominal) y tiempo de recuperación.</w:t>
      </w:r>
      <w:bookmarkEnd w:id="120"/>
    </w:p>
    <w:p>
      <w:pPr>
        <w:pStyle w:val="Heading2"/>
        <w:rPr/>
      </w:pPr>
      <w:bookmarkStart w:id="121" w:name="__RefHeading___Toc11336_726057981"/>
      <w:bookmarkStart w:id="122" w:name="robustez"/>
      <w:bookmarkEnd w:id="121"/>
      <w:r>
        <w:rPr/>
        <w:t>18.5 Robustez</w:t>
      </w:r>
    </w:p>
    <w:p>
      <w:pPr>
        <w:pStyle w:val="FirstParagraph"/>
        <w:rPr/>
      </w:pPr>
      <w:r>
        <w:rPr/>
        <w:t xml:space="preserve">Criterios explícitos: </w:t>
      </w:r>
      <w:r>
        <w:rPr>
          <w:b/>
          <w:bCs/>
        </w:rPr>
        <w:t>divergencia</w:t>
      </w:r>
      <w:r>
        <w:rPr/>
        <w:t xml:space="preserve"> si la estimación no es finita o </w:t>
      </w:r>
      <w:r>
        <w:rPr/>
      </w:r>
      <m:oMath xmlns:m="http://schemas.openxmlformats.org/officeDocument/2006/math">
        <m:r>
          <w:rPr>
            <w:rFonts w:ascii="Cambria Math" w:hAnsi="Cambria Math"/>
          </w:rPr>
          <m:t xml:space="preserve">max</m:t>
        </m:r>
        <m:r>
          <w:rPr>
            <w:rFonts w:ascii="Cambria Math" w:hAnsi="Cambria Math"/>
          </w:rPr>
          <m:t xml:space="preserve">∨</m:t>
        </m:r>
        <m:sSub>
          <m:e>
            <m:r>
              <w:rPr>
                <w:rFonts w:ascii="Cambria Math" w:hAnsi="Cambria Math"/>
              </w:rPr>
              <m:t xml:space="preserve">e</m:t>
            </m:r>
          </m:e>
          <m:sub>
            <m:r>
              <w:rPr>
                <w:rFonts w:ascii="Cambria Math" w:hAnsi="Cambria Math"/>
              </w:rPr>
              <m:t xml:space="preserve">k</m:t>
            </m:r>
          </m:sub>
        </m:sSub>
        <m:r>
          <w:rPr>
            <w:rFonts w:ascii="Cambria Math" w:hAnsi="Cambria Math"/>
          </w:rPr>
          <m:t xml:space="preserve">∨</m:t>
        </m:r>
      </m:oMath>
      <w:r>
        <w:rPr/>
        <w:t xml:space="preserve"> supera </w:t>
      </w:r>
      <w:r>
        <w:rPr>
          <w:rStyle w:val="VerbatimChar"/>
        </w:rPr>
        <w:t>divergence_threshold</w:t>
      </w:r>
      <w:r>
        <w:rPr/>
        <w:t xml:space="preserve"> (por defecto 1000 veces la mayor desviación nominal); </w:t>
      </w:r>
      <w:r>
        <w:rPr>
          <w:b/>
          <w:bCs/>
        </w:rPr>
        <w:t>éxito</w:t>
      </w:r>
      <w:r>
        <w:rPr/>
        <w:t xml:space="preserve"> si no diverge y </w:t>
      </w:r>
      <w:r>
        <w:rPr/>
      </w:r>
      <m:oMath xmlns:m="http://schemas.openxmlformats.org/officeDocument/2006/math">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r>
          <w:rPr>
            <w:rFonts w:ascii="Cambria Math" w:hAnsi="Cambria Math"/>
          </w:rPr>
          <m:t xml:space="preserve">≤</m:t>
        </m:r>
        <m:sSub>
          <m:e>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e>
          <m:sub>
            <m:r>
              <w:rPr>
                <w:rFonts w:ascii="Cambria Math" w:hAnsi="Cambria Math"/>
              </w:rPr>
              <m:t xml:space="preserve">m</m:t>
            </m:r>
            <m:r>
              <w:rPr>
                <w:rFonts w:ascii="Cambria Math" w:hAnsi="Cambria Math"/>
              </w:rPr>
              <m:t xml:space="preserve">a</m:t>
            </m:r>
            <m:r>
              <w:rPr>
                <w:rFonts w:ascii="Cambria Math" w:hAnsi="Cambria Math"/>
              </w:rPr>
              <m:t xml:space="preserve">x</m:t>
            </m:r>
          </m:sub>
        </m:sSub>
      </m:oMath>
      <w:r>
        <w:rPr/>
        <w:t xml:space="preserve">; </w:t>
      </w:r>
      <w:r>
        <w:rPr>
          <w:b/>
          <w:bCs/>
        </w:rPr>
        <w:t>pérdida de desempeño</w:t>
      </w:r>
      <w:r>
        <w:rPr/>
        <w:t xml:space="preserve"> </w:t>
      </w:r>
      <w:r>
        <w:rPr/>
      </w:r>
      <m:oMath xmlns:m="http://schemas.openxmlformats.org/officeDocument/2006/math">
        <m:r>
          <w:rPr>
            <w:rFonts w:ascii="Cambria Math" w:hAnsi="Cambria Math"/>
          </w:rPr>
          <m:t xml:space="preserve">R</m:t>
        </m:r>
        <m:r>
          <w:rPr>
            <w:rFonts w:ascii="Cambria Math" w:hAnsi="Cambria Math"/>
          </w:rPr>
          <m:t xml:space="preserve">M</m:t>
        </m:r>
        <m:r>
          <w:rPr>
            <w:rFonts w:ascii="Cambria Math" w:hAnsi="Cambria Math"/>
          </w:rPr>
          <m:t xml:space="preserve">S</m:t>
        </m:r>
        <m:f>
          <m:fPr>
            <m:type m:val="lin"/>
          </m:fPr>
          <m:num>
            <m:r>
              <w:rPr>
                <w:rFonts w:ascii="Cambria Math" w:hAnsi="Cambria Math"/>
              </w:rPr>
              <m:t xml:space="preserve">E</m:t>
            </m:r>
          </m:num>
          <m:den>
            <m:sSub>
              <m:e>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e>
              <m:sub>
                <m:r>
                  <w:rPr>
                    <w:rFonts w:ascii="Cambria Math" w:hAnsi="Cambria Math"/>
                  </w:rPr>
                  <m:t xml:space="preserve">n</m:t>
                </m:r>
                <m:r>
                  <w:rPr>
                    <w:rFonts w:ascii="Cambria Math" w:hAnsi="Cambria Math"/>
                  </w:rPr>
                  <m:t xml:space="preserve">o</m:t>
                </m:r>
                <m:r>
                  <w:rPr>
                    <w:rFonts w:ascii="Cambria Math" w:hAnsi="Cambria Math"/>
                  </w:rPr>
                  <m:t xml:space="preserve">m</m:t>
                </m:r>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l</m:t>
                </m:r>
              </m:sub>
            </m:sSub>
          </m:den>
        </m:f>
        <m:r>
          <w:rPr>
            <w:rFonts w:ascii="Cambria Math" w:hAnsi="Cambria Math"/>
          </w:rPr>
          <m:t xml:space="preserve">−</m:t>
        </m:r>
        <m:r>
          <w:rPr>
            <w:rFonts w:ascii="Cambria Math" w:hAnsi="Cambria Math"/>
          </w:rPr>
          <m:t xml:space="preserve">1</m:t>
        </m:r>
      </m:oMath>
      <w:r>
        <w:rPr/>
        <w:t xml:space="preserve">, con </w:t>
      </w:r>
      <w:r>
        <w:rPr/>
      </w:r>
      <m:oMath xmlns:m="http://schemas.openxmlformats.org/officeDocument/2006/math">
        <m:sSub>
          <m:e>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e>
          <m:sub>
            <m:r>
              <w:rPr>
                <w:rFonts w:ascii="Cambria Math" w:hAnsi="Cambria Math"/>
              </w:rPr>
              <m:t xml:space="preserve">n</m:t>
            </m:r>
            <m:r>
              <w:rPr>
                <w:rFonts w:ascii="Cambria Math" w:hAnsi="Cambria Math"/>
              </w:rPr>
              <m:t xml:space="preserve">o</m:t>
            </m:r>
            <m:r>
              <w:rPr>
                <w:rFonts w:ascii="Cambria Math" w:hAnsi="Cambria Math"/>
              </w:rPr>
              <m:t xml:space="preserve">m</m:t>
            </m:r>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l</m:t>
            </m:r>
          </m:sub>
        </m:sSub>
      </m:oMath>
      <w:r>
        <w:rPr/>
        <w:t xml:space="preserve"> del mismo método sobre el gemelo nominal; </w:t>
      </w:r>
      <w:r>
        <w:rPr>
          <w:b/>
          <w:bCs/>
        </w:rPr>
        <w:t>calidad de recuperación</w:t>
      </w:r>
      <w:r>
        <w:rPr/>
        <w:t xml:space="preserve"> </w:t>
      </w:r>
      <w:r>
        <w:rPr/>
      </w:r>
      <m:oMath xmlns:m="http://schemas.openxmlformats.org/officeDocument/2006/math">
        <m:f>
          <m:fPr>
            <m:type m:val="lin"/>
          </m:fPr>
          <m:num>
            <m:sSub>
              <m:e>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e>
              <m:sub>
                <m:r>
                  <w:rPr>
                    <w:rFonts w:ascii="Cambria Math" w:hAnsi="Cambria Math"/>
                  </w:rPr>
                  <m:t xml:space="preserve">p</m:t>
                </m:r>
                <m:r>
                  <w:rPr>
                    <w:rFonts w:ascii="Cambria Math" w:hAnsi="Cambria Math"/>
                  </w:rPr>
                  <m:t xml:space="preserve">o</m:t>
                </m:r>
                <m:r>
                  <w:rPr>
                    <w:rFonts w:ascii="Cambria Math" w:hAnsi="Cambria Math"/>
                  </w:rPr>
                  <m:t xml:space="preserve">s</m:t>
                </m:r>
                <m:r>
                  <w:rPr>
                    <w:rFonts w:ascii="Cambria Math" w:hAnsi="Cambria Math"/>
                  </w:rPr>
                  <m:t xml:space="preserve">t</m:t>
                </m:r>
              </m:sub>
            </m:sSub>
          </m:num>
          <m:den>
            <m:sSub>
              <m:e>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e>
              <m:sub>
                <m:r>
                  <w:rPr>
                    <w:rFonts w:ascii="Cambria Math" w:hAnsi="Cambria Math"/>
                  </w:rPr>
                  <m:t xml:space="preserve">p</m:t>
                </m:r>
                <m:r>
                  <w:rPr>
                    <w:rFonts w:ascii="Cambria Math" w:hAnsi="Cambria Math"/>
                  </w:rPr>
                  <m:t xml:space="preserve">r</m:t>
                </m:r>
                <m:r>
                  <w:rPr>
                    <w:rFonts w:ascii="Cambria Math" w:hAnsi="Cambria Math"/>
                  </w:rPr>
                  <m:t xml:space="preserve">e</m:t>
                </m:r>
              </m:sub>
            </m:sSub>
          </m:den>
        </m:f>
      </m:oMath>
      <w:r>
        <w:rPr/>
        <w:t>. En Monte Carlo se reportan tasas de éxito y de divergencia.</w:t>
      </w:r>
      <w:bookmarkEnd w:id="122"/>
    </w:p>
    <w:p>
      <w:pPr>
        <w:pStyle w:val="Heading2"/>
        <w:rPr/>
      </w:pPr>
      <w:bookmarkStart w:id="123" w:name="__RefHeading___Toc11338_726057981"/>
      <w:bookmarkStart w:id="124" w:name="estadística"/>
      <w:bookmarkEnd w:id="123"/>
      <w:r>
        <w:rPr/>
        <w:t>18.6 Estadística</w:t>
      </w:r>
    </w:p>
    <w:p>
      <w:pPr>
        <w:pStyle w:val="FirstParagraph"/>
        <w:rPr/>
      </w:pPr>
      <w:r>
        <w:rPr/>
        <w:t>Para múltiples corridas (</w:t>
      </w:r>
      <w:r>
        <w:rPr>
          <w:rStyle w:val="VerbatimChar"/>
        </w:rPr>
        <w:t>statistics/</w:t>
      </w:r>
      <w:r>
        <w:rPr/>
        <w:t xml:space="preserve">): media, mediana, desviación estándar, mínimo, máximo, percentiles 5/25/75/95 e intervalo de confianza de la media </w:t>
      </w:r>
      <w:r>
        <w:rPr/>
      </w:r>
      <m:oMath xmlns:m="http://schemas.openxmlformats.org/officeDocument/2006/math">
        <m:acc>
          <m:accPr>
            <m:chr m:val="´"/>
          </m:accPr>
          <m:e>
            <m:r>
              <w:rPr>
                <w:rFonts w:ascii="Cambria Math" w:hAnsi="Cambria Math"/>
              </w:rPr>
              <m:t xml:space="preserve">x</m:t>
            </m:r>
          </m:e>
        </m:acc>
        <m:r>
          <w:rPr>
            <w:rFonts w:ascii="Cambria Math" w:hAnsi="Cambria Math"/>
          </w:rPr>
          <m:t xml:space="preserve">±</m:t>
        </m:r>
        <m:sSub>
          <m:e>
            <m:r>
              <w:rPr>
                <w:rFonts w:ascii="Cambria Math" w:hAnsi="Cambria Math"/>
              </w:rPr>
              <m:t xml:space="preserve">t</m:t>
            </m:r>
          </m:e>
          <m:sub>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α</m:t>
                </m:r>
              </m:num>
              <m:den>
                <m:r>
                  <w:rPr>
                    <w:rFonts w:ascii="Cambria Math" w:hAnsi="Cambria Math"/>
                  </w:rPr>
                  <m:t xml:space="preserve">2</m:t>
                </m:r>
              </m:den>
            </m:f>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sub>
        </m:sSub>
        <m:f>
          <m:fPr>
            <m:type m:val="lin"/>
          </m:fPr>
          <m:num>
            <m:r>
              <w:rPr>
                <w:rFonts w:ascii="Cambria Math" w:hAnsi="Cambria Math"/>
              </w:rPr>
              <m:t xml:space="preserve">s</m:t>
            </m:r>
          </m:num>
          <m:den>
            <m:rad>
              <m:radPr>
                <m:degHide m:val="1"/>
              </m:radPr>
              <m:deg/>
              <m:e>
                <m:r>
                  <w:rPr>
                    <w:rFonts w:ascii="Cambria Math" w:hAnsi="Cambria Math"/>
                  </w:rPr>
                  <m:t xml:space="preserve">n</m:t>
                </m:r>
              </m:e>
            </m:rad>
          </m:den>
        </m:f>
      </m:oMath>
      <w:r>
        <w:rPr/>
        <w:t xml:space="preserve">. Las comparaciones entre métodos son </w:t>
      </w:r>
      <w:r>
        <w:rPr>
          <w:b/>
          <w:bCs/>
        </w:rPr>
        <w:t>pareadas</w:t>
      </w:r>
      <w:r>
        <w:rPr/>
        <w:t xml:space="preserve"> (mismos escenarios): diferencia media y mediana, fracción de corridas ganadas, prueba de rangos con signo de Wilcoxon [12], corrección de Holm–Bonferroni para comparaciones múltiples e intervalo bootstrap de la diferencia media; además, distribuciones (diagramas de caja, FDA empírica, histogramas).</w:t>
      </w:r>
      <w:bookmarkEnd w:id="112"/>
      <w:bookmarkEnd w:id="124"/>
    </w:p>
    <w:p>
      <w:pPr>
        <w:pStyle w:val="Heading1"/>
        <w:rPr/>
      </w:pPr>
      <w:bookmarkStart w:id="125" w:name="__RefHeading___Toc11340_726057981"/>
      <w:bookmarkStart w:id="126" w:name="arquitectura"/>
      <w:bookmarkEnd w:id="125"/>
      <w:r>
        <w:rPr/>
        <w:t>19. Arquitectura</w:t>
      </w:r>
    </w:p>
    <w:p>
      <w:pPr>
        <w:pStyle w:val="Heading2"/>
        <w:rPr/>
      </w:pPr>
      <w:bookmarkStart w:id="127" w:name="__RefHeading___Toc11342_726057981"/>
      <w:bookmarkStart w:id="128" w:name="arquitectura-científica"/>
      <w:bookmarkEnd w:id="127"/>
      <w:r>
        <w:rPr/>
        <w:t>19.1 Arquitectura científica</w:t>
      </w:r>
    </w:p>
    <w:p>
      <w:pPr>
        <w:pStyle w:val="FirstParagraph"/>
        <w:rPr/>
      </w:pPr>
      <w:bookmarkStart w:id="129" w:name="arquitectura-científica"/>
      <w:r>
        <w:rPr/>
        <w:t>Todo experimento recorre la misma cadena. El simulador genera el valor verdadero del sistema; el generador de sensores virtuales produce las mediciones, y el motor de ruido, incertidumbre y degradación las altera según la configuración. Con esas mediciones se forma el conjunto de datos del escenario, que procesan los algoritmos de fusión y estimación mientras SensorTrust estima la confianza en cada sensor. A partir de la estimación del estado se calculan las métricas, se hace el análisis estadístico y, por último, los resultados se guardan de forma que puedan reproducirse.</w:t>
      </w:r>
      <w:bookmarkEnd w:id="129"/>
    </w:p>
    <w:p>
      <w:pPr>
        <w:pStyle w:val="Heading2"/>
        <w:rPr/>
      </w:pPr>
      <w:bookmarkStart w:id="130" w:name="__RefHeading___Toc11344_726057981"/>
      <w:bookmarkStart w:id="131" w:name="capas"/>
      <w:bookmarkEnd w:id="130"/>
      <w:r>
        <w:rPr/>
        <w:t>19.2 Capas</w:t>
      </w:r>
    </w:p>
    <w:p>
      <w:pPr>
        <w:pStyle w:val="FirstParagraph"/>
        <w:rPr/>
      </w:pPr>
      <w:r>
        <w:rPr/>
        <w:t>La lógica científica está completamente separada de la interfaz gráfica. La GUI solo edita la configuración y llama al motor (</w:t>
      </w:r>
      <w:r>
        <w:rPr>
          <w:rStyle w:val="VerbatimChar"/>
        </w:rPr>
        <w:t>ExperimentManager(results).run(config)</w:t>
      </w:r>
      <w:r>
        <w:rPr/>
        <w:t xml:space="preserve">, </w:t>
      </w:r>
      <w:r>
        <w:rPr>
          <w:rStyle w:val="VerbatimChar"/>
        </w:rPr>
        <w:t>run_montecarlo</w:t>
      </w:r>
      <w:r>
        <w:rPr/>
        <w:t xml:space="preserve">, </w:t>
      </w:r>
      <w:r>
        <w:rPr>
          <w:rStyle w:val="VerbatimChar"/>
        </w:rPr>
        <w:t>run_robustness</w:t>
      </w:r>
      <w:r>
        <w:rPr/>
        <w:t xml:space="preserve">, </w:t>
      </w:r>
      <w:r>
        <w:rPr>
          <w:rStyle w:val="VerbatimChar"/>
        </w:rPr>
        <w:t>run_sensitivity</w:t>
      </w:r>
      <w:r>
        <w:rPr/>
        <w:t xml:space="preserve">, </w:t>
      </w:r>
      <w:r>
        <w:rPr>
          <w:rStyle w:val="VerbatimChar"/>
        </w:rPr>
        <w:t>run_sweep</w:t>
      </w:r>
      <w:r>
        <w:rPr/>
        <w:t>) en un hilo de trabajo (</w:t>
      </w:r>
      <w:r>
        <w:rPr>
          <w:rStyle w:val="VerbatimChar"/>
        </w:rPr>
        <w:t>QThread</w:t>
      </w:r>
      <w:r>
        <w:rPr/>
        <w:t>); el mismo motor se usa desde Python y desde la línea de comandos.</w:t>
      </w:r>
      <w:bookmarkEnd w:id="131"/>
    </w:p>
    <w:p>
      <w:pPr>
        <w:pStyle w:val="Heading2"/>
        <w:rPr/>
      </w:pPr>
      <w:bookmarkStart w:id="132" w:name="__RefHeading___Toc11346_726057981"/>
      <w:bookmarkStart w:id="133" w:name="idiomas-mensajes-y-manejo-de-errores"/>
      <w:bookmarkEnd w:id="132"/>
      <w:r>
        <w:rPr/>
        <w:t>19.3 Idiomas, mensajes y manejo de errores</w:t>
      </w:r>
    </w:p>
    <w:p>
      <w:pPr>
        <w:pStyle w:val="FirstParagraph"/>
        <w:rPr/>
      </w:pPr>
      <w:r>
        <w:rPr/>
        <w:t xml:space="preserve">Internamente, el motor trabaja con identificadores y mensajes en inglés, que son también los que aparecen en la línea de comandos y en los archivos de resultados. La interfaz, en cambio, muestra todo en el idioma que elija el usuario. Los textos se traducen con </w:t>
      </w:r>
      <w:r>
        <w:rPr>
          <w:rStyle w:val="VerbatimChar"/>
        </w:rPr>
        <w:t>i18n.tr</w:t>
      </w:r>
      <w:r>
        <w:rPr/>
        <w:t xml:space="preserve">; los nombres de métricas, estados, parámetros, degradaciones y opciones salen de </w:t>
      </w:r>
      <w:r>
        <w:rPr>
          <w:rStyle w:val="VerbatimChar"/>
        </w:rPr>
        <w:t>labels.py</w:t>
      </w:r>
      <w:r>
        <w:rPr/>
        <w:t xml:space="preserve">, y los mensajes de error del motor pasan por </w:t>
      </w:r>
      <w:r>
        <w:rPr>
          <w:rStyle w:val="VerbatimChar"/>
        </w:rPr>
        <w:t>i18n_errors.translate_error</w:t>
      </w:r>
      <w:r>
        <w:rPr/>
        <w:t>, que reconoce cada plantilla de mensaje y conserva sus partes variables (nombres de sensores, valores y límites). Cuando un archivo YAML o JSON tiene un error de sintaxis se indican la línea y la columna, y los errores del sistema de archivos se describen en el idioma de la interfaz. Se verificó que todos los mensajes de error del motor y todos los textos de la interfaz tengan traducción, que todos los parámetros tengan ayuda en los dos idiomas y que cada control visible muestre una explicación emergente.</w:t>
      </w:r>
    </w:p>
    <w:p>
      <w:pPr>
        <w:pStyle w:val="BodyText"/>
        <w:rPr/>
      </w:pPr>
      <w:bookmarkStart w:id="134" w:name="idiomas-mensajes-y-manejo-de-errores"/>
      <w:r>
        <w:rPr/>
        <w:t>La aplicación está hecha para no cerrarse ante un error. La configuración se valida antes de ejecutar y los cálculos corren en un hilo aparte que captura las excepciones; si aparece una excepción inesperada, se registra y se informa en un aviso. Antes de cada ejecución se comprueba que se pueda escribir en la carpeta de resultados, y si el usuario cierra la ventana en medio de un cálculo, el programa pide confirmación y lo detiene de forma ordenada. La línea de comandos, por su parte, responde a una entrada no válida con un mensaje de error y el código de salida 2, sin mostrar trazas internas.</w:t>
      </w:r>
      <w:bookmarkEnd w:id="134"/>
    </w:p>
    <w:p>
      <w:pPr>
        <w:pStyle w:val="Heading2"/>
        <w:rPr/>
      </w:pPr>
      <w:bookmarkStart w:id="135" w:name="__RefHeading___Toc11348_726057981"/>
      <w:bookmarkStart w:id="136" w:name="api-interna"/>
      <w:bookmarkEnd w:id="135"/>
      <w:r>
        <w:rPr/>
        <w:t>19.4 API interna</w:t>
      </w:r>
    </w:p>
    <w:p>
      <w:pPr>
        <w:pStyle w:val="TableCaption"/>
        <w:jc w:val="center"/>
        <w:rPr/>
      </w:pPr>
      <w:r>
        <w:rPr>
          <w:i/>
          <w:sz w:val="18"/>
        </w:rPr>
        <w:t>Tabla 7. Interfaces de la API interna.</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806"/>
        <w:gridCol w:w="3353"/>
        <w:gridCol w:w="3473"/>
      </w:tblGrid>
      <w:tr>
        <w:trPr>
          <w:tblHeader w:val="true"/>
        </w:trPr>
        <w:tc>
          <w:tcPr>
            <w:tcW w:w="280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Interfaz</w:t>
            </w:r>
          </w:p>
        </w:tc>
        <w:tc>
          <w:tcPr>
            <w:tcW w:w="3353"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Responsabilidad</w:t>
            </w:r>
          </w:p>
        </w:tc>
        <w:tc>
          <w:tcPr>
            <w:tcW w:w="3473"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Ubicación</w:t>
            </w:r>
          </w:p>
        </w:tc>
      </w:tr>
      <w:tr>
        <w:trPr/>
        <w:tc>
          <w:tcPr>
            <w:tcW w:w="280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DynamicModel</w:t>
            </w:r>
          </w:p>
        </w:tc>
        <w:tc>
          <w:tcPr>
            <w:tcW w:w="335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 xmlns:m="http://schemas.openxmlformats.org/officeDocument/2006/math">
              <m:r>
                <w:rPr>
                  <w:rFonts w:ascii="Cambria Math" w:hAnsi="Cambria Math"/>
                </w:rPr>
                <m:t xml:space="preserve">f</m:t>
              </m:r>
            </m:oMath>
            <w:r>
              <w:rPr>
                <w:kern w:val="0"/>
                <w:sz w:val="17"/>
                <w:szCs w:val="24"/>
                <w:lang w:val="es-CO" w:eastAsia="zh-CN" w:bidi="ar-SA"/>
              </w:rPr>
              <w:t xml:space="preserve">, </w:t>
            </w:r>
            <w:r>
              <w:rPr>
                <w:kern w:val="0"/>
                <w:szCs w:val="24"/>
                <w:lang w:val="es-CO" w:eastAsia="zh-CN" w:bidi="ar-SA"/>
              </w:rPr>
            </w:r>
            <m:oMath xmlns:m="http://schemas.openxmlformats.org/officeDocument/2006/math">
              <m:r>
                <w:rPr>
                  <w:rFonts w:ascii="Cambria Math" w:hAnsi="Cambria Math"/>
                </w:rPr>
                <m:t xml:space="preserve">F</m:t>
              </m:r>
            </m:oMath>
            <w:r>
              <w:rPr>
                <w:kern w:val="0"/>
                <w:sz w:val="17"/>
                <w:szCs w:val="24"/>
                <w:lang w:val="es-CO" w:eastAsia="zh-CN" w:bidi="ar-SA"/>
              </w:rPr>
              <w:t xml:space="preserve">, </w:t>
            </w:r>
            <w:r>
              <w:rPr>
                <w:kern w:val="0"/>
                <w:szCs w:val="24"/>
                <w:lang w:val="es-CO" w:eastAsia="zh-CN" w:bidi="ar-SA"/>
              </w:rPr>
            </w:r>
            <m:oMath xmlns:m="http://schemas.openxmlformats.org/officeDocument/2006/math">
              <m:r>
                <w:rPr>
                  <w:rFonts w:ascii="Cambria Math" w:hAnsi="Cambria Math"/>
                </w:rPr>
                <m:t xml:space="preserve">Q</m:t>
              </m:r>
            </m:oMath>
            <w:r>
              <w:rPr>
                <w:kern w:val="0"/>
                <w:sz w:val="17"/>
                <w:szCs w:val="24"/>
                <w:lang w:val="es-CO" w:eastAsia="zh-CN" w:bidi="ar-SA"/>
              </w:rPr>
              <w:t>, entradas, estados</w:t>
            </w:r>
          </w:p>
        </w:tc>
        <w:tc>
          <w:tcPr>
            <w:tcW w:w="34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models/base.py</w:t>
            </w:r>
          </w:p>
        </w:tc>
      </w:tr>
      <w:tr>
        <w:trPr/>
        <w:tc>
          <w:tcPr>
            <w:tcW w:w="280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VirtualSensor</w:t>
            </w:r>
            <w:r>
              <w:rPr>
                <w:kern w:val="0"/>
                <w:sz w:val="17"/>
                <w:szCs w:val="24"/>
                <w:lang w:val="es-CO" w:eastAsia="zh-CN" w:bidi="ar-SA"/>
              </w:rPr>
              <w:t xml:space="preserve"> / </w:t>
            </w:r>
            <w:r>
              <w:rPr>
                <w:rStyle w:val="VerbatimChar"/>
                <w:kern w:val="0"/>
                <w:sz w:val="17"/>
                <w:szCs w:val="24"/>
                <w:lang w:val="es-CO" w:eastAsia="zh-CN" w:bidi="ar-SA"/>
              </w:rPr>
              <w:t>SensorSpec</w:t>
            </w:r>
          </w:p>
        </w:tc>
        <w:tc>
          <w:tcPr>
            <w:tcW w:w="335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cadena de medición / especificación nominal</w:t>
            </w:r>
          </w:p>
        </w:tc>
        <w:tc>
          <w:tcPr>
            <w:tcW w:w="34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sensors/sensor.py</w:t>
            </w:r>
          </w:p>
        </w:tc>
      </w:tr>
      <w:tr>
        <w:trPr/>
        <w:tc>
          <w:tcPr>
            <w:tcW w:w="280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NoiseModel</w:t>
            </w:r>
          </w:p>
        </w:tc>
        <w:tc>
          <w:tcPr>
            <w:tcW w:w="335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realización y varianza del ruido</w:t>
            </w:r>
          </w:p>
        </w:tc>
        <w:tc>
          <w:tcPr>
            <w:tcW w:w="34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sensors/noise.py</w:t>
            </w:r>
          </w:p>
        </w:tc>
      </w:tr>
      <w:tr>
        <w:trPr/>
        <w:tc>
          <w:tcPr>
            <w:tcW w:w="280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Degradation</w:t>
            </w:r>
            <w:r>
              <w:rPr>
                <w:kern w:val="0"/>
                <w:sz w:val="17"/>
                <w:szCs w:val="24"/>
                <w:lang w:val="es-CO" w:eastAsia="zh-CN" w:bidi="ar-SA"/>
              </w:rPr>
              <w:t xml:space="preserve"> / </w:t>
            </w:r>
            <w:r>
              <w:rPr>
                <w:rStyle w:val="VerbatimChar"/>
                <w:kern w:val="0"/>
                <w:sz w:val="17"/>
                <w:szCs w:val="24"/>
                <w:lang w:val="es-CO" w:eastAsia="zh-CN" w:bidi="ar-SA"/>
              </w:rPr>
              <w:t>Profile</w:t>
            </w:r>
          </w:p>
        </w:tc>
        <w:tc>
          <w:tcPr>
            <w:tcW w:w="335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efecto y perfil temporal</w:t>
            </w:r>
          </w:p>
        </w:tc>
        <w:tc>
          <w:tcPr>
            <w:tcW w:w="34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degradation/</w:t>
            </w:r>
          </w:p>
        </w:tc>
      </w:tr>
      <w:tr>
        <w:trPr/>
        <w:tc>
          <w:tcPr>
            <w:tcW w:w="280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GaussianFilter</w:t>
            </w:r>
          </w:p>
        </w:tc>
        <w:tc>
          <w:tcPr>
            <w:tcW w:w="335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EKF, UKF</w:t>
            </w:r>
          </w:p>
        </w:tc>
        <w:tc>
          <w:tcPr>
            <w:tcW w:w="34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estimators/filters.py</w:t>
            </w:r>
          </w:p>
        </w:tc>
      </w:tr>
      <w:tr>
        <w:trPr/>
        <w:tc>
          <w:tcPr>
            <w:tcW w:w="280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TrustEstimator</w:t>
            </w:r>
            <w:r>
              <w:rPr>
                <w:kern w:val="0"/>
                <w:sz w:val="17"/>
                <w:szCs w:val="24"/>
                <w:lang w:val="es-CO" w:eastAsia="zh-CN" w:bidi="ar-SA"/>
              </w:rPr>
              <w:t xml:space="preserve"> / </w:t>
            </w:r>
            <w:r>
              <w:rPr>
                <w:rStyle w:val="VerbatimChar"/>
                <w:kern w:val="0"/>
                <w:sz w:val="17"/>
                <w:szCs w:val="24"/>
                <w:lang w:val="es-CO" w:eastAsia="zh-CN" w:bidi="ar-SA"/>
              </w:rPr>
              <w:t>Detector</w:t>
            </w:r>
          </w:p>
        </w:tc>
        <w:tc>
          <w:tcPr>
            <w:tcW w:w="335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confianza / detección</w:t>
            </w:r>
          </w:p>
        </w:tc>
        <w:tc>
          <w:tcPr>
            <w:tcW w:w="34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trust/</w:t>
            </w:r>
          </w:p>
        </w:tc>
      </w:tr>
      <w:tr>
        <w:trPr/>
        <w:tc>
          <w:tcPr>
            <w:tcW w:w="280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FusionMethod</w:t>
            </w:r>
            <w:r>
              <w:rPr>
                <w:kern w:val="0"/>
                <w:sz w:val="17"/>
                <w:szCs w:val="24"/>
                <w:lang w:val="es-CO" w:eastAsia="zh-CN" w:bidi="ar-SA"/>
              </w:rPr>
              <w:t xml:space="preserve"> / </w:t>
            </w:r>
            <w:r>
              <w:rPr>
                <w:rStyle w:val="VerbatimChar"/>
                <w:kern w:val="0"/>
                <w:sz w:val="17"/>
                <w:szCs w:val="24"/>
                <w:lang w:val="es-CO" w:eastAsia="zh-CN" w:bidi="ar-SA"/>
              </w:rPr>
              <w:t>MethodResult</w:t>
            </w:r>
          </w:p>
        </w:tc>
        <w:tc>
          <w:tcPr>
            <w:tcW w:w="335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algoritmo de fusión / resultado</w:t>
            </w:r>
          </w:p>
        </w:tc>
        <w:tc>
          <w:tcPr>
            <w:tcW w:w="34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fusion/</w:t>
            </w:r>
          </w:p>
        </w:tc>
      </w:tr>
      <w:tr>
        <w:trPr/>
        <w:tc>
          <w:tcPr>
            <w:tcW w:w="280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ExperimentManager</w:t>
            </w:r>
            <w:r>
              <w:rPr>
                <w:kern w:val="0"/>
                <w:sz w:val="17"/>
                <w:szCs w:val="24"/>
                <w:lang w:val="es-CO" w:eastAsia="zh-CN" w:bidi="ar-SA"/>
              </w:rPr>
              <w:t xml:space="preserve"> / </w:t>
            </w:r>
            <w:r>
              <w:rPr>
                <w:rStyle w:val="VerbatimChar"/>
                <w:kern w:val="0"/>
                <w:sz w:val="17"/>
                <w:szCs w:val="24"/>
                <w:lang w:val="es-CO" w:eastAsia="zh-CN" w:bidi="ar-SA"/>
              </w:rPr>
              <w:t>ExperimentResult</w:t>
            </w:r>
          </w:p>
        </w:tc>
        <w:tc>
          <w:tcPr>
            <w:tcW w:w="335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experimento</w:t>
            </w:r>
          </w:p>
        </w:tc>
        <w:tc>
          <w:tcPr>
            <w:tcW w:w="34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experiments/manager.py</w:t>
            </w:r>
          </w:p>
        </w:tc>
      </w:tr>
      <w:tr>
        <w:trPr/>
        <w:tc>
          <w:tcPr>
            <w:tcW w:w="280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evaluate</w:t>
            </w:r>
            <w:r>
              <w:rPr>
                <w:kern w:val="0"/>
                <w:sz w:val="17"/>
                <w:szCs w:val="24"/>
                <w:lang w:val="es-CO" w:eastAsia="zh-CN" w:bidi="ar-SA"/>
              </w:rPr>
              <w:t xml:space="preserve"> / </w:t>
            </w:r>
            <w:r>
              <w:rPr>
                <w:rStyle w:val="VerbatimChar"/>
                <w:kern w:val="0"/>
                <w:sz w:val="17"/>
                <w:szCs w:val="24"/>
                <w:lang w:val="es-CO" w:eastAsia="zh-CN" w:bidi="ar-SA"/>
              </w:rPr>
              <w:t>flatten</w:t>
            </w:r>
          </w:p>
        </w:tc>
        <w:tc>
          <w:tcPr>
            <w:tcW w:w="335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métricas</w:t>
            </w:r>
          </w:p>
        </w:tc>
        <w:tc>
          <w:tcPr>
            <w:tcW w:w="34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metrics/evaluate.py</w:t>
            </w:r>
          </w:p>
        </w:tc>
      </w:tr>
    </w:tbl>
    <w:p>
      <w:pPr>
        <w:pStyle w:val="BodyText"/>
        <w:rPr/>
      </w:pPr>
      <w:r>
        <w:rPr/>
        <w:t xml:space="preserve">Los registros </w:t>
      </w:r>
      <w:r>
        <w:rPr>
          <w:rStyle w:val="VerbatimChar"/>
        </w:rPr>
        <w:t>MODEL_REGISTRY</w:t>
      </w:r>
      <w:r>
        <w:rPr/>
        <w:t xml:space="preserve">, </w:t>
      </w:r>
      <w:r>
        <w:rPr>
          <w:rStyle w:val="VerbatimChar"/>
        </w:rPr>
        <w:t>NOISE_REGISTRY</w:t>
      </w:r>
      <w:r>
        <w:rPr/>
        <w:t xml:space="preserve">, </w:t>
      </w:r>
      <w:r>
        <w:rPr>
          <w:rStyle w:val="VerbatimChar"/>
        </w:rPr>
        <w:t>DEGRADATION_REGISTRY</w:t>
      </w:r>
      <w:r>
        <w:rPr/>
        <w:t xml:space="preserve">, </w:t>
      </w:r>
      <w:r>
        <w:rPr>
          <w:rStyle w:val="VerbatimChar"/>
        </w:rPr>
        <w:t>TRUST_REGISTRY</w:t>
      </w:r>
      <w:r>
        <w:rPr/>
        <w:t xml:space="preserve"> y </w:t>
      </w:r>
      <w:r>
        <w:rPr>
          <w:rStyle w:val="VerbatimChar"/>
        </w:rPr>
        <w:t>METHOD_PRESETS</w:t>
      </w:r>
      <w:r>
        <w:rPr/>
        <w:t xml:space="preserve"> permiten incorporar nuevos componentes sin modificar los existentes.</w:t>
      </w:r>
      <w:bookmarkEnd w:id="126"/>
      <w:bookmarkEnd w:id="136"/>
    </w:p>
    <w:p>
      <w:pPr>
        <w:pStyle w:val="Heading1"/>
        <w:rPr/>
      </w:pPr>
      <w:bookmarkStart w:id="137" w:name="__RefHeading___Toc11350_726057981"/>
      <w:bookmarkEnd w:id="137"/>
      <w:r>
        <w:rPr/>
        <w:t>20. Módulos</w:t>
      </w:r>
    </w:p>
    <w:p>
      <w:pPr>
        <w:pStyle w:val="TableCaption"/>
        <w:jc w:val="center"/>
        <w:rPr/>
      </w:pPr>
      <w:r>
        <w:rPr>
          <w:i/>
          <w:sz w:val="18"/>
        </w:rPr>
        <w:t>Tabla 8. Paquetes del software y su contenido.</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4400"/>
        <w:gridCol w:w="5231"/>
      </w:tblGrid>
      <w:tr>
        <w:trPr>
          <w:tblHeader w:val="true"/>
        </w:trPr>
        <w:tc>
          <w:tcPr>
            <w:tcW w:w="440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Paquete</w:t>
            </w:r>
          </w:p>
        </w:tc>
        <w:tc>
          <w:tcPr>
            <w:tcW w:w="523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Contenido</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models</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interfaz, seis modelos predefinidos, modelo lineal personalizado, discretización</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simulation</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generador del valor verdadero, conjunto de datos de escenario, </w:t>
            </w:r>
            <w:r>
              <w:rPr>
                <w:rStyle w:val="VerbatimChar"/>
                <w:kern w:val="0"/>
                <w:sz w:val="17"/>
                <w:szCs w:val="24"/>
                <w:lang w:val="es-CO" w:eastAsia="zh-CN" w:bidi="ar-SA"/>
              </w:rPr>
              <w:t>MeasurementSet</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sensors</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sensores virtuales y ocho modelos de ruido</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degradation</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quince degradaciones, ocho perfiles, recuperación</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estimators</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EKF, UKF</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trust</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momentos de la innovación, estimadores de confianza, detectores</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fusion</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métodos estáticos, fusión centralizada (casos A–D), fusión a nivel de estimaciones, registro</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metrics</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estimación, consistencia, detección, confianza, pesos, robustez</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statistics</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estadística descriptiva y pruebas pareadas</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experiments</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configuración, gestor, benchmarks, Monte Carlo, diseño, barridos, robustez, sensibilidad</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visualization</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estilo y figuras científicas</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io</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exportación/importación de conjuntos de datos, directorios de resultados</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gui</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interfaz PySide6 bilingüe (sin lógica científica): pestañas, formularios generados desde esquemas de parámetros, ayudas (</w:t>
            </w:r>
            <w:r>
              <w:rPr>
                <w:rStyle w:val="VerbatimChar"/>
                <w:kern w:val="0"/>
                <w:sz w:val="17"/>
                <w:szCs w:val="24"/>
                <w:lang w:val="es-CO" w:eastAsia="zh-CN" w:bidi="ar-SA"/>
              </w:rPr>
              <w:t>tooltips.py</w:t>
            </w:r>
            <w:r>
              <w:rPr>
                <w:kern w:val="0"/>
                <w:sz w:val="17"/>
                <w:szCs w:val="24"/>
                <w:lang w:val="es-CO" w:eastAsia="zh-CN" w:bidi="ar-SA"/>
              </w:rPr>
              <w:t>)</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utils</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errores, semillas, registro de eventos, álgebra lineal, rutas de parámetros</w:t>
            </w:r>
          </w:p>
        </w:tc>
      </w:tr>
      <w:tr>
        <w:trPr/>
        <w:tc>
          <w:tcPr>
            <w:tcW w:w="440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cli</w:t>
            </w:r>
            <w:r>
              <w:rPr>
                <w:kern w:val="0"/>
                <w:sz w:val="17"/>
                <w:szCs w:val="24"/>
                <w:lang w:val="es-CO" w:eastAsia="zh-CN" w:bidi="ar-SA"/>
              </w:rPr>
              <w:t xml:space="preserve">, </w:t>
            </w:r>
            <w:r>
              <w:rPr>
                <w:rStyle w:val="VerbatimChar"/>
                <w:kern w:val="0"/>
                <w:sz w:val="17"/>
                <w:szCs w:val="24"/>
                <w:lang w:val="es-CO" w:eastAsia="zh-CN" w:bidi="ar-SA"/>
              </w:rPr>
              <w:t>i18n</w:t>
            </w:r>
            <w:r>
              <w:rPr>
                <w:kern w:val="0"/>
                <w:sz w:val="17"/>
                <w:szCs w:val="24"/>
                <w:lang w:val="es-CO" w:eastAsia="zh-CN" w:bidi="ar-SA"/>
              </w:rPr>
              <w:t xml:space="preserve">, </w:t>
            </w:r>
            <w:r>
              <w:rPr>
                <w:rStyle w:val="VerbatimChar"/>
                <w:kern w:val="0"/>
                <w:sz w:val="17"/>
                <w:szCs w:val="24"/>
                <w:lang w:val="es-CO" w:eastAsia="zh-CN" w:bidi="ar-SA"/>
              </w:rPr>
              <w:t>i18n_errors</w:t>
            </w:r>
            <w:r>
              <w:rPr>
                <w:kern w:val="0"/>
                <w:sz w:val="17"/>
                <w:szCs w:val="24"/>
                <w:lang w:val="es-CO" w:eastAsia="zh-CN" w:bidi="ar-SA"/>
              </w:rPr>
              <w:t xml:space="preserve">, </w:t>
            </w:r>
            <w:r>
              <w:rPr>
                <w:rStyle w:val="VerbatimChar"/>
                <w:kern w:val="0"/>
                <w:sz w:val="17"/>
                <w:szCs w:val="24"/>
                <w:lang w:val="es-CO" w:eastAsia="zh-CN" w:bidi="ar-SA"/>
              </w:rPr>
              <w:t>labels</w:t>
            </w:r>
            <w:r>
              <w:rPr>
                <w:kern w:val="0"/>
                <w:sz w:val="17"/>
                <w:szCs w:val="24"/>
                <w:lang w:val="es-CO" w:eastAsia="zh-CN" w:bidi="ar-SA"/>
              </w:rPr>
              <w:t xml:space="preserve">, </w:t>
            </w:r>
            <w:r>
              <w:rPr>
                <w:rStyle w:val="VerbatimChar"/>
                <w:kern w:val="0"/>
                <w:sz w:val="17"/>
                <w:szCs w:val="24"/>
                <w:lang w:val="es-CO" w:eastAsia="zh-CN" w:bidi="ar-SA"/>
              </w:rPr>
              <w:t>version</w:t>
            </w:r>
          </w:p>
        </w:tc>
        <w:tc>
          <w:tcPr>
            <w:tcW w:w="52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línea de comandos, textos bilingües, traducción de los mensajes de error del motor, nombres legibles de métricas, estados, parámetros y opciones, versión</w:t>
            </w:r>
            <w:bookmarkStart w:id="138" w:name="módulos"/>
            <w:bookmarkEnd w:id="138"/>
          </w:p>
        </w:tc>
      </w:tr>
    </w:tbl>
    <w:p>
      <w:pPr>
        <w:pStyle w:val="Heading1"/>
        <w:rPr/>
      </w:pPr>
      <w:bookmarkStart w:id="139" w:name="__RefHeading___Toc11352_726057981"/>
      <w:bookmarkEnd w:id="139"/>
      <w:r>
        <w:rPr/>
        <w:t>21. Flujo de datos</w:t>
      </w:r>
    </w:p>
    <w:p>
      <w:pPr>
        <w:pStyle w:val="Compact"/>
        <w:numPr>
          <w:ilvl w:val="0"/>
          <w:numId w:val="6"/>
        </w:numPr>
        <w:rPr/>
      </w:pPr>
      <w:r>
        <w:rPr>
          <w:b/>
          <w:bCs/>
        </w:rPr>
        <w:t>Configuración</w:t>
      </w:r>
      <w:r>
        <w:rPr/>
        <w:t xml:space="preserve"> (YAML/JSON o GUI) → </w:t>
      </w:r>
      <w:r>
        <w:rPr>
          <w:rStyle w:val="VerbatimChar"/>
        </w:rPr>
        <w:t>normalize_config</w:t>
      </w:r>
      <w:r>
        <w:rPr/>
        <w:t xml:space="preserve"> valida tipos, rangos, dimensiones, covarianzas, nombres únicos, métodos y que los instantes de fallo estén dentro del horizonte.</w:t>
      </w:r>
    </w:p>
    <w:p>
      <w:pPr>
        <w:pStyle w:val="Compact"/>
        <w:numPr>
          <w:ilvl w:val="0"/>
          <w:numId w:val="7"/>
        </w:numPr>
        <w:rPr/>
      </w:pPr>
      <w:r>
        <w:rPr>
          <w:b/>
          <w:bCs/>
        </w:rPr>
        <w:t>Escenario:</w:t>
      </w:r>
      <w:r>
        <w:rPr/>
        <w:t xml:space="preserve"> modelo → valor verdadero → sensores (ruido, degradación, disponibilidad) → </w:t>
      </w:r>
      <w:r>
        <w:rPr>
          <w:rStyle w:val="VerbatimChar"/>
        </w:rPr>
        <w:t>Scenario</w:t>
      </w:r>
      <w:r>
        <w:rPr/>
        <w:t xml:space="preserve"> con huella SHA-256.</w:t>
      </w:r>
    </w:p>
    <w:p>
      <w:pPr>
        <w:pStyle w:val="Compact"/>
        <w:numPr>
          <w:ilvl w:val="0"/>
          <w:numId w:val="8"/>
        </w:numPr>
        <w:rPr/>
      </w:pPr>
      <w:r>
        <w:rPr>
          <w:b/>
          <w:bCs/>
        </w:rPr>
        <w:t>Métodos:</w:t>
      </w:r>
      <w:r>
        <w:rPr/>
        <w:t xml:space="preserve"> cada método recibe </w:t>
      </w:r>
      <w:r>
        <w:rPr>
          <w:rStyle w:val="VerbatimChar"/>
        </w:rPr>
        <w:t>scenario.measurements()</w:t>
      </w:r>
      <w:r>
        <w:rPr/>
        <w:t xml:space="preserve"> (sin valor verdadero); los oráculos reciben además </w:t>
      </w:r>
      <w:r>
        <w:rPr>
          <w:rStyle w:val="VerbatimChar"/>
        </w:rPr>
        <w:t>OracleInfo</w:t>
      </w:r>
      <w:r>
        <w:rPr/>
        <w:t>.</w:t>
      </w:r>
    </w:p>
    <w:p>
      <w:pPr>
        <w:pStyle w:val="Compact"/>
        <w:numPr>
          <w:ilvl w:val="0"/>
          <w:numId w:val="9"/>
        </w:numPr>
        <w:rPr/>
      </w:pPr>
      <w:r>
        <w:rPr>
          <w:b/>
          <w:bCs/>
        </w:rPr>
        <w:t>Gemelo nominal</w:t>
      </w:r>
      <w:r>
        <w:rPr/>
        <w:t xml:space="preserve"> (opcional): mismo escenario sin degradaciones para la pérdida de desempeño.</w:t>
      </w:r>
    </w:p>
    <w:p>
      <w:pPr>
        <w:pStyle w:val="Compact"/>
        <w:numPr>
          <w:ilvl w:val="0"/>
          <w:numId w:val="10"/>
        </w:numPr>
        <w:rPr/>
      </w:pPr>
      <w:r>
        <w:rPr>
          <w:b/>
          <w:bCs/>
        </w:rPr>
        <w:t>Métricas</w:t>
      </w:r>
      <w:r>
        <w:rPr/>
        <w:t xml:space="preserve"> → tabla resumen y métricas completas.</w:t>
      </w:r>
    </w:p>
    <w:p>
      <w:pPr>
        <w:pStyle w:val="Compact"/>
        <w:numPr>
          <w:ilvl w:val="0"/>
          <w:numId w:val="11"/>
        </w:numPr>
        <w:rPr/>
      </w:pPr>
      <w:r>
        <w:rPr>
          <w:b/>
          <w:bCs/>
        </w:rPr>
        <w:t>Figuras</w:t>
      </w:r>
      <w:r>
        <w:rPr/>
        <w:t xml:space="preserve"> y </w:t>
      </w:r>
      <w:r>
        <w:rPr>
          <w:b/>
          <w:bCs/>
        </w:rPr>
        <w:t>almacenamiento</w:t>
      </w:r>
      <w:r>
        <w:rPr/>
        <w:t xml:space="preserve"> en un directorio con identificador ordenado y manifiesto.</w:t>
      </w:r>
    </w:p>
    <w:p>
      <w:pPr>
        <w:pStyle w:val="Heading1"/>
        <w:rPr/>
      </w:pPr>
      <w:bookmarkStart w:id="140" w:name="__RefHeading___Toc11354_726057981"/>
      <w:bookmarkStart w:id="141" w:name="configuración"/>
      <w:bookmarkEnd w:id="140"/>
      <w:r>
        <w:rPr/>
        <w:t>22. Configuración</w:t>
      </w:r>
    </w:p>
    <w:p>
      <w:pPr>
        <w:pStyle w:val="FirstParagraph"/>
        <w:keepNext w:val="true"/>
        <w:rPr/>
      </w:pPr>
      <w:r>
        <w:rPr/>
        <w:t xml:space="preserve">Así se ve la configuración de un experimento. El fragmento corresponde a </w:t>
      </w:r>
      <w:r>
        <w:rPr>
          <w:rStyle w:val="VerbatimChar"/>
        </w:rPr>
        <w:t>configs/abrupt_bias.yaml</w:t>
      </w:r>
      <w:r>
        <w:rPr/>
        <w:t>; las claves del archivo están en inglés porque forman parte de la sintaxis que lee el programa.</w:t>
      </w:r>
    </w:p>
    <w:p>
      <w:pPr>
        <w:pStyle w:val="SourceCode"/>
        <w:keepNext w:val="true"/>
        <w:spacing w:before="120" w:after="0"/>
        <w:jc w:val="left"/>
        <w:rPr/>
      </w:pPr>
      <w:r>
        <w:rPr>
          <w:rStyle w:val="FunctionTok"/>
        </w:rPr>
        <w:t>experiment</w:t>
      </w:r>
      <w:r>
        <w:rPr>
          <w:rStyle w:val="KeywordTok"/>
        </w:rPr>
        <w:t>:</w:t>
      </w:r>
      <w:r>
        <w:rPr>
          <w:rStyle w:val="AttributeTok"/>
        </w:rPr>
        <w:t xml:space="preserve"> </w:t>
      </w:r>
      <w:r>
        <w:rPr>
          <w:rStyle w:val="KeywordTok"/>
        </w:rPr>
        <w:t>{</w:t>
      </w:r>
      <w:r>
        <w:rPr>
          <w:rStyle w:val="FunctionTok"/>
        </w:rPr>
        <w:t>name</w:t>
      </w:r>
      <w:r>
        <w:rPr>
          <w:rStyle w:val="KeywordTok"/>
        </w:rPr>
        <w:t>:</w:t>
      </w:r>
      <w:r>
        <w:rPr>
          <w:rStyle w:val="AttributeTok"/>
        </w:rPr>
        <w:t xml:space="preserve"> ST-BENCH-02 - Abrupt bias</w:t>
      </w:r>
      <w:r>
        <w:rPr>
          <w:rStyle w:val="KeywordTok"/>
        </w:rPr>
        <w:t>,</w:t>
      </w:r>
      <w:r>
        <w:rPr>
          <w:rStyle w:val="AttributeTok"/>
        </w:rPr>
        <w:t xml:space="preserve"> </w:t>
      </w:r>
      <w:r>
        <w:rPr>
          <w:rStyle w:val="FunctionTok"/>
        </w:rPr>
        <w:t>seed</w:t>
      </w:r>
      <w:r>
        <w:rPr>
          <w:rStyle w:val="KeywordTok"/>
        </w:rPr>
        <w:t>:</w:t>
      </w:r>
      <w:r>
        <w:rPr>
          <w:rStyle w:val="AttributeTok"/>
        </w:rPr>
        <w:t xml:space="preserve"> </w:t>
      </w:r>
      <w:r>
        <w:rPr>
          <w:rStyle w:val="DecValTok"/>
        </w:rPr>
        <w:t>42</w:t>
      </w:r>
      <w:r>
        <w:rPr>
          <w:rStyle w:val="KeywordTok"/>
        </w:rPr>
        <w:t>}</w:t>
      </w:r>
    </w:p>
    <w:p>
      <w:pPr>
        <w:pStyle w:val="SourceCode"/>
        <w:keepNext w:val="true"/>
        <w:spacing w:before="0" w:after="0"/>
        <w:jc w:val="left"/>
        <w:rPr/>
      </w:pPr>
      <w:r>
        <w:rPr>
          <w:rStyle w:val="FunctionTok"/>
        </w:rPr>
        <w:t>model</w:t>
      </w:r>
      <w:r>
        <w:rPr>
          <w:rStyle w:val="KeywordTok"/>
        </w:rPr>
        <w:t>:</w:t>
      </w:r>
      <w:r>
        <w:rPr>
          <w:rStyle w:val="AttributeTok"/>
        </w:rPr>
        <w:t xml:space="preserve"> </w:t>
      </w:r>
      <w:r>
        <w:rPr>
          <w:rStyle w:val="KeywordTok"/>
        </w:rPr>
        <w:t>{</w:t>
      </w:r>
      <w:r>
        <w:rPr>
          <w:rStyle w:val="FunctionTok"/>
        </w:rPr>
        <w:t>type</w:t>
      </w:r>
      <w:r>
        <w:rPr>
          <w:rStyle w:val="KeywordTok"/>
        </w:rPr>
        <w:t>:</w:t>
      </w:r>
      <w:r>
        <w:rPr>
          <w:rStyle w:val="AttributeTok"/>
        </w:rPr>
        <w:t xml:space="preserve"> constant_velocity</w:t>
      </w:r>
      <w:r>
        <w:rPr>
          <w:rStyle w:val="KeywordTok"/>
        </w:rPr>
        <w:t>,</w:t>
      </w:r>
      <w:r>
        <w:rPr>
          <w:rStyle w:val="AttributeTok"/>
        </w:rPr>
        <w:t xml:space="preserve"> </w:t>
      </w:r>
      <w:r>
        <w:rPr>
          <w:rStyle w:val="FunctionTok"/>
        </w:rPr>
        <w:t>params</w:t>
      </w:r>
      <w:r>
        <w:rPr>
          <w:rStyle w:val="KeywordTok"/>
        </w:rPr>
        <w:t>:</w:t>
      </w:r>
      <w:r>
        <w:rPr>
          <w:rStyle w:val="AttributeTok"/>
        </w:rPr>
        <w:t xml:space="preserve"> </w:t>
      </w:r>
      <w:r>
        <w:rPr>
          <w:rStyle w:val="KeywordTok"/>
        </w:rPr>
        <w:t>{</w:t>
      </w:r>
      <w:r>
        <w:rPr>
          <w:rStyle w:val="FunctionTok"/>
        </w:rPr>
        <w:t>q</w:t>
      </w:r>
      <w:r>
        <w:rPr>
          <w:rStyle w:val="KeywordTok"/>
        </w:rPr>
        <w:t>:</w:t>
      </w:r>
      <w:r>
        <w:rPr>
          <w:rStyle w:val="AttributeTok"/>
        </w:rPr>
        <w:t xml:space="preserve"> </w:t>
      </w:r>
      <w:r>
        <w:rPr>
          <w:rStyle w:val="FloatTok"/>
        </w:rPr>
        <w:t>0.05</w:t>
      </w:r>
      <w:r>
        <w:rPr>
          <w:rStyle w:val="KeywordTok"/>
        </w:rPr>
        <w:t>},</w:t>
      </w:r>
      <w:r>
        <w:rPr>
          <w:rStyle w:val="AttributeTok"/>
        </w:rPr>
        <w:t xml:space="preserve"> </w:t>
      </w:r>
      <w:r>
        <w:rPr>
          <w:rStyle w:val="FunctionTok"/>
        </w:rPr>
        <w:t>x0</w:t>
      </w:r>
      <w:r>
        <w:rPr>
          <w:rStyle w:val="KeywordTok"/>
        </w:rPr>
        <w:t>:</w:t>
      </w:r>
      <w:r>
        <w:rPr>
          <w:rStyle w:val="AttributeTok"/>
        </w:rPr>
        <w:t xml:space="preserve"> </w:t>
      </w:r>
      <w:r>
        <w:rPr>
          <w:rStyle w:val="KeywordTok"/>
        </w:rPr>
        <w:t>[</w:t>
      </w:r>
      <w:r>
        <w:rPr>
          <w:rStyle w:val="FloatTok"/>
        </w:rPr>
        <w:t>0.0</w:t>
      </w:r>
      <w:r>
        <w:rPr>
          <w:rStyle w:val="KeywordTok"/>
        </w:rPr>
        <w:t>,</w:t>
      </w:r>
      <w:r>
        <w:rPr>
          <w:rStyle w:val="AttributeTok"/>
        </w:rPr>
        <w:t xml:space="preserve"> </w:t>
      </w:r>
      <w:r>
        <w:rPr>
          <w:rStyle w:val="FloatTok"/>
        </w:rPr>
        <w:t>1.0</w:t>
      </w:r>
      <w:r>
        <w:rPr>
          <w:rStyle w:val="KeywordTok"/>
        </w:rPr>
        <w:t>],</w:t>
      </w:r>
      <w:r>
        <w:rPr>
          <w:rStyle w:val="AttributeTok"/>
        </w:rPr>
        <w:t xml:space="preserve"> </w:t>
      </w:r>
      <w:r>
        <w:rPr>
          <w:rStyle w:val="FunctionTok"/>
        </w:rPr>
        <w:t>P0</w:t>
      </w:r>
      <w:r>
        <w:rPr>
          <w:rStyle w:val="KeywordTok"/>
        </w:rPr>
        <w:t>:</w:t>
      </w:r>
      <w:r>
        <w:rPr>
          <w:rStyle w:val="AttributeTok"/>
        </w:rPr>
        <w:t xml:space="preserve"> </w:t>
      </w:r>
      <w:r>
        <w:rPr>
          <w:rStyle w:val="KeywordTok"/>
        </w:rPr>
        <w:t>[</w:t>
      </w:r>
      <w:r>
        <w:rPr>
          <w:rStyle w:val="FloatTok"/>
        </w:rPr>
        <w:t>0.01</w:t>
      </w:r>
      <w:r>
        <w:rPr>
          <w:rStyle w:val="KeywordTok"/>
        </w:rPr>
        <w:t>,</w:t>
      </w:r>
      <w:r>
        <w:rPr>
          <w:rStyle w:val="AttributeTok"/>
        </w:rPr>
        <w:t xml:space="preserve"> </w:t>
      </w:r>
      <w:r>
        <w:rPr>
          <w:rStyle w:val="FloatTok"/>
        </w:rPr>
        <w:t>0.01</w:t>
      </w:r>
      <w:r>
        <w:rPr>
          <w:rStyle w:val="KeywordTok"/>
        </w:rPr>
        <w:t>]}</w:t>
      </w:r>
    </w:p>
    <w:p>
      <w:pPr>
        <w:pStyle w:val="SourceCode"/>
        <w:keepNext w:val="true"/>
        <w:spacing w:before="0" w:after="0"/>
        <w:jc w:val="left"/>
        <w:rPr/>
      </w:pPr>
      <w:r>
        <w:rPr>
          <w:rStyle w:val="FunctionTok"/>
        </w:rPr>
        <w:t>simulation</w:t>
      </w:r>
      <w:r>
        <w:rPr>
          <w:rStyle w:val="KeywordTok"/>
        </w:rPr>
        <w:t>:</w:t>
      </w:r>
      <w:r>
        <w:rPr>
          <w:rStyle w:val="AttributeTok"/>
        </w:rPr>
        <w:t xml:space="preserve"> </w:t>
      </w:r>
      <w:r>
        <w:rPr>
          <w:rStyle w:val="KeywordTok"/>
        </w:rPr>
        <w:t>{</w:t>
      </w:r>
      <w:r>
        <w:rPr>
          <w:rStyle w:val="FunctionTok"/>
        </w:rPr>
        <w:t>duration</w:t>
      </w:r>
      <w:r>
        <w:rPr>
          <w:rStyle w:val="KeywordTok"/>
        </w:rPr>
        <w:t>:</w:t>
      </w:r>
      <w:r>
        <w:rPr>
          <w:rStyle w:val="AttributeTok"/>
        </w:rPr>
        <w:t xml:space="preserve"> </w:t>
      </w:r>
      <w:r>
        <w:rPr>
          <w:rStyle w:val="FloatTok"/>
        </w:rPr>
        <w:t>60.0</w:t>
      </w:r>
      <w:r>
        <w:rPr>
          <w:rStyle w:val="KeywordTok"/>
        </w:rPr>
        <w:t>,</w:t>
      </w:r>
      <w:r>
        <w:rPr>
          <w:rStyle w:val="AttributeTok"/>
        </w:rPr>
        <w:t xml:space="preserve"> </w:t>
      </w:r>
      <w:r>
        <w:rPr>
          <w:rStyle w:val="FunctionTok"/>
        </w:rPr>
        <w:t>fs</w:t>
      </w:r>
      <w:r>
        <w:rPr>
          <w:rStyle w:val="KeywordTok"/>
        </w:rPr>
        <w:t>:</w:t>
      </w:r>
      <w:r>
        <w:rPr>
          <w:rStyle w:val="AttributeTok"/>
        </w:rPr>
        <w:t xml:space="preserve"> </w:t>
      </w:r>
      <w:r>
        <w:rPr>
          <w:rStyle w:val="FloatTok"/>
        </w:rPr>
        <w:t>100.0</w:t>
      </w:r>
      <w:r>
        <w:rPr>
          <w:rStyle w:val="KeywordTok"/>
        </w:rPr>
        <w:t>}</w:t>
      </w:r>
    </w:p>
    <w:p>
      <w:pPr>
        <w:pStyle w:val="SourceCode"/>
        <w:keepNext w:val="true"/>
        <w:spacing w:before="0" w:after="0"/>
        <w:jc w:val="left"/>
        <w:rPr/>
      </w:pPr>
      <w:r>
        <w:rPr>
          <w:rStyle w:val="FunctionTok"/>
        </w:rPr>
        <w:t>sensors</w:t>
      </w:r>
      <w:r>
        <w:rPr>
          <w:rStyle w:val="KeywordTok"/>
        </w:rPr>
        <w:t>:</w:t>
      </w:r>
    </w:p>
    <w:p>
      <w:pPr>
        <w:pStyle w:val="SourceCode"/>
        <w:keepNext w:val="true"/>
        <w:spacing w:before="0" w:after="0"/>
        <w:jc w:val="left"/>
        <w:rPr/>
      </w:pPr>
      <w:r>
        <w:rPr>
          <w:rStyle w:val="AttributeTok"/>
        </w:rPr>
        <w:t xml:space="preserve">  </w:t>
      </w:r>
      <w:r>
        <w:rPr>
          <w:rStyle w:val="KeywordTok"/>
        </w:rPr>
        <w:t>-</w:t>
      </w:r>
      <w:r>
        <w:rPr>
          <w:rStyle w:val="AttributeTok"/>
        </w:rPr>
        <w:t xml:space="preserve"> </w:t>
      </w:r>
      <w:r>
        <w:rPr>
          <w:rStyle w:val="KeywordTok"/>
        </w:rPr>
        <w:t>{</w:t>
      </w:r>
      <w:r>
        <w:rPr>
          <w:rStyle w:val="FunctionTok"/>
        </w:rPr>
        <w:t>name</w:t>
      </w:r>
      <w:r>
        <w:rPr>
          <w:rStyle w:val="KeywordTok"/>
        </w:rPr>
        <w:t>:</w:t>
      </w:r>
      <w:r>
        <w:rPr>
          <w:rStyle w:val="AttributeTok"/>
        </w:rPr>
        <w:t xml:space="preserve"> S1</w:t>
      </w:r>
      <w:r>
        <w:rPr>
          <w:rStyle w:val="KeywordTok"/>
        </w:rPr>
        <w:t>,</w:t>
      </w:r>
      <w:r>
        <w:rPr>
          <w:rStyle w:val="AttributeTok"/>
        </w:rPr>
        <w:t xml:space="preserve"> </w:t>
      </w:r>
      <w:r>
        <w:rPr>
          <w:rStyle w:val="FunctionTok"/>
        </w:rPr>
        <w:t>measures</w:t>
      </w:r>
      <w:r>
        <w:rPr>
          <w:rStyle w:val="KeywordTok"/>
        </w:rPr>
        <w:t>:</w:t>
      </w:r>
      <w:r>
        <w:rPr>
          <w:rStyle w:val="AttributeTok"/>
        </w:rPr>
        <w:t xml:space="preserve"> position</w:t>
      </w:r>
      <w:r>
        <w:rPr>
          <w:rStyle w:val="KeywordTok"/>
        </w:rPr>
        <w:t>,</w:t>
      </w:r>
      <w:r>
        <w:rPr>
          <w:rStyle w:val="AttributeTok"/>
        </w:rPr>
        <w:t xml:space="preserve"> </w:t>
      </w:r>
      <w:r>
        <w:rPr>
          <w:rStyle w:val="FunctionTok"/>
        </w:rPr>
        <w:t>noise</w:t>
      </w:r>
      <w:r>
        <w:rPr>
          <w:rStyle w:val="KeywordTok"/>
        </w:rPr>
        <w:t>:</w:t>
      </w:r>
      <w:r>
        <w:rPr>
          <w:rStyle w:val="AttributeTok"/>
        </w:rPr>
        <w:t xml:space="preserve"> </w:t>
      </w:r>
      <w:r>
        <w:rPr>
          <w:rStyle w:val="KeywordTok"/>
        </w:rPr>
        <w:t>{</w:t>
      </w:r>
      <w:r>
        <w:rPr>
          <w:rStyle w:val="FunctionTok"/>
        </w:rPr>
        <w:t>type</w:t>
      </w:r>
      <w:r>
        <w:rPr>
          <w:rStyle w:val="KeywordTok"/>
        </w:rPr>
        <w:t>:</w:t>
      </w:r>
      <w:r>
        <w:rPr>
          <w:rStyle w:val="AttributeTok"/>
        </w:rPr>
        <w:t xml:space="preserve"> gaussian</w:t>
      </w:r>
      <w:r>
        <w:rPr>
          <w:rStyle w:val="KeywordTok"/>
        </w:rPr>
        <w:t>,</w:t>
      </w:r>
      <w:r>
        <w:rPr>
          <w:rStyle w:val="AttributeTok"/>
        </w:rPr>
        <w:t xml:space="preserve"> </w:t>
      </w:r>
      <w:r>
        <w:rPr>
          <w:rStyle w:val="FunctionTok"/>
        </w:rPr>
        <w:t>std</w:t>
      </w:r>
      <w:r>
        <w:rPr>
          <w:rStyle w:val="KeywordTok"/>
        </w:rPr>
        <w:t>:</w:t>
      </w:r>
      <w:r>
        <w:rPr>
          <w:rStyle w:val="AttributeTok"/>
        </w:rPr>
        <w:t xml:space="preserve"> </w:t>
      </w:r>
      <w:r>
        <w:rPr>
          <w:rStyle w:val="FloatTok"/>
        </w:rPr>
        <w:t>0.1</w:t>
      </w:r>
      <w:r>
        <w:rPr>
          <w:rStyle w:val="KeywordTok"/>
        </w:rPr>
        <w:t>}}</w:t>
      </w:r>
    </w:p>
    <w:p>
      <w:pPr>
        <w:pStyle w:val="SourceCode"/>
        <w:keepNext w:val="true"/>
        <w:spacing w:before="0" w:after="0"/>
        <w:jc w:val="left"/>
        <w:rPr/>
      </w:pP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S2</w:t>
      </w:r>
    </w:p>
    <w:p>
      <w:pPr>
        <w:pStyle w:val="SourceCode"/>
        <w:keepNext w:val="true"/>
        <w:spacing w:before="0" w:after="0"/>
        <w:jc w:val="left"/>
        <w:rPr/>
      </w:pPr>
      <w:r>
        <w:rPr>
          <w:rStyle w:val="AttributeTok"/>
        </w:rPr>
        <w:t xml:space="preserve">    </w:t>
      </w:r>
      <w:r>
        <w:rPr>
          <w:rStyle w:val="FunctionTok"/>
        </w:rPr>
        <w:t>measures</w:t>
      </w:r>
      <w:r>
        <w:rPr>
          <w:rStyle w:val="KeywordTok"/>
        </w:rPr>
        <w:t>:</w:t>
      </w:r>
      <w:r>
        <w:rPr>
          <w:rStyle w:val="AttributeTok"/>
        </w:rPr>
        <w:t xml:space="preserve"> position</w:t>
      </w:r>
    </w:p>
    <w:p>
      <w:pPr>
        <w:pStyle w:val="SourceCode"/>
        <w:keepNext w:val="true"/>
        <w:spacing w:before="0" w:after="0"/>
        <w:jc w:val="left"/>
        <w:rPr/>
      </w:pPr>
      <w:r>
        <w:rPr>
          <w:rStyle w:val="AttributeTok"/>
        </w:rPr>
        <w:t xml:space="preserve">    </w:t>
      </w:r>
      <w:r>
        <w:rPr>
          <w:rStyle w:val="FunctionTok"/>
        </w:rPr>
        <w:t>noise</w:t>
      </w:r>
      <w:r>
        <w:rPr>
          <w:rStyle w:val="KeywordTok"/>
        </w:rPr>
        <w:t>:</w:t>
      </w:r>
      <w:r>
        <w:rPr>
          <w:rStyle w:val="AttributeTok"/>
        </w:rPr>
        <w:t xml:space="preserve"> </w:t>
      </w:r>
      <w:r>
        <w:rPr>
          <w:rStyle w:val="KeywordTok"/>
        </w:rPr>
        <w:t>{</w:t>
      </w:r>
      <w:r>
        <w:rPr>
          <w:rStyle w:val="FunctionTok"/>
        </w:rPr>
        <w:t>type</w:t>
      </w:r>
      <w:r>
        <w:rPr>
          <w:rStyle w:val="KeywordTok"/>
        </w:rPr>
        <w:t>:</w:t>
      </w:r>
      <w:r>
        <w:rPr>
          <w:rStyle w:val="AttributeTok"/>
        </w:rPr>
        <w:t xml:space="preserve"> gaussian</w:t>
      </w:r>
      <w:r>
        <w:rPr>
          <w:rStyle w:val="KeywordTok"/>
        </w:rPr>
        <w:t>,</w:t>
      </w:r>
      <w:r>
        <w:rPr>
          <w:rStyle w:val="AttributeTok"/>
        </w:rPr>
        <w:t xml:space="preserve"> </w:t>
      </w:r>
      <w:r>
        <w:rPr>
          <w:rStyle w:val="FunctionTok"/>
        </w:rPr>
        <w:t>std</w:t>
      </w:r>
      <w:r>
        <w:rPr>
          <w:rStyle w:val="KeywordTok"/>
        </w:rPr>
        <w:t>:</w:t>
      </w:r>
      <w:r>
        <w:rPr>
          <w:rStyle w:val="AttributeTok"/>
        </w:rPr>
        <w:t xml:space="preserve"> </w:t>
      </w:r>
      <w:r>
        <w:rPr>
          <w:rStyle w:val="FloatTok"/>
        </w:rPr>
        <w:t>0.15</w:t>
      </w:r>
      <w:r>
        <w:rPr>
          <w:rStyle w:val="KeywordTok"/>
        </w:rPr>
        <w:t>}</w:t>
      </w:r>
    </w:p>
    <w:p>
      <w:pPr>
        <w:pStyle w:val="SourceCode"/>
        <w:keepNext w:val="true"/>
        <w:spacing w:before="0" w:after="0"/>
        <w:jc w:val="left"/>
        <w:rPr/>
      </w:pPr>
      <w:r>
        <w:rPr>
          <w:rStyle w:val="AttributeTok"/>
        </w:rPr>
        <w:t xml:space="preserve">    </w:t>
      </w:r>
      <w:r>
        <w:rPr>
          <w:rStyle w:val="FunctionTok"/>
        </w:rPr>
        <w:t>degradations</w:t>
      </w:r>
      <w:r>
        <w:rPr>
          <w:rStyle w:val="KeywordTok"/>
        </w:rPr>
        <w:t>:</w:t>
      </w:r>
    </w:p>
    <w:p>
      <w:pPr>
        <w:pStyle w:val="SourceCode"/>
        <w:keepNext w:val="true"/>
        <w:spacing w:before="0" w:after="0"/>
        <w:jc w:val="left"/>
        <w:rPr/>
      </w:pPr>
      <w:r>
        <w:rPr>
          <w:rStyle w:val="AttributeTok"/>
        </w:rPr>
        <w:t xml:space="preserve">      </w:t>
      </w:r>
      <w:r>
        <w:rPr>
          <w:rStyle w:val="KeywordTok"/>
        </w:rPr>
        <w:t>-</w:t>
      </w:r>
      <w:r>
        <w:rPr>
          <w:rStyle w:val="AttributeTok"/>
        </w:rPr>
        <w:t xml:space="preserve"> </w:t>
      </w:r>
      <w:r>
        <w:rPr>
          <w:rStyle w:val="KeywordTok"/>
        </w:rPr>
        <w:t>{</w:t>
      </w:r>
      <w:r>
        <w:rPr>
          <w:rStyle w:val="FunctionTok"/>
        </w:rPr>
        <w:t>type</w:t>
      </w:r>
      <w:r>
        <w:rPr>
          <w:rStyle w:val="KeywordTok"/>
        </w:rPr>
        <w:t>:</w:t>
      </w:r>
      <w:r>
        <w:rPr>
          <w:rStyle w:val="AttributeTok"/>
        </w:rPr>
        <w:t xml:space="preserve"> bias</w:t>
      </w:r>
      <w:r>
        <w:rPr>
          <w:rStyle w:val="KeywordTok"/>
        </w:rPr>
        <w:t>,</w:t>
      </w:r>
      <w:r>
        <w:rPr>
          <w:rStyle w:val="AttributeTok"/>
        </w:rPr>
        <w:t xml:space="preserve"> </w:t>
      </w:r>
      <w:r>
        <w:rPr>
          <w:rStyle w:val="FunctionTok"/>
        </w:rPr>
        <w:t>severity</w:t>
      </w:r>
      <w:r>
        <w:rPr>
          <w:rStyle w:val="KeywordTok"/>
        </w:rPr>
        <w:t>:</w:t>
      </w:r>
      <w:r>
        <w:rPr>
          <w:rStyle w:val="AttributeTok"/>
        </w:rPr>
        <w:t xml:space="preserve"> </w:t>
      </w:r>
      <w:r>
        <w:rPr>
          <w:rStyle w:val="FloatTok"/>
        </w:rPr>
        <w:t>1.0</w:t>
      </w:r>
      <w:r>
        <w:rPr>
          <w:rStyle w:val="KeywordTok"/>
        </w:rPr>
        <w:t>,</w:t>
      </w:r>
      <w:r>
        <w:rPr>
          <w:rStyle w:val="AttributeTok"/>
        </w:rPr>
        <w:t xml:space="preserve"> </w:t>
      </w:r>
      <w:r>
        <w:rPr>
          <w:rStyle w:val="FunctionTok"/>
        </w:rPr>
        <w:t>profile</w:t>
      </w:r>
      <w:r>
        <w:rPr>
          <w:rStyle w:val="KeywordTok"/>
        </w:rPr>
        <w:t>:</w:t>
      </w:r>
      <w:r>
        <w:rPr>
          <w:rStyle w:val="AttributeTok"/>
        </w:rPr>
        <w:t xml:space="preserve"> </w:t>
      </w:r>
      <w:r>
        <w:rPr>
          <w:rStyle w:val="KeywordTok"/>
        </w:rPr>
        <w:t>{</w:t>
      </w:r>
      <w:r>
        <w:rPr>
          <w:rStyle w:val="FunctionTok"/>
        </w:rPr>
        <w:t>type</w:t>
      </w:r>
      <w:r>
        <w:rPr>
          <w:rStyle w:val="KeywordTok"/>
        </w:rPr>
        <w:t>:</w:t>
      </w:r>
      <w:r>
        <w:rPr>
          <w:rStyle w:val="AttributeTok"/>
        </w:rPr>
        <w:t xml:space="preserve"> step</w:t>
      </w:r>
      <w:r>
        <w:rPr>
          <w:rStyle w:val="KeywordTok"/>
        </w:rPr>
        <w:t>,</w:t>
      </w:r>
      <w:r>
        <w:rPr>
          <w:rStyle w:val="AttributeTok"/>
        </w:rPr>
        <w:t xml:space="preserve"> </w:t>
      </w:r>
      <w:r>
        <w:rPr>
          <w:rStyle w:val="FunctionTok"/>
        </w:rPr>
        <w:t>start</w:t>
      </w:r>
      <w:r>
        <w:rPr>
          <w:rStyle w:val="KeywordTok"/>
        </w:rPr>
        <w:t>:</w:t>
      </w:r>
      <w:r>
        <w:rPr>
          <w:rStyle w:val="AttributeTok"/>
        </w:rPr>
        <w:t xml:space="preserve"> </w:t>
      </w:r>
      <w:r>
        <w:rPr>
          <w:rStyle w:val="FloatTok"/>
        </w:rPr>
        <w:t>20.0</w:t>
      </w:r>
      <w:r>
        <w:rPr>
          <w:rStyle w:val="KeywordTok"/>
        </w:rPr>
        <w:t>}}</w:t>
      </w:r>
    </w:p>
    <w:p>
      <w:pPr>
        <w:pStyle w:val="SourceCode"/>
        <w:keepNext w:val="true"/>
        <w:spacing w:before="0" w:after="0"/>
        <w:jc w:val="left"/>
        <w:rPr/>
      </w:pPr>
      <w:r>
        <w:rPr>
          <w:rStyle w:val="AttributeTok"/>
        </w:rPr>
        <w:t xml:space="preserve">  </w:t>
      </w:r>
      <w:r>
        <w:rPr>
          <w:rStyle w:val="KeywordTok"/>
        </w:rPr>
        <w:t>-</w:t>
      </w:r>
      <w:r>
        <w:rPr>
          <w:rStyle w:val="AttributeTok"/>
        </w:rPr>
        <w:t xml:space="preserve"> </w:t>
      </w:r>
      <w:r>
        <w:rPr>
          <w:rStyle w:val="KeywordTok"/>
        </w:rPr>
        <w:t>{</w:t>
      </w:r>
      <w:r>
        <w:rPr>
          <w:rStyle w:val="FunctionTok"/>
        </w:rPr>
        <w:t>name</w:t>
      </w:r>
      <w:r>
        <w:rPr>
          <w:rStyle w:val="KeywordTok"/>
        </w:rPr>
        <w:t>:</w:t>
      </w:r>
      <w:r>
        <w:rPr>
          <w:rStyle w:val="AttributeTok"/>
        </w:rPr>
        <w:t xml:space="preserve"> S3</w:t>
      </w:r>
      <w:r>
        <w:rPr>
          <w:rStyle w:val="KeywordTok"/>
        </w:rPr>
        <w:t>,</w:t>
      </w:r>
      <w:r>
        <w:rPr>
          <w:rStyle w:val="AttributeTok"/>
        </w:rPr>
        <w:t xml:space="preserve"> </w:t>
      </w:r>
      <w:r>
        <w:rPr>
          <w:rStyle w:val="FunctionTok"/>
        </w:rPr>
        <w:t>measures</w:t>
      </w:r>
      <w:r>
        <w:rPr>
          <w:rStyle w:val="KeywordTok"/>
        </w:rPr>
        <w:t>:</w:t>
      </w:r>
      <w:r>
        <w:rPr>
          <w:rStyle w:val="AttributeTok"/>
        </w:rPr>
        <w:t xml:space="preserve"> position</w:t>
      </w:r>
      <w:r>
        <w:rPr>
          <w:rStyle w:val="KeywordTok"/>
        </w:rPr>
        <w:t>,</w:t>
      </w:r>
      <w:r>
        <w:rPr>
          <w:rStyle w:val="AttributeTok"/>
        </w:rPr>
        <w:t xml:space="preserve"> </w:t>
      </w:r>
      <w:r>
        <w:rPr>
          <w:rStyle w:val="FunctionTok"/>
        </w:rPr>
        <w:t>noise</w:t>
      </w:r>
      <w:r>
        <w:rPr>
          <w:rStyle w:val="KeywordTok"/>
        </w:rPr>
        <w:t>:</w:t>
      </w:r>
      <w:r>
        <w:rPr>
          <w:rStyle w:val="AttributeTok"/>
        </w:rPr>
        <w:t xml:space="preserve"> </w:t>
      </w:r>
      <w:r>
        <w:rPr>
          <w:rStyle w:val="KeywordTok"/>
        </w:rPr>
        <w:t>{</w:t>
      </w:r>
      <w:r>
        <w:rPr>
          <w:rStyle w:val="FunctionTok"/>
        </w:rPr>
        <w:t>type</w:t>
      </w:r>
      <w:r>
        <w:rPr>
          <w:rStyle w:val="KeywordTok"/>
        </w:rPr>
        <w:t>:</w:t>
      </w:r>
      <w:r>
        <w:rPr>
          <w:rStyle w:val="AttributeTok"/>
        </w:rPr>
        <w:t xml:space="preserve"> gaussian</w:t>
      </w:r>
      <w:r>
        <w:rPr>
          <w:rStyle w:val="KeywordTok"/>
        </w:rPr>
        <w:t>,</w:t>
      </w:r>
      <w:r>
        <w:rPr>
          <w:rStyle w:val="AttributeTok"/>
        </w:rPr>
        <w:t xml:space="preserve"> </w:t>
      </w:r>
      <w:r>
        <w:rPr>
          <w:rStyle w:val="FunctionTok"/>
        </w:rPr>
        <w:t>std</w:t>
      </w:r>
      <w:r>
        <w:rPr>
          <w:rStyle w:val="KeywordTok"/>
        </w:rPr>
        <w:t>:</w:t>
      </w:r>
      <w:r>
        <w:rPr>
          <w:rStyle w:val="AttributeTok"/>
        </w:rPr>
        <w:t xml:space="preserve"> </w:t>
      </w:r>
      <w:r>
        <w:rPr>
          <w:rStyle w:val="FloatTok"/>
        </w:rPr>
        <w:t>0.2</w:t>
      </w:r>
      <w:r>
        <w:rPr>
          <w:rStyle w:val="KeywordTok"/>
        </w:rPr>
        <w:t>}}</w:t>
      </w:r>
    </w:p>
    <w:p>
      <w:pPr>
        <w:pStyle w:val="SourceCode"/>
        <w:keepNext w:val="true"/>
        <w:spacing w:before="0" w:after="0"/>
        <w:jc w:val="left"/>
        <w:rPr/>
      </w:pPr>
      <w:r>
        <w:rPr>
          <w:rStyle w:val="FunctionTok"/>
        </w:rPr>
        <w:t>estimation</w:t>
      </w:r>
      <w:r>
        <w:rPr>
          <w:rStyle w:val="KeywordTok"/>
        </w:rPr>
        <w:t>:</w:t>
      </w:r>
      <w:r>
        <w:rPr>
          <w:rStyle w:val="AttributeTok"/>
        </w:rPr>
        <w:t xml:space="preserve"> </w:t>
      </w:r>
      <w:r>
        <w:rPr>
          <w:rStyle w:val="KeywordTok"/>
        </w:rPr>
        <w:t>{</w:t>
      </w:r>
      <w:r>
        <w:rPr>
          <w:rStyle w:val="FunctionTok"/>
        </w:rPr>
        <w:t>x0</w:t>
      </w:r>
      <w:r>
        <w:rPr>
          <w:rStyle w:val="KeywordTok"/>
        </w:rPr>
        <w:t>:</w:t>
      </w:r>
      <w:r>
        <w:rPr>
          <w:rStyle w:val="AttributeTok"/>
        </w:rPr>
        <w:t xml:space="preserve"> </w:t>
      </w:r>
      <w:r>
        <w:rPr>
          <w:rStyle w:val="KeywordTok"/>
        </w:rPr>
        <w:t>[</w:t>
      </w:r>
      <w:r>
        <w:rPr>
          <w:rStyle w:val="FloatTok"/>
        </w:rPr>
        <w:t>0.0</w:t>
      </w:r>
      <w:r>
        <w:rPr>
          <w:rStyle w:val="KeywordTok"/>
        </w:rPr>
        <w:t>,</w:t>
      </w:r>
      <w:r>
        <w:rPr>
          <w:rStyle w:val="AttributeTok"/>
        </w:rPr>
        <w:t xml:space="preserve"> </w:t>
      </w:r>
      <w:r>
        <w:rPr>
          <w:rStyle w:val="FloatTok"/>
        </w:rPr>
        <w:t>1.0</w:t>
      </w:r>
      <w:r>
        <w:rPr>
          <w:rStyle w:val="KeywordTok"/>
        </w:rPr>
        <w:t>],</w:t>
      </w:r>
      <w:r>
        <w:rPr>
          <w:rStyle w:val="AttributeTok"/>
        </w:rPr>
        <w:t xml:space="preserve"> </w:t>
      </w:r>
      <w:r>
        <w:rPr>
          <w:rStyle w:val="FunctionTok"/>
        </w:rPr>
        <w:t>P0</w:t>
      </w:r>
      <w:r>
        <w:rPr>
          <w:rStyle w:val="KeywordTok"/>
        </w:rPr>
        <w:t>:</w:t>
      </w:r>
      <w:r>
        <w:rPr>
          <w:rStyle w:val="AttributeTok"/>
        </w:rPr>
        <w:t xml:space="preserve"> </w:t>
      </w:r>
      <w:r>
        <w:rPr>
          <w:rStyle w:val="KeywordTok"/>
        </w:rPr>
        <w:t>[</w:t>
      </w:r>
      <w:r>
        <w:rPr>
          <w:rStyle w:val="FloatTok"/>
        </w:rPr>
        <w:t>1.0</w:t>
      </w:r>
      <w:r>
        <w:rPr>
          <w:rStyle w:val="KeywordTok"/>
        </w:rPr>
        <w:t>,</w:t>
      </w:r>
      <w:r>
        <w:rPr>
          <w:rStyle w:val="AttributeTok"/>
        </w:rPr>
        <w:t xml:space="preserve"> </w:t>
      </w:r>
      <w:r>
        <w:rPr>
          <w:rStyle w:val="FloatTok"/>
        </w:rPr>
        <w:t>1.0</w:t>
      </w:r>
      <w:r>
        <w:rPr>
          <w:rStyle w:val="KeywordTok"/>
        </w:rPr>
        <w:t>]}</w:t>
      </w:r>
    </w:p>
    <w:p>
      <w:pPr>
        <w:pStyle w:val="SourceCode"/>
        <w:keepNext w:val="true"/>
        <w:spacing w:before="0" w:after="0"/>
        <w:jc w:val="left"/>
        <w:rPr/>
      </w:pPr>
      <w:r>
        <w:rPr>
          <w:rStyle w:val="FunctionTok"/>
        </w:rPr>
        <w:t>methods</w:t>
      </w:r>
      <w:r>
        <w:rPr>
          <w:rStyle w:val="KeywordTok"/>
        </w:rPr>
        <w:t>:</w:t>
      </w:r>
      <w:r>
        <w:rPr>
          <w:rStyle w:val="AttributeTok"/>
        </w:rPr>
        <w:t xml:space="preserve"> </w:t>
      </w:r>
      <w:r>
        <w:rPr>
          <w:rStyle w:val="KeywordTok"/>
        </w:rPr>
        <w:t>[{</w:t>
      </w:r>
      <w:r>
        <w:rPr>
          <w:rStyle w:val="FunctionTok"/>
        </w:rPr>
        <w:t>name</w:t>
      </w:r>
      <w:r>
        <w:rPr>
          <w:rStyle w:val="KeywordTok"/>
        </w:rPr>
        <w:t>:</w:t>
      </w:r>
      <w:r>
        <w:rPr>
          <w:rStyle w:val="AttributeTok"/>
        </w:rPr>
        <w:t xml:space="preserve"> kf</w:t>
      </w:r>
      <w:r>
        <w:rPr>
          <w:rStyle w:val="KeywordTok"/>
        </w:rPr>
        <w:t>},</w:t>
      </w:r>
      <w:r>
        <w:rPr>
          <w:rStyle w:val="AttributeTok"/>
        </w:rPr>
        <w:t xml:space="preserve"> </w:t>
      </w:r>
      <w:r>
        <w:rPr>
          <w:rStyle w:val="KeywordTok"/>
        </w:rPr>
        <w:t>{</w:t>
      </w:r>
      <w:r>
        <w:rPr>
          <w:rStyle w:val="FunctionTok"/>
        </w:rPr>
        <w:t>name</w:t>
      </w:r>
      <w:r>
        <w:rPr>
          <w:rStyle w:val="KeywordTok"/>
        </w:rPr>
        <w:t>:</w:t>
      </w:r>
      <w:r>
        <w:rPr>
          <w:rStyle w:val="AttributeTok"/>
        </w:rPr>
        <w:t xml:space="preserve"> adaptive_kf</w:t>
      </w:r>
      <w:r>
        <w:rPr>
          <w:rStyle w:val="KeywordTok"/>
        </w:rPr>
        <w:t>},</w:t>
      </w:r>
      <w:r>
        <w:rPr>
          <w:rStyle w:val="AttributeTok"/>
        </w:rPr>
        <w:t xml:space="preserve"> </w:t>
      </w:r>
      <w:r>
        <w:rPr>
          <w:rStyle w:val="KeywordTok"/>
        </w:rPr>
        <w:t>{</w:t>
      </w:r>
      <w:r>
        <w:rPr>
          <w:rStyle w:val="FunctionTok"/>
        </w:rPr>
        <w:t>name</w:t>
      </w:r>
      <w:r>
        <w:rPr>
          <w:rStyle w:val="KeywordTok"/>
        </w:rPr>
        <w:t>:</w:t>
      </w:r>
      <w:r>
        <w:rPr>
          <w:rStyle w:val="AttributeTok"/>
        </w:rPr>
        <w:t xml:space="preserve"> sensortrust_kf</w:t>
      </w:r>
      <w:r>
        <w:rPr>
          <w:rStyle w:val="KeywordTok"/>
        </w:rPr>
        <w:t>,</w:t>
      </w:r>
      <w:r>
        <w:rPr>
          <w:rStyle w:val="AttributeTok"/>
        </w:rPr>
        <w:t xml:space="preserve"> </w:t>
      </w:r>
      <w:r>
        <w:rPr>
          <w:rStyle w:val="FunctionTok"/>
        </w:rPr>
        <w:t>trust</w:t>
      </w:r>
      <w:r>
        <w:rPr>
          <w:rStyle w:val="KeywordTok"/>
        </w:rPr>
        <w:t>:</w:t>
      </w:r>
      <w:r>
        <w:rPr>
          <w:rStyle w:val="AttributeTok"/>
        </w:rPr>
        <w:t xml:space="preserve"> </w:t>
      </w:r>
      <w:r>
        <w:rPr>
          <w:rStyle w:val="KeywordTok"/>
        </w:rPr>
        <w:t>{</w:t>
      </w:r>
      <w:r>
        <w:rPr>
          <w:rStyle w:val="FunctionTok"/>
        </w:rPr>
        <w:t>ewma_lambda</w:t>
      </w:r>
      <w:r>
        <w:rPr>
          <w:rStyle w:val="KeywordTok"/>
        </w:rPr>
        <w:t>:</w:t>
      </w:r>
      <w:r>
        <w:rPr>
          <w:rStyle w:val="AttributeTok"/>
        </w:rPr>
        <w:t xml:space="preserve"> </w:t>
      </w:r>
      <w:r>
        <w:rPr>
          <w:rStyle w:val="FloatTok"/>
        </w:rPr>
        <w:t>0.98</w:t>
      </w:r>
      <w:r>
        <w:rPr>
          <w:rStyle w:val="KeywordTok"/>
        </w:rPr>
        <w:t>}}]</w:t>
      </w:r>
    </w:p>
    <w:p>
      <w:pPr>
        <w:pStyle w:val="SourceCode"/>
        <w:keepNext w:val="true"/>
        <w:spacing w:before="0" w:after="0"/>
        <w:jc w:val="left"/>
        <w:rPr/>
      </w:pPr>
      <w:r>
        <w:rPr>
          <w:rStyle w:val="FunctionTok"/>
        </w:rPr>
        <w:t>metrics</w:t>
      </w:r>
      <w:r>
        <w:rPr>
          <w:rStyle w:val="KeywordTok"/>
        </w:rPr>
        <w:t>:</w:t>
      </w:r>
      <w:r>
        <w:rPr>
          <w:rStyle w:val="AttributeTok"/>
        </w:rPr>
        <w:t xml:space="preserve"> </w:t>
      </w:r>
      <w:r>
        <w:rPr>
          <w:rStyle w:val="KeywordTok"/>
        </w:rPr>
        <w:t>{</w:t>
      </w:r>
      <w:r>
        <w:rPr>
          <w:rStyle w:val="FunctionTok"/>
        </w:rPr>
        <w:t>target_state</w:t>
      </w:r>
      <w:r>
        <w:rPr>
          <w:rStyle w:val="KeywordTok"/>
        </w:rPr>
        <w:t>:</w:t>
      </w:r>
      <w:r>
        <w:rPr>
          <w:rStyle w:val="AttributeTok"/>
        </w:rPr>
        <w:t xml:space="preserve"> position</w:t>
      </w:r>
      <w:r>
        <w:rPr>
          <w:rStyle w:val="KeywordTok"/>
        </w:rPr>
        <w:t>,</w:t>
      </w:r>
      <w:r>
        <w:rPr>
          <w:rStyle w:val="AttributeTok"/>
        </w:rPr>
        <w:t xml:space="preserve"> </w:t>
      </w:r>
      <w:r>
        <w:rPr>
          <w:rStyle w:val="FunctionTok"/>
        </w:rPr>
        <w:t>warmup</w:t>
      </w:r>
      <w:r>
        <w:rPr>
          <w:rStyle w:val="KeywordTok"/>
        </w:rPr>
        <w:t>:</w:t>
      </w:r>
      <w:r>
        <w:rPr>
          <w:rStyle w:val="AttributeTok"/>
        </w:rPr>
        <w:t xml:space="preserve"> </w:t>
      </w:r>
      <w:r>
        <w:rPr>
          <w:rStyle w:val="FloatTok"/>
        </w:rPr>
        <w:t>1.0</w:t>
      </w:r>
      <w:r>
        <w:rPr>
          <w:rStyle w:val="KeywordTok"/>
        </w:rPr>
        <w:t>,</w:t>
      </w:r>
      <w:r>
        <w:rPr>
          <w:rStyle w:val="AttributeTok"/>
        </w:rPr>
        <w:t xml:space="preserve"> </w:t>
      </w:r>
      <w:r>
        <w:rPr>
          <w:rStyle w:val="FunctionTok"/>
        </w:rPr>
        <w:t>rmse_max</w:t>
      </w:r>
      <w:r>
        <w:rPr>
          <w:rStyle w:val="KeywordTok"/>
        </w:rPr>
        <w:t>:</w:t>
      </w:r>
      <w:r>
        <w:rPr>
          <w:rStyle w:val="AttributeTok"/>
        </w:rPr>
        <w:t xml:space="preserve"> </w:t>
      </w:r>
      <w:r>
        <w:rPr>
          <w:rStyle w:val="FloatTok"/>
        </w:rPr>
        <w:t>0.05</w:t>
      </w:r>
      <w:r>
        <w:rPr>
          <w:rStyle w:val="KeywordTok"/>
        </w:rPr>
        <w:t>}</w:t>
      </w:r>
    </w:p>
    <w:p>
      <w:pPr>
        <w:pStyle w:val="SourceCode"/>
        <w:keepNext w:val="false"/>
        <w:spacing w:before="0" w:after="160"/>
        <w:jc w:val="left"/>
        <w:rPr/>
      </w:pPr>
      <w:r>
        <w:rPr>
          <w:rStyle w:val="FunctionTok"/>
        </w:rPr>
        <w:t>output</w:t>
      </w:r>
      <w:r>
        <w:rPr>
          <w:rStyle w:val="KeywordTok"/>
        </w:rPr>
        <w:t>:</w:t>
      </w:r>
      <w:r>
        <w:rPr>
          <w:rStyle w:val="AttributeTok"/>
        </w:rPr>
        <w:t xml:space="preserve"> </w:t>
      </w:r>
      <w:r>
        <w:rPr>
          <w:rStyle w:val="KeywordTok"/>
        </w:rPr>
        <w:t>{</w:t>
      </w:r>
      <w:r>
        <w:rPr>
          <w:rStyle w:val="FunctionTok"/>
        </w:rPr>
        <w:t>figures</w:t>
      </w:r>
      <w:r>
        <w:rPr>
          <w:rStyle w:val="KeywordTok"/>
        </w:rPr>
        <w:t>:</w:t>
      </w:r>
      <w:r>
        <w:rPr>
          <w:rStyle w:val="AttributeTok"/>
        </w:rPr>
        <w:t xml:space="preserve"> </w:t>
      </w:r>
      <w:r>
        <w:rPr>
          <w:rStyle w:val="KeywordTok"/>
        </w:rPr>
        <w:t>[</w:t>
      </w:r>
      <w:r>
        <w:rPr>
          <w:rStyle w:val="AttributeTok"/>
        </w:rPr>
        <w:t>png</w:t>
      </w:r>
      <w:r>
        <w:rPr>
          <w:rStyle w:val="KeywordTok"/>
        </w:rPr>
        <w:t>,</w:t>
      </w:r>
      <w:r>
        <w:rPr>
          <w:rStyle w:val="AttributeTok"/>
        </w:rPr>
        <w:t xml:space="preserve"> svg</w:t>
      </w:r>
      <w:r>
        <w:rPr>
          <w:rStyle w:val="KeywordTok"/>
        </w:rPr>
        <w:t>],</w:t>
      </w:r>
      <w:r>
        <w:rPr>
          <w:rStyle w:val="AttributeTok"/>
        </w:rPr>
        <w:t xml:space="preserve"> </w:t>
      </w:r>
      <w:r>
        <w:rPr>
          <w:rStyle w:val="FunctionTok"/>
        </w:rPr>
        <w:t>figure_dpi</w:t>
      </w:r>
      <w:r>
        <w:rPr>
          <w:rStyle w:val="KeywordTok"/>
        </w:rPr>
        <w:t>:</w:t>
      </w:r>
      <w:r>
        <w:rPr>
          <w:rStyle w:val="AttributeTok"/>
        </w:rPr>
        <w:t xml:space="preserve"> </w:t>
      </w:r>
      <w:r>
        <w:rPr>
          <w:rStyle w:val="DecValTok"/>
        </w:rPr>
        <w:t>150</w:t>
      </w:r>
      <w:r>
        <w:rPr>
          <w:rStyle w:val="KeywordTok"/>
        </w:rPr>
        <w:t>}</w:t>
      </w:r>
    </w:p>
    <w:p>
      <w:pPr>
        <w:pStyle w:val="FirstParagraph"/>
        <w:rPr/>
      </w:pPr>
      <w:r>
        <w:rPr/>
        <w:t xml:space="preserve">Secciones adicionales: </w:t>
      </w:r>
      <w:r>
        <w:rPr>
          <w:rStyle w:val="VerbatimChar"/>
        </w:rPr>
        <w:t>montecarlo</w:t>
      </w:r>
      <w:r>
        <w:rPr/>
        <w:t xml:space="preserve"> (corridas, semilla maestra, diseño, procesos, método de referencia, parámetros variables con ruta, distribución y límites) y </w:t>
      </w:r>
      <w:r>
        <w:rPr>
          <w:rStyle w:val="VerbatimChar"/>
        </w:rPr>
        <w:t>analysis</w:t>
      </w:r>
      <w:r>
        <w:rPr/>
        <w:t xml:space="preserve"> (</w:t>
      </w:r>
      <w:r>
        <w:rPr>
          <w:rStyle w:val="VerbatimChar"/>
        </w:rPr>
        <w:t>robustness</w:t>
      </w:r>
      <w:r>
        <w:rPr/>
        <w:t xml:space="preserve">, </w:t>
      </w:r>
      <w:r>
        <w:rPr>
          <w:rStyle w:val="VerbatimChar"/>
        </w:rPr>
        <w:t>sweep</w:t>
      </w:r>
      <w:r>
        <w:rPr/>
        <w:t xml:space="preserve"> o </w:t>
      </w:r>
      <w:r>
        <w:rPr>
          <w:rStyle w:val="VerbatimChar"/>
        </w:rPr>
        <w:t>sensitivity</w:t>
      </w:r>
      <w:r>
        <w:rPr/>
        <w:t xml:space="preserve">). Los parámetros se referencian con rutas como </w:t>
      </w:r>
      <w:r>
        <w:rPr>
          <w:rStyle w:val="VerbatimChar"/>
        </w:rPr>
        <w:t>sensors[1].degradations[0].severity</w:t>
      </w:r>
      <w:r>
        <w:rPr/>
        <w:t xml:space="preserve"> o </w:t>
      </w:r>
      <w:r>
        <w:rPr>
          <w:rStyle w:val="VerbatimChar"/>
        </w:rPr>
        <w:t>methods[3].trust.ewma_lambda</w:t>
      </w:r>
      <w:r>
        <w:rPr/>
        <w:t xml:space="preserve">. El directorio </w:t>
      </w:r>
      <w:r>
        <w:rPr>
          <w:rStyle w:val="VerbatimChar"/>
        </w:rPr>
        <w:t>configs/</w:t>
      </w:r>
      <w:r>
        <w:rPr/>
        <w:t xml:space="preserve"> contiene configuraciones con nombre para los 16 benchmarks y los estudios de referencia; </w:t>
      </w:r>
      <w:r>
        <w:rPr>
          <w:rStyle w:val="VerbatimChar"/>
        </w:rPr>
        <w:t>examples/</w:t>
      </w:r>
      <w:r>
        <w:rPr/>
        <w:t xml:space="preserve"> contiene los 12 ejemplos de la interfaz.</w:t>
      </w:r>
      <w:bookmarkEnd w:id="141"/>
    </w:p>
    <w:p>
      <w:pPr>
        <w:pStyle w:val="Heading1"/>
        <w:rPr/>
      </w:pPr>
      <w:bookmarkStart w:id="142" w:name="__RefHeading___Toc11356_726057981"/>
      <w:bookmarkStart w:id="143" w:name="formatos-de-datos"/>
      <w:bookmarkEnd w:id="142"/>
      <w:r>
        <w:rPr/>
        <w:t>23. Formatos de datos</w:t>
      </w:r>
    </w:p>
    <w:p>
      <w:pPr>
        <w:pStyle w:val="TableCaption"/>
        <w:jc w:val="center"/>
        <w:rPr/>
      </w:pPr>
      <w:r>
        <w:rPr>
          <w:i/>
          <w:sz w:val="18"/>
        </w:rPr>
        <w:t>Tabla 9. Archivos de resultados de un experimento y su contenido.</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4244"/>
        <w:gridCol w:w="5387"/>
      </w:tblGrid>
      <w:tr>
        <w:trPr>
          <w:tblHeader w:val="true"/>
        </w:trPr>
        <w:tc>
          <w:tcPr>
            <w:tcW w:w="4244"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Archivo</w:t>
            </w:r>
          </w:p>
        </w:tc>
        <w:tc>
          <w:tcPr>
            <w:tcW w:w="538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Contenido</w:t>
            </w:r>
          </w:p>
        </w:tc>
      </w:tr>
      <w:tr>
        <w:trPr/>
        <w:tc>
          <w:tcPr>
            <w:tcW w:w="42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config.yaml</w:t>
            </w:r>
          </w:p>
        </w:tc>
        <w:tc>
          <w:tcPr>
            <w:tcW w:w="53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configuración normalizada (re-ejecutable)</w:t>
            </w:r>
          </w:p>
        </w:tc>
      </w:tr>
      <w:tr>
        <w:trPr/>
        <w:tc>
          <w:tcPr>
            <w:tcW w:w="42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manifest.json</w:t>
            </w:r>
          </w:p>
        </w:tc>
        <w:tc>
          <w:tcPr>
            <w:tcW w:w="53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identificador, software, versión, fecha, modelo, duración, muestreo, sensores, fallos, métodos, semilla, SHA-256 de la configuración y del conjunto de datos, resumen de métricas, entorno, archivos</w:t>
            </w:r>
          </w:p>
        </w:tc>
      </w:tr>
      <w:tr>
        <w:trPr/>
        <w:tc>
          <w:tcPr>
            <w:tcW w:w="42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dataset.csv</w:t>
            </w:r>
            <w:r>
              <w:rPr>
                <w:kern w:val="0"/>
                <w:sz w:val="17"/>
                <w:szCs w:val="24"/>
                <w:lang w:val="es-CO" w:eastAsia="zh-CN" w:bidi="ar-SA"/>
              </w:rPr>
              <w:t xml:space="preserve"> + </w:t>
            </w:r>
            <w:r>
              <w:rPr>
                <w:rStyle w:val="VerbatimChar"/>
                <w:kern w:val="0"/>
                <w:sz w:val="17"/>
                <w:szCs w:val="24"/>
                <w:lang w:val="es-CO" w:eastAsia="zh-CN" w:bidi="ar-SA"/>
              </w:rPr>
              <w:t>dataset_meta.json</w:t>
            </w:r>
          </w:p>
        </w:tc>
        <w:tc>
          <w:tcPr>
            <w:tcW w:w="53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time</w:t>
            </w:r>
            <w:r>
              <w:rPr>
                <w:kern w:val="0"/>
                <w:sz w:val="17"/>
                <w:szCs w:val="24"/>
                <w:lang w:val="es-CO" w:eastAsia="zh-CN" w:bidi="ar-SA"/>
              </w:rPr>
              <w:t xml:space="preserve">, </w:t>
            </w:r>
            <w:r>
              <w:rPr>
                <w:rStyle w:val="VerbatimChar"/>
                <w:kern w:val="0"/>
                <w:sz w:val="17"/>
                <w:szCs w:val="24"/>
                <w:lang w:val="es-CO" w:eastAsia="zh-CN" w:bidi="ar-SA"/>
              </w:rPr>
              <w:t>true_&lt;estado&gt;</w:t>
            </w:r>
            <w:r>
              <w:rPr>
                <w:kern w:val="0"/>
                <w:sz w:val="17"/>
                <w:szCs w:val="24"/>
                <w:lang w:val="es-CO" w:eastAsia="zh-CN" w:bidi="ar-SA"/>
              </w:rPr>
              <w:t xml:space="preserve">, </w:t>
            </w:r>
            <w:r>
              <w:rPr>
                <w:rStyle w:val="VerbatimChar"/>
                <w:kern w:val="0"/>
                <w:sz w:val="17"/>
                <w:szCs w:val="24"/>
                <w:lang w:val="es-CO" w:eastAsia="zh-CN" w:bidi="ar-SA"/>
              </w:rPr>
              <w:t>input_&lt;u&gt;</w:t>
            </w:r>
            <w:r>
              <w:rPr>
                <w:kern w:val="0"/>
                <w:sz w:val="17"/>
                <w:szCs w:val="24"/>
                <w:lang w:val="es-CO" w:eastAsia="zh-CN" w:bidi="ar-SA"/>
              </w:rPr>
              <w:t xml:space="preserve">, </w:t>
            </w:r>
            <w:r>
              <w:rPr>
                <w:rStyle w:val="VerbatimChar"/>
                <w:kern w:val="0"/>
                <w:sz w:val="17"/>
                <w:szCs w:val="24"/>
                <w:lang w:val="es-CO" w:eastAsia="zh-CN" w:bidi="ar-SA"/>
              </w:rPr>
              <w:t>&lt;sensor&gt;</w:t>
            </w:r>
            <w:r>
              <w:rPr>
                <w:kern w:val="0"/>
                <w:sz w:val="17"/>
                <w:szCs w:val="24"/>
                <w:lang w:val="es-CO" w:eastAsia="zh-CN" w:bidi="ar-SA"/>
              </w:rPr>
              <w:t xml:space="preserve">, </w:t>
            </w:r>
            <w:r>
              <w:rPr>
                <w:rStyle w:val="VerbatimChar"/>
                <w:kern w:val="0"/>
                <w:sz w:val="17"/>
                <w:szCs w:val="24"/>
                <w:lang w:val="es-CO" w:eastAsia="zh-CN" w:bidi="ar-SA"/>
              </w:rPr>
              <w:t>fault_&lt;sensor&gt;</w:t>
            </w:r>
            <w:r>
              <w:rPr>
                <w:kern w:val="0"/>
                <w:sz w:val="17"/>
                <w:szCs w:val="24"/>
                <w:lang w:val="es-CO" w:eastAsia="zh-CN" w:bidi="ar-SA"/>
              </w:rPr>
              <w:t xml:space="preserve">, </w:t>
            </w:r>
            <w:r>
              <w:rPr>
                <w:rStyle w:val="VerbatimChar"/>
                <w:kern w:val="0"/>
                <w:sz w:val="17"/>
                <w:szCs w:val="24"/>
                <w:lang w:val="es-CO" w:eastAsia="zh-CN" w:bidi="ar-SA"/>
              </w:rPr>
              <w:t>truebias_&lt;sensor&gt;</w:t>
            </w:r>
            <w:r>
              <w:rPr>
                <w:kern w:val="0"/>
                <w:sz w:val="17"/>
                <w:szCs w:val="24"/>
                <w:lang w:val="es-CO" w:eastAsia="zh-CN" w:bidi="ar-SA"/>
              </w:rPr>
              <w:t xml:space="preserve">, </w:t>
            </w:r>
            <w:r>
              <w:rPr>
                <w:rStyle w:val="VerbatimChar"/>
                <w:kern w:val="0"/>
                <w:sz w:val="17"/>
                <w:szCs w:val="24"/>
                <w:lang w:val="es-CO" w:eastAsia="zh-CN" w:bidi="ar-SA"/>
              </w:rPr>
              <w:t>truevar_&lt;sensor&gt;</w:t>
            </w:r>
            <w:r>
              <w:rPr>
                <w:kern w:val="0"/>
                <w:sz w:val="17"/>
                <w:szCs w:val="24"/>
                <w:lang w:val="es-CO" w:eastAsia="zh-CN" w:bidi="ar-SA"/>
              </w:rPr>
              <w:t xml:space="preserve">, </w:t>
            </w:r>
            <w:r>
              <w:rPr>
                <w:rStyle w:val="VerbatimChar"/>
                <w:kern w:val="0"/>
                <w:sz w:val="17"/>
                <w:szCs w:val="24"/>
                <w:lang w:val="es-CO" w:eastAsia="zh-CN" w:bidi="ar-SA"/>
              </w:rPr>
              <w:t>clean_&lt;sensor&gt;</w:t>
            </w:r>
            <w:r>
              <w:rPr>
                <w:kern w:val="0"/>
                <w:sz w:val="17"/>
                <w:szCs w:val="24"/>
                <w:lang w:val="es-CO" w:eastAsia="zh-CN" w:bidi="ar-SA"/>
              </w:rPr>
              <w:t xml:space="preserve"> y metadatos</w:t>
            </w:r>
          </w:p>
        </w:tc>
      </w:tr>
      <w:tr>
        <w:trPr/>
        <w:tc>
          <w:tcPr>
            <w:tcW w:w="42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estimates.csv</w:t>
            </w:r>
          </w:p>
        </w:tc>
        <w:tc>
          <w:tcPr>
            <w:tcW w:w="53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estimaciones y desviaciones </w:t>
            </w:r>
            <w:r>
              <w:rPr>
                <w:kern w:val="0"/>
                <w:szCs w:val="24"/>
                <w:lang w:val="es-CO" w:eastAsia="zh-CN" w:bidi="ar-SA"/>
              </w:rPr>
            </w:r>
            <m:oMath xmlns:m="http://schemas.openxmlformats.org/officeDocument/2006/math">
              <m:rad>
                <m:radPr>
                  <m:degHide m:val="1"/>
                </m:radPr>
                <m:deg/>
                <m:e>
                  <m:sSub>
                    <m:e>
                      <m:r>
                        <w:rPr>
                          <w:rFonts w:ascii="Cambria Math" w:hAnsi="Cambria Math"/>
                        </w:rPr>
                        <m:t xml:space="preserve">P</m:t>
                      </m:r>
                    </m:e>
                    <m:sub>
                      <m:r>
                        <w:rPr>
                          <w:rFonts w:ascii="Cambria Math" w:hAnsi="Cambria Math"/>
                        </w:rPr>
                        <m:t xml:space="preserve">j</m:t>
                      </m:r>
                      <m:r>
                        <w:rPr>
                          <w:rFonts w:ascii="Cambria Math" w:hAnsi="Cambria Math"/>
                        </w:rPr>
                        <m:t xml:space="preserve">j</m:t>
                      </m:r>
                    </m:sub>
                  </m:sSub>
                </m:e>
              </m:rad>
            </m:oMath>
            <w:r>
              <w:rPr>
                <w:kern w:val="0"/>
                <w:sz w:val="17"/>
                <w:szCs w:val="24"/>
                <w:lang w:val="es-CO" w:eastAsia="zh-CN" w:bidi="ar-SA"/>
              </w:rPr>
              <w:t xml:space="preserve"> por método</w:t>
            </w:r>
          </w:p>
        </w:tc>
      </w:tr>
      <w:tr>
        <w:trPr/>
        <w:tc>
          <w:tcPr>
            <w:tcW w:w="42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trust.csv</w:t>
            </w:r>
          </w:p>
        </w:tc>
        <w:tc>
          <w:tcPr>
            <w:tcW w:w="53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confianza, pesos, alarmas, momentos, </w:t>
            </w:r>
            <w:r>
              <w:rPr>
                <w:kern w:val="0"/>
                <w:szCs w:val="24"/>
                <w:lang w:val="es-CO" w:eastAsia="zh-CN" w:bidi="ar-SA"/>
              </w:rPr>
            </w:r>
            <m:oMath xmlns:m="http://schemas.openxmlformats.org/officeDocument/2006/math">
              <m:sSup>
                <m:e>
                  <m:r>
                    <w:rPr>
                      <w:rFonts w:ascii="Cambria Math" w:hAnsi="Cambria Math"/>
                    </w:rPr>
                    <m:t xml:space="preserve">R</m:t>
                  </m:r>
                </m:e>
                <m:sup>
                  <m:r>
                    <w:rPr>
                      <w:rFonts w:ascii="Cambria Math" w:hAnsi="Cambria Math"/>
                    </w:rPr>
                    <m:t xml:space="preserve">e</m:t>
                  </m:r>
                  <m:r>
                    <w:rPr>
                      <w:rFonts w:ascii="Cambria Math" w:hAnsi="Cambria Math"/>
                    </w:rPr>
                    <m:t xml:space="preserve">f</m:t>
                  </m:r>
                  <m:r>
                    <w:rPr>
                      <w:rFonts w:ascii="Cambria Math" w:hAnsi="Cambria Math"/>
                    </w:rPr>
                    <m:t xml:space="preserve">f</m:t>
                  </m:r>
                </m:sup>
              </m:sSup>
            </m:oMath>
            <w:r>
              <w:rPr>
                <w:kern w:val="0"/>
                <w:sz w:val="17"/>
                <w:szCs w:val="24"/>
                <w:lang w:val="es-CO" w:eastAsia="zh-CN" w:bidi="ar-SA"/>
              </w:rPr>
              <w:t xml:space="preserve"> y </w:t>
            </w:r>
            <w:r>
              <w:rPr>
                <w:kern w:val="0"/>
                <w:szCs w:val="24"/>
                <w:lang w:val="es-CO" w:eastAsia="zh-CN" w:bidi="ar-SA"/>
              </w:rPr>
            </w:r>
            <m:oMath xmlns:m="http://schemas.openxmlformats.org/officeDocument/2006/math">
              <m:acc>
                <m:accPr>
                  <m:chr m:val="^"/>
                </m:accPr>
                <m:e>
                  <m:r>
                    <w:rPr>
                      <w:rFonts w:ascii="Cambria Math" w:hAnsi="Cambria Math"/>
                    </w:rPr>
                    <m:t xml:space="preserve">R</m:t>
                  </m:r>
                </m:e>
              </m:acc>
            </m:oMath>
            <w:r>
              <w:rPr>
                <w:kern w:val="0"/>
                <w:sz w:val="17"/>
                <w:szCs w:val="24"/>
                <w:lang w:val="es-CO" w:eastAsia="zh-CN" w:bidi="ar-SA"/>
              </w:rPr>
              <w:t xml:space="preserve"> por método y sensor</w:t>
            </w:r>
          </w:p>
        </w:tc>
      </w:tr>
      <w:tr>
        <w:trPr/>
        <w:tc>
          <w:tcPr>
            <w:tcW w:w="42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innovations.csv</w:t>
            </w:r>
          </w:p>
        </w:tc>
        <w:tc>
          <w:tcPr>
            <w:tcW w:w="53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innovación, su desviación, NIS por sensor y NIS total</w:t>
            </w:r>
          </w:p>
        </w:tc>
      </w:tr>
      <w:tr>
        <w:trPr/>
        <w:tc>
          <w:tcPr>
            <w:tcW w:w="42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metrics.json</w:t>
            </w:r>
            <w:r>
              <w:rPr>
                <w:kern w:val="0"/>
                <w:sz w:val="17"/>
                <w:szCs w:val="24"/>
                <w:lang w:val="es-CO" w:eastAsia="zh-CN" w:bidi="ar-SA"/>
              </w:rPr>
              <w:t xml:space="preserve">, </w:t>
            </w:r>
            <w:r>
              <w:rPr>
                <w:rStyle w:val="VerbatimChar"/>
                <w:kern w:val="0"/>
                <w:sz w:val="17"/>
                <w:szCs w:val="24"/>
                <w:lang w:val="es-CO" w:eastAsia="zh-CN" w:bidi="ar-SA"/>
              </w:rPr>
              <w:t>metrics.csv</w:t>
            </w:r>
          </w:p>
        </w:tc>
        <w:tc>
          <w:tcPr>
            <w:tcW w:w="53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métricas completas y tabla resumen</w:t>
            </w:r>
          </w:p>
        </w:tc>
      </w:tr>
      <w:tr>
        <w:trPr/>
        <w:tc>
          <w:tcPr>
            <w:tcW w:w="42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figures/</w:t>
            </w:r>
          </w:p>
        </w:tc>
        <w:tc>
          <w:tcPr>
            <w:tcW w:w="53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PNG, SVG y/o PDF</w:t>
            </w:r>
          </w:p>
        </w:tc>
      </w:tr>
      <w:tr>
        <w:trPr/>
        <w:tc>
          <w:tcPr>
            <w:tcW w:w="42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run.log</w:t>
            </w:r>
          </w:p>
        </w:tc>
        <w:tc>
          <w:tcPr>
            <w:tcW w:w="53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registro de la ejecución</w:t>
            </w:r>
          </w:p>
        </w:tc>
      </w:tr>
    </w:tbl>
    <w:p>
      <w:pPr>
        <w:pStyle w:val="BodyText"/>
        <w:rPr/>
      </w:pPr>
      <w:r>
        <w:rPr/>
        <w:t>Los estudios Monte Carlo (</w:t>
      </w:r>
      <w:r>
        <w:rPr>
          <w:rStyle w:val="VerbatimChar"/>
        </w:rPr>
        <w:t>ST_MC_…</w:t>
      </w:r>
      <w:r>
        <w:rPr/>
        <w:t xml:space="preserve">) guardan </w:t>
      </w:r>
      <w:r>
        <w:rPr>
          <w:rStyle w:val="VerbatimChar"/>
        </w:rPr>
        <w:t>design.csv</w:t>
      </w:r>
      <w:r>
        <w:rPr/>
        <w:t xml:space="preserve">, </w:t>
      </w:r>
      <w:r>
        <w:rPr>
          <w:rStyle w:val="VerbatimChar"/>
        </w:rPr>
        <w:t>runs.csv</w:t>
      </w:r>
      <w:r>
        <w:rPr/>
        <w:t xml:space="preserve">, </w:t>
      </w:r>
      <w:r>
        <w:rPr>
          <w:rStyle w:val="VerbatimChar"/>
        </w:rPr>
        <w:t>summary.csv</w:t>
      </w:r>
      <w:r>
        <w:rPr/>
        <w:t xml:space="preserve">, </w:t>
      </w:r>
      <w:r>
        <w:rPr>
          <w:rStyle w:val="VerbatimChar"/>
        </w:rPr>
        <w:t>success_rate.csv</w:t>
      </w:r>
      <w:r>
        <w:rPr/>
        <w:t xml:space="preserve"> y </w:t>
      </w:r>
      <w:r>
        <w:rPr>
          <w:rStyle w:val="VerbatimChar"/>
        </w:rPr>
        <w:t>paired_tests.csv</w:t>
      </w:r>
      <w:r>
        <w:rPr/>
        <w:t>; los de robustez (</w:t>
      </w:r>
      <w:r>
        <w:rPr>
          <w:rStyle w:val="VerbatimChar"/>
        </w:rPr>
        <w:t>ST_ROB_…</w:t>
      </w:r>
      <w:r>
        <w:rPr/>
        <w:t xml:space="preserve">), </w:t>
      </w:r>
      <w:r>
        <w:rPr>
          <w:rStyle w:val="VerbatimChar"/>
        </w:rPr>
        <w:t>envelope.csv</w:t>
      </w:r>
      <w:r>
        <w:rPr/>
        <w:t xml:space="preserve">, </w:t>
      </w:r>
      <w:r>
        <w:rPr>
          <w:rStyle w:val="VerbatimChar"/>
        </w:rPr>
        <w:t>tolerable_severity.csv</w:t>
      </w:r>
      <w:r>
        <w:rPr/>
        <w:t xml:space="preserve"> y </w:t>
      </w:r>
      <w:r>
        <w:rPr>
          <w:rStyle w:val="VerbatimChar"/>
        </w:rPr>
        <w:t>map.csv</w:t>
      </w:r>
      <w:r>
        <w:rPr/>
        <w:t>; los barridos (</w:t>
      </w:r>
      <w:r>
        <w:rPr>
          <w:rStyle w:val="VerbatimChar"/>
        </w:rPr>
        <w:t>ST_SWP_…</w:t>
      </w:r>
      <w:r>
        <w:rPr/>
        <w:t xml:space="preserve">), </w:t>
      </w:r>
      <w:r>
        <w:rPr>
          <w:rStyle w:val="VerbatimChar"/>
        </w:rPr>
        <w:t>aggregate.csv</w:t>
      </w:r>
      <w:r>
        <w:rPr/>
        <w:t>; los de sensibilidad (</w:t>
      </w:r>
      <w:r>
        <w:rPr>
          <w:rStyle w:val="VerbatimChar"/>
        </w:rPr>
        <w:t>ST_SEN_…</w:t>
      </w:r>
      <w:r>
        <w:rPr/>
        <w:t xml:space="preserve">), </w:t>
      </w:r>
      <w:r>
        <w:rPr>
          <w:rStyle w:val="VerbatimChar"/>
        </w:rPr>
        <w:t>samples.csv</w:t>
      </w:r>
      <w:r>
        <w:rPr/>
        <w:t xml:space="preserve"> e </w:t>
      </w:r>
      <w:r>
        <w:rPr>
          <w:rStyle w:val="VerbatimChar"/>
        </w:rPr>
        <w:t>indices.csv</w:t>
      </w:r>
      <w:r>
        <w:rPr/>
        <w:t xml:space="preserve">. La importación opcional acepta CSV, TXT (delimitador detectado) y JSON (lista de registros o </w:t>
      </w:r>
      <w:r>
        <w:rPr>
          <w:rStyle w:val="VerbatimChar"/>
        </w:rPr>
        <w:t>{"data": [...]}</w:t>
      </w:r>
      <w:r>
        <w:rPr/>
        <w:t>) con mapeo explícito de columnas de tiempo, sensores, valor verdadero opcional y fallos opcionales; sin valor verdadero se desactivan automáticamente las métricas que lo requieren.</w:t>
      </w:r>
      <w:bookmarkEnd w:id="143"/>
    </w:p>
    <w:p>
      <w:pPr>
        <w:pStyle w:val="Heading1"/>
        <w:rPr/>
      </w:pPr>
      <w:bookmarkStart w:id="144" w:name="__RefHeading___Toc11358_726057981"/>
      <w:bookmarkStart w:id="145" w:name="reproducibilidad"/>
      <w:bookmarkEnd w:id="144"/>
      <w:r>
        <w:rPr/>
        <w:t>24. Reproducibilidad</w:t>
      </w:r>
    </w:p>
    <w:p>
      <w:pPr>
        <w:pStyle w:val="FirstParagraph"/>
        <w:rPr/>
      </w:pPr>
      <w:r>
        <w:rPr/>
        <w:t>La reproducibilidad descansa en varios mecanismos. Todo proceso estocástico usa un generador derivado de la semilla (</w:t>
      </w:r>
      <w:r>
        <w:rPr>
          <w:rStyle w:val="VerbatimChar"/>
        </w:rPr>
        <w:t>utils/rng.py</w:t>
      </w:r>
      <w:r>
        <w:rPr/>
        <w:t xml:space="preserve">) y, además, se siembran los generadores globales de </w:t>
      </w:r>
      <w:r>
        <w:rPr>
          <w:rStyle w:val="VerbatimChar"/>
        </w:rPr>
        <w:t>random</w:t>
      </w:r>
      <w:r>
        <w:rPr/>
        <w:t xml:space="preserve"> y </w:t>
      </w:r>
      <w:r>
        <w:rPr>
          <w:rStyle w:val="VerbatimChar"/>
        </w:rPr>
        <w:t>numpy.random</w:t>
      </w:r>
      <w:r>
        <w:rPr/>
        <w:t xml:space="preserve">; la semilla se valida y debe ser un entero en </w:t>
      </w:r>
      <w:r>
        <w:rPr/>
      </w:r>
      <m:oMath xmlns:m="http://schemas.openxmlformats.org/officeDocument/2006/math">
        <m:d>
          <m:dPr>
            <m:begChr m:val="["/>
            <m:endChr m:val="]"/>
          </m:dPr>
          <m:e>
            <m:r>
              <w:rPr>
                <w:rFonts w:ascii="Cambria Math" w:hAnsi="Cambria Math"/>
              </w:rPr>
              <m:t xml:space="preserve">0</m:t>
            </m:r>
            <m:r>
              <w:rPr>
                <w:rFonts w:ascii="Cambria Math" w:hAnsi="Cambria Math"/>
              </w:rPr>
              <m:t xml:space="preserve">,</m:t>
            </m:r>
            <m:sSup>
              <m:e>
                <m:r>
                  <w:rPr>
                    <w:rFonts w:ascii="Cambria Math" w:hAnsi="Cambria Math"/>
                  </w:rPr>
                  <m:t xml:space="preserve">2</m:t>
                </m:r>
              </m:e>
              <m:sup>
                <m:r>
                  <w:rPr>
                    <w:rFonts w:ascii="Cambria Math" w:hAnsi="Cambria Math"/>
                  </w:rPr>
                  <m:t xml:space="preserve">63</m:t>
                </m:r>
              </m:sup>
            </m:sSup>
            <m:r>
              <w:rPr>
                <w:rFonts w:ascii="Cambria Math" w:hAnsi="Cambria Math"/>
              </w:rPr>
              <m:t xml:space="preserve">−</m:t>
            </m:r>
            <m:r>
              <w:rPr>
                <w:rFonts w:ascii="Cambria Math" w:hAnsi="Cambria Math"/>
              </w:rPr>
              <m:t xml:space="preserve">1</m:t>
            </m:r>
          </m:e>
        </m:d>
      </m:oMath>
      <w:r>
        <w:rPr/>
        <w:t xml:space="preserve">. Cada semilla da lugar a un único escenario, y todos los métodos trabajan sobre esos mismos datos. Los experimentos reciben identificadores consecutivos del tipo </w:t>
      </w:r>
      <w:r>
        <w:rPr>
          <w:rStyle w:val="VerbatimChar"/>
        </w:rPr>
        <w:t>ST_EXP_&lt;año&gt;_&lt;n&gt;</w:t>
      </w:r>
      <w:r>
        <w:rPr/>
        <w:t xml:space="preserve">, que se reservan de forma atómica, y cada uno guarda un manifiesto con las huellas SHA-256 de la configuración normalizada y del conjunto de datos (valor verdadero y mediciones). Con </w:t>
      </w:r>
      <w:r>
        <w:rPr>
          <w:rStyle w:val="VerbatimChar"/>
        </w:rPr>
        <w:t>python -m sensortrust verify results/&lt;ID&gt;</w:t>
      </w:r>
      <w:r>
        <w:rPr/>
        <w:t xml:space="preserve"> el escenario se vuelve a generar y se comparan ambas huellas. En los estudios de varias corridas, la semilla de cada corrida se deriva de la semilla maestra y se guarda junto con sus parámetros.</w:t>
      </w:r>
    </w:p>
    <w:p>
      <w:pPr>
        <w:pStyle w:val="BodyText"/>
        <w:rPr/>
      </w:pPr>
      <w:r>
        <w:rPr/>
        <w:t xml:space="preserve">El entorno de referencia en el que se obtuvieron los resultados de este documento fue Python 3.11 con NumPy 2.4.6, SciPy 1.17.1, pandas 3.0.6, Matplotlib 3.11.2, PyYAML 6.0.1, SALib 1.6.0 y PySide6 6.11.2. Estas versiones quedan fijadas en </w:t>
      </w:r>
      <w:r>
        <w:rPr>
          <w:rStyle w:val="VerbatimChar"/>
        </w:rPr>
        <w:t>requirements-lock.txt</w:t>
      </w:r>
      <w:r>
        <w:rPr/>
        <w:t>. Con otras versiones de las bibliotecas los resultados coinciden dentro de la precisión numérica, aunque los últimos decimales pueden variar ligeramente.</w:t>
      </w:r>
      <w:bookmarkEnd w:id="145"/>
    </w:p>
    <w:p>
      <w:pPr>
        <w:pStyle w:val="Heading1"/>
        <w:rPr/>
      </w:pPr>
      <w:bookmarkStart w:id="146" w:name="__RefHeading___Toc11360_726057981"/>
      <w:bookmarkStart w:id="147" w:name="verificación-del-software"/>
      <w:bookmarkEnd w:id="146"/>
      <w:r>
        <w:rPr/>
        <w:t>25. Verificación del software</w:t>
      </w:r>
    </w:p>
    <w:p>
      <w:pPr>
        <w:pStyle w:val="FirstParagraph"/>
        <w:rPr/>
      </w:pPr>
      <w:r>
        <w:rPr/>
        <w:t>Durante el desarrollo se verificó el comportamiento de cada componente frente a resultados conocidos:</w:t>
      </w:r>
    </w:p>
    <w:p>
      <w:pPr>
        <w:pStyle w:val="TableCaption"/>
        <w:jc w:val="center"/>
        <w:rPr/>
      </w:pPr>
      <w:r>
        <w:rPr>
          <w:i/>
          <w:sz w:val="18"/>
        </w:rPr>
        <w:t>Tabla 10. Verificaciones realizadas por componente.</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4120"/>
        <w:gridCol w:w="5511"/>
      </w:tblGrid>
      <w:tr>
        <w:trPr>
          <w:tblHeader w:val="true"/>
        </w:trPr>
        <w:tc>
          <w:tcPr>
            <w:tcW w:w="412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Componente</w:t>
            </w:r>
          </w:p>
        </w:tc>
        <w:tc>
          <w:tcPr>
            <w:tcW w:w="551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Verificaciones</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Modelos</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dimensiones; discretización (Van Loan frente a la fórmula analítica, ZOH frente a </w:t>
            </w:r>
            <w:r>
              <w:rPr>
                <w:rStyle w:val="VerbatimChar"/>
                <w:kern w:val="0"/>
                <w:sz w:val="17"/>
                <w:szCs w:val="24"/>
                <w:lang w:val="es-CO" w:eastAsia="zh-CN" w:bidi="ar-SA"/>
              </w:rPr>
              <w:t>expm</w:t>
            </w:r>
            <w:r>
              <w:rPr>
                <w:kern w:val="0"/>
                <w:sz w:val="17"/>
                <w:szCs w:val="24"/>
                <w:lang w:val="es-CO" w:eastAsia="zh-CN" w:bidi="ar-SA"/>
              </w:rPr>
              <w:t>); estado estacionario térmico; periodo del péndulo; jacobiano; modelos del usuario; errores de configuración</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Sensores y ruido</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varianza de cada tipo de ruido; soporte del ruido uniforme; autocorrelación AR(1); frecuencia, retardo, resolución y rango; número arbitrario de sensores; los estimadores no acceden al valor verdadero</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Degradación</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ausencia de efecto antes de </w:t>
            </w:r>
            <w:r>
              <w:rPr>
                <w:kern w:val="0"/>
                <w:szCs w:val="24"/>
                <w:lang w:val="es-CO" w:eastAsia="zh-CN" w:bidi="ar-SA"/>
              </w:rPr>
            </w:r>
            <m:oMath xmlns:m="http://schemas.openxmlformats.org/officeDocument/2006/math">
              <m:sSub>
                <m:e>
                  <m:r>
                    <w:rPr>
                      <w:rFonts w:ascii="Cambria Math" w:hAnsi="Cambria Math"/>
                    </w:rPr>
                    <m:t xml:space="preserve">t</m:t>
                  </m:r>
                </m:e>
                <m:sub>
                  <m:r>
                    <w:rPr>
                      <w:rFonts w:ascii="Cambria Math" w:hAnsi="Cambria Math"/>
                    </w:rPr>
                    <m:t xml:space="preserve">f</m:t>
                  </m:r>
                </m:sub>
              </m:sSub>
            </m:oMath>
            <w:r>
              <w:rPr>
                <w:kern w:val="0"/>
                <w:sz w:val="17"/>
                <w:szCs w:val="24"/>
                <w:lang w:val="es-CO" w:eastAsia="zh-CN" w:bidi="ar-SA"/>
              </w:rPr>
              <w:t xml:space="preserve"> para los 15 tipos; valores exactos de sesgo, sesgo progresivo, deriva, varianza, congelamiento, sensibilidad, pérdida y recuperación; formas de perfil; fallos combinados</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Filtro de Kalman</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ecuación de Riccati; caso escalar analítico; sensor sin ruido; consistencia NIS/NEES; blancura de la innovación; KF = EKF = UKF en modelos lineales; EKF y UKF en el péndulo</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Momentos y confianza</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estimadores de momentos; segundo momento frente a varianza; límites de la confianza; normalización de pesos; respuesta a sesgo, varianza y recuperación; sensor dominante (consenso); detección y falsas alarmas</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Métricas</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valores con resultado conocido; fases del fallo; NEES; detección; confianza y pesos; intervalos de confianza y pruebas pareadas</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Reproducibilidad</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misma semilla, mismos datos y resultados; mismo conjunto de datos para todos los métodos; gemelo nominal; Monte Carlo en paralelo igual al secuencial</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Entrada y salida</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estructura del directorio de resultados; comando </w:t>
            </w:r>
            <w:r>
              <w:rPr>
                <w:rStyle w:val="VerbatimChar"/>
                <w:kern w:val="0"/>
                <w:sz w:val="17"/>
                <w:szCs w:val="24"/>
                <w:lang w:val="es-CO" w:eastAsia="zh-CN" w:bidi="ar-SA"/>
              </w:rPr>
              <w:t>verify</w:t>
            </w:r>
            <w:r>
              <w:rPr>
                <w:kern w:val="0"/>
                <w:sz w:val="17"/>
                <w:szCs w:val="24"/>
                <w:lang w:val="es-CO" w:eastAsia="zh-CN" w:bidi="ar-SA"/>
              </w:rPr>
              <w:t>; configuraciones YAML/JSON válidas e inválidas; exportación e importación; archivos corruptos; métodos no aplicables</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Estudios</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diseños de muestreo; Monte Carlo; envolvente de robustez; sensibilidad OAT, Morris y Sobol; barridos</w:t>
            </w:r>
          </w:p>
        </w:tc>
      </w:tr>
      <w:tr>
        <w:trPr/>
        <w:tc>
          <w:tcPr>
            <w:tcW w:w="412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Interfaz gráfica</w:t>
            </w:r>
          </w:p>
        </w:tc>
        <w:tc>
          <w:tcPr>
            <w:tcW w:w="55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construcción de la ventana; alternancia español/inglés; carga de todos los ejemplos; todas las figuras para cada método y sensor; entradas no válidas con mensajes traducidos y sin cierres</w:t>
            </w:r>
          </w:p>
        </w:tc>
      </w:tr>
    </w:tbl>
    <w:p>
      <w:pPr>
        <w:pStyle w:val="BodyText"/>
        <w:rPr/>
      </w:pPr>
      <w:r>
        <w:rPr/>
        <w:t xml:space="preserve">La reproducibilidad de cualquier experimento guardado puede comprobarse en todo momento con </w:t>
      </w:r>
      <w:r>
        <w:rPr>
          <w:rStyle w:val="VerbatimChar"/>
        </w:rPr>
        <w:t>python -m sensortrust verify results/&lt;ID&gt;</w:t>
      </w:r>
      <w:r>
        <w:rPr/>
        <w:t xml:space="preserve"> (sección 24).</w:t>
      </w:r>
    </w:p>
    <w:p>
      <w:pPr>
        <w:pStyle w:val="Heading2"/>
        <w:rPr/>
      </w:pPr>
      <w:bookmarkStart w:id="148" w:name="__RefHeading___Toc11362_726057981"/>
      <w:bookmarkStart w:id="149" w:name="robustez-de-la-interfaz-gráfica"/>
      <w:bookmarkEnd w:id="148"/>
      <w:r>
        <w:rPr/>
        <w:t>25.1 Robustez de la interfaz gráfica</w:t>
      </w:r>
    </w:p>
    <w:p>
      <w:pPr>
        <w:pStyle w:val="FirstParagraph"/>
        <w:rPr/>
      </w:pPr>
      <w:r>
        <w:rPr/>
        <w:t xml:space="preserve">El flujo de integración continua del repositorio (GitHub Actions, archivo </w:t>
      </w:r>
      <w:r>
        <w:rPr>
          <w:rStyle w:val="VerbatimChar"/>
        </w:rPr>
        <w:t>.github/workflows/build-windows-exe.yml</w:t>
      </w:r>
      <w:r>
        <w:rPr/>
        <w:t>) compila el ejecutable de Windows y lo somete a cuatro comprobaciones: apertura de la ventana real, permanencia de la ventana abierta durante 90 s sin cerrarse sola, ejecución de un benchmark por línea de comandos y ejecución de un Monte Carlo con procesos paralelos.</w:t>
      </w:r>
    </w:p>
    <w:p>
      <w:pPr>
        <w:pStyle w:val="BodyText"/>
        <w:rPr/>
      </w:pPr>
      <w:r>
        <w:rPr/>
        <w:t xml:space="preserve">Por diseño, la aplicación no se cierra ante errores inesperados: una excepción no controlada se registra en </w:t>
      </w:r>
      <w:r>
        <w:rPr>
          <w:rStyle w:val="VerbatimChar"/>
        </w:rPr>
        <w:t>sensortrust_gui.log</w:t>
      </w:r>
      <w:r>
        <w:rPr/>
        <w:t xml:space="preserve"> (carpeta </w:t>
      </w:r>
      <w:r>
        <w:rPr>
          <w:rStyle w:val="VerbatimChar"/>
        </w:rPr>
        <w:t>Documentos/SensorTrustFusion</w:t>
      </w:r>
      <w:r>
        <w:rPr/>
        <w:t>) y se informa en un cuadro de aviso, mientras la ventana sigue abierta.</w:t>
      </w:r>
      <w:bookmarkEnd w:id="147"/>
      <w:bookmarkEnd w:id="149"/>
    </w:p>
    <w:p>
      <w:pPr>
        <w:pStyle w:val="Heading1"/>
        <w:rPr/>
      </w:pPr>
      <w:bookmarkStart w:id="150" w:name="__RefHeading___Toc11364_726057981"/>
      <w:bookmarkStart w:id="151" w:name="Xa4efe6181e6d59b80278b7f0f1c6a4fff6f06ac"/>
      <w:bookmarkEnd w:id="150"/>
      <w:r>
        <w:rPr/>
        <w:t>26. Validación científica y resultados de referencia</w:t>
      </w:r>
    </w:p>
    <w:p>
      <w:pPr>
        <w:pStyle w:val="FirstParagraph"/>
        <w:rPr/>
      </w:pPr>
      <w:r>
        <w:rPr/>
        <w:t xml:space="preserve">Los resultados siguientes se obtuvieron ejecutando el software con las configuraciones incluidas (configuración base: modelo de velocidad constante, </w:t>
      </w:r>
      <w:r>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05</m:t>
        </m:r>
      </m:oMath>
      <w:r>
        <w:rPr/>
        <w:t xml:space="preserve"> m²/s³, 60 s a 100 Hz, tres sensores de posición con </w:t>
      </w:r>
      <w:r>
        <w:rPr/>
      </w:r>
      <m:oMath xmlns:m="http://schemas.openxmlformats.org/officeDocument/2006/math">
        <m:r>
          <w:rPr>
            <w:rFonts w:ascii="Cambria Math" w:hAnsi="Cambria Math"/>
          </w:rPr>
          <m:t xml:space="preserve">σ</m:t>
        </m:r>
      </m:oMath>
      <w:r>
        <w:rPr/>
        <w:t xml:space="preserve"> = 0,10; 0,15 y 0,20 m; semilla 42; especificación </w:t>
      </w:r>
      <w:r>
        <w:rPr/>
      </w:r>
      <m:oMath xmlns:m="http://schemas.openxmlformats.org/officeDocument/2006/math">
        <m:sSub>
          <m:e>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e>
          <m:sub>
            <m:r>
              <w:rPr>
                <w:rFonts w:ascii="Cambria Math" w:hAnsi="Cambria Math"/>
              </w:rPr>
              <m:t xml:space="preserve">m</m:t>
            </m:r>
            <m:r>
              <w:rPr>
                <w:rFonts w:ascii="Cambria Math" w:hAnsi="Cambria Math"/>
              </w:rPr>
              <m:t xml:space="preserve">a</m:t>
            </m:r>
            <m:r>
              <w:rPr>
                <w:rFonts w:ascii="Cambria Math" w:hAnsi="Cambria Math"/>
              </w:rPr>
              <m:t xml:space="preserve">x</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05</m:t>
        </m:r>
      </m:oMath>
      <w:r>
        <w:rPr/>
        <w:t xml:space="preserve"> m). Cada resultado puede reproducirse con la línea de comandos:</w:t>
      </w:r>
    </w:p>
    <w:p>
      <w:pPr>
        <w:pStyle w:val="TableCaption"/>
        <w:jc w:val="center"/>
        <w:rPr/>
      </w:pPr>
      <w:r>
        <w:rPr>
          <w:i/>
          <w:sz w:val="18"/>
        </w:rPr>
        <w:t>Tabla 11. Comandos para reproducir los resultados de referencia.</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965"/>
        <w:gridCol w:w="6666"/>
      </w:tblGrid>
      <w:tr>
        <w:trPr>
          <w:tblHeader w:val="true"/>
        </w:trPr>
        <w:tc>
          <w:tcPr>
            <w:tcW w:w="2965"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Resultado</w:t>
            </w:r>
          </w:p>
        </w:tc>
        <w:tc>
          <w:tcPr>
            <w:tcW w:w="666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Comando</w:t>
            </w:r>
          </w:p>
        </w:tc>
      </w:tr>
      <w:tr>
        <w:trPr/>
        <w:tc>
          <w:tcPr>
            <w:tcW w:w="2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Benchmarks ST-BENCH-01 a ST-BENCH-16</w:t>
            </w:r>
          </w:p>
        </w:tc>
        <w:tc>
          <w:tcPr>
            <w:tcW w:w="666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python -m sensortrust benchmark all</w:t>
            </w:r>
            <w:r>
              <w:rPr>
                <w:kern w:val="0"/>
                <w:sz w:val="17"/>
                <w:szCs w:val="24"/>
                <w:lang w:val="es-CO" w:eastAsia="zh-CN" w:bidi="ar-SA"/>
              </w:rPr>
              <w:t xml:space="preserve"> (o </w:t>
            </w:r>
            <w:r>
              <w:rPr>
                <w:rStyle w:val="VerbatimChar"/>
                <w:kern w:val="0"/>
                <w:sz w:val="17"/>
                <w:szCs w:val="24"/>
                <w:lang w:val="es-CO" w:eastAsia="zh-CN" w:bidi="ar-SA"/>
              </w:rPr>
              <w:t>benchmark ST-BENCH-02</w:t>
            </w:r>
            <w:r>
              <w:rPr>
                <w:kern w:val="0"/>
                <w:sz w:val="17"/>
                <w:szCs w:val="24"/>
                <w:lang w:val="es-CO" w:eastAsia="zh-CN" w:bidi="ar-SA"/>
              </w:rPr>
              <w:t>, etc.)</w:t>
            </w:r>
          </w:p>
        </w:tc>
      </w:tr>
      <w:tr>
        <w:trPr/>
        <w:tc>
          <w:tcPr>
            <w:tcW w:w="2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Comparación de métodos</w:t>
            </w:r>
          </w:p>
        </w:tc>
        <w:tc>
          <w:tcPr>
            <w:tcW w:w="666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python -m sensortrust run examples/example_10_method_comparison.yaml</w:t>
            </w:r>
          </w:p>
        </w:tc>
      </w:tr>
      <w:tr>
        <w:trPr/>
        <w:tc>
          <w:tcPr>
            <w:tcW w:w="2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Monte Carlo de sesgo abrupto</w:t>
            </w:r>
          </w:p>
        </w:tc>
        <w:tc>
          <w:tcPr>
            <w:tcW w:w="666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python -m sensortrust montecarlo configs/montecarlo_abrupt_bias.yaml</w:t>
            </w:r>
          </w:p>
        </w:tc>
      </w:tr>
      <w:tr>
        <w:trPr/>
        <w:tc>
          <w:tcPr>
            <w:tcW w:w="2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Ablación de momentos</w:t>
            </w:r>
          </w:p>
        </w:tc>
        <w:tc>
          <w:tcPr>
            <w:tcW w:w="666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python -m sensortrust montecarlo configs/montecarlo_ablation_moments.yaml</w:t>
            </w:r>
          </w:p>
        </w:tc>
      </w:tr>
      <w:tr>
        <w:trPr/>
        <w:tc>
          <w:tcPr>
            <w:tcW w:w="2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Envolvente y mapa de robustez</w:t>
            </w:r>
          </w:p>
        </w:tc>
        <w:tc>
          <w:tcPr>
            <w:tcW w:w="666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python -m sensortrust robustness configs/robustness_abrupt_bias.yaml</w:t>
            </w:r>
          </w:p>
        </w:tc>
      </w:tr>
      <w:tr>
        <w:trPr/>
        <w:tc>
          <w:tcPr>
            <w:tcW w:w="2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Barrido sesgo × ruido</w:t>
            </w:r>
          </w:p>
        </w:tc>
        <w:tc>
          <w:tcPr>
            <w:tcW w:w="666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python -m sensortrust sweep configs/sweep_bias_sigma.yaml</w:t>
            </w:r>
          </w:p>
        </w:tc>
      </w:tr>
      <w:tr>
        <w:trPr/>
        <w:tc>
          <w:tcPr>
            <w:tcW w:w="2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Sensibilidad Morris y Sobol</w:t>
            </w:r>
          </w:p>
        </w:tc>
        <w:tc>
          <w:tcPr>
            <w:tcW w:w="666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python -m sensortrust sensitivity configs/sensitivity_morris.yaml</w:t>
            </w:r>
            <w:r>
              <w:rPr>
                <w:kern w:val="0"/>
                <w:sz w:val="17"/>
                <w:szCs w:val="24"/>
                <w:lang w:val="es-CO" w:eastAsia="zh-CN" w:bidi="ar-SA"/>
              </w:rPr>
              <w:t xml:space="preserve"> y </w:t>
            </w:r>
            <w:r>
              <w:rPr>
                <w:rStyle w:val="VerbatimChar"/>
                <w:kern w:val="0"/>
                <w:sz w:val="17"/>
                <w:szCs w:val="24"/>
                <w:lang w:val="es-CO" w:eastAsia="zh-CN" w:bidi="ar-SA"/>
              </w:rPr>
              <w:t>configs/sensitivity_sobol.yaml</w:t>
            </w:r>
          </w:p>
        </w:tc>
      </w:tr>
    </w:tbl>
    <w:p>
      <w:pPr>
        <w:pStyle w:val="BodyText"/>
        <w:rPr/>
      </w:pPr>
      <w:r>
        <w:rPr/>
        <w:t>Los mismos estudios pueden ejecutarse desde la interfaz gráfica cargando el archivo de configuración correspondiente.</w:t>
      </w:r>
    </w:p>
    <w:p>
      <w:pPr>
        <w:pStyle w:val="Heading2"/>
        <w:rPr/>
      </w:pPr>
      <w:bookmarkStart w:id="152" w:name="__RefHeading___Toc11366_726057981"/>
      <w:bookmarkStart w:id="153" w:name="caso-nominal-y-consistencia"/>
      <w:bookmarkEnd w:id="152"/>
      <w:r>
        <w:rPr/>
        <w:t>26.1 Caso nominal y consistencia</w:t>
      </w:r>
    </w:p>
    <w:p>
      <w:pPr>
        <w:pStyle w:val="TableCaption"/>
        <w:jc w:val="center"/>
        <w:rPr/>
      </w:pPr>
      <w:r>
        <w:rPr>
          <w:i/>
          <w:sz w:val="18"/>
        </w:rPr>
        <w:t>Tabla 12. Desempeño y consistencia en el caso nominal (ST-BENCH-01).</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743"/>
        <w:gridCol w:w="1115"/>
        <w:gridCol w:w="1115"/>
        <w:gridCol w:w="1116"/>
        <w:gridCol w:w="983"/>
        <w:gridCol w:w="1444"/>
        <w:gridCol w:w="1115"/>
      </w:tblGrid>
      <w:tr>
        <w:trPr>
          <w:tblHeader w:val="true"/>
        </w:trPr>
        <w:tc>
          <w:tcPr>
            <w:tcW w:w="2743"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Método</w:t>
            </w:r>
          </w:p>
        </w:tc>
        <w:tc>
          <w:tcPr>
            <w:tcW w:w="1115"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RMSE [m]</w:t>
            </w:r>
          </w:p>
        </w:tc>
        <w:tc>
          <w:tcPr>
            <w:tcW w:w="1115"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MAE [m]</w:t>
            </w:r>
          </w:p>
        </w:tc>
        <w:tc>
          <w:tcPr>
            <w:tcW w:w="111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Error máx. [m]</w:t>
            </w:r>
          </w:p>
        </w:tc>
        <w:tc>
          <w:tcPr>
            <w:tcW w:w="983"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NIS/m</w:t>
            </w:r>
          </w:p>
        </w:tc>
        <w:tc>
          <w:tcPr>
            <w:tcW w:w="1444"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Fracción NIS en IC95</w:t>
            </w:r>
          </w:p>
        </w:tc>
        <w:tc>
          <w:tcPr>
            <w:tcW w:w="1115"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NEES/n</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Promedio simple</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0.0898</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0.0717</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0.3577</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Ponderación por inverso de varianza</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0.0766</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0.0614</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0.3174</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Filtro de Kalman (R nominal)</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0.0206</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0.0164</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0.0688</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1.005</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0.949</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1.080</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adaptativo (R Sage-Husa)</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0.0207</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0.0165</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0.0696</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0.992</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0.953</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1.086</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con compuerta NIS</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0.0219</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0.0173</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0.0729</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0.921</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0.962</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1.145</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0.0207</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0.0165</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0.0688</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1.000</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0.950</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1.079</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con R verdadera (oráculo)</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0.0206</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0.0164</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0.0688</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1.005</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0.949</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1.080</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(solo S1)</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0.0252</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0.0202</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0.0811</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1.009</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0.950</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1.129</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(solo S2)</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0.0337</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0.0267</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0.1203</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1.014</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0.947</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0.956</w:t>
            </w:r>
          </w:p>
        </w:tc>
      </w:tr>
      <w:tr>
        <w:trPr/>
        <w:tc>
          <w:tcPr>
            <w:tcW w:w="274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(solo S3)</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0.0447</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0.0358</w:t>
            </w:r>
          </w:p>
        </w:tc>
        <w:tc>
          <w:tcPr>
            <w:tcW w:w="11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0.1570</w:t>
            </w:r>
          </w:p>
        </w:tc>
        <w:tc>
          <w:tcPr>
            <w:tcW w:w="9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0.994</w:t>
            </w:r>
          </w:p>
        </w:tc>
        <w:tc>
          <w:tcPr>
            <w:tcW w:w="14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0.948</w:t>
            </w:r>
          </w:p>
        </w:tc>
        <w:tc>
          <w:tcPr>
            <w:tcW w:w="11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1.098</w:t>
            </w:r>
          </w:p>
        </w:tc>
      </w:tr>
    </w:tbl>
    <w:p>
      <w:pPr>
        <w:pStyle w:val="BodyText"/>
        <w:rPr/>
      </w:pPr>
      <w:bookmarkStart w:id="154" w:name="caso-nominal-y-consistencia"/>
      <w:r>
        <w:rPr/>
        <w:t>En el caso nominal (ST-BENCH-01) los filtros son consistentes (NIS/m y NEES/n cercanos a 1) y la fusión de los tres sensores con KF reduce el RMSE respecto a cualquier sensor individual; SensorTrust KF coincide con el KF nominal, es decir, la adaptación no degrada el desempeño cuando no hay fallos.</w:t>
      </w:r>
      <w:bookmarkEnd w:id="154"/>
    </w:p>
    <w:p>
      <w:pPr>
        <w:pStyle w:val="Heading2"/>
        <w:rPr/>
      </w:pPr>
      <w:bookmarkStart w:id="155" w:name="__RefHeading___Toc11368_726057981"/>
      <w:bookmarkStart w:id="156" w:name="benchmarks-de-degradación"/>
      <w:bookmarkEnd w:id="155"/>
      <w:r>
        <w:rPr/>
        <w:t>26.2 Benchmarks de degradación</w:t>
      </w:r>
    </w:p>
    <w:p>
      <w:pPr>
        <w:pStyle w:val="FirstParagraph"/>
        <w:rPr/>
      </w:pPr>
      <w:r>
        <w:rPr/>
        <w:t>La tabla siguiente reúne el RMSE [m] de la posición en los benchmarks ST-BENCH-01 a ST-BENCH-12.</w:t>
      </w:r>
    </w:p>
    <w:p>
      <w:pPr>
        <w:pStyle w:val="TableCaption"/>
        <w:jc w:val="center"/>
        <w:rPr/>
      </w:pPr>
      <w:r>
        <w:rPr>
          <w:i/>
          <w:sz w:val="18"/>
        </w:rPr>
        <w:t>Tabla 13. RMSE de posición [m] en los benchmarks ST-BENCH-01 a ST-BENCH-12.</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471"/>
        <w:gridCol w:w="1049"/>
        <w:gridCol w:w="1048"/>
        <w:gridCol w:w="1248"/>
        <w:gridCol w:w="1148"/>
        <w:gridCol w:w="1349"/>
        <w:gridCol w:w="1318"/>
      </w:tblGrid>
      <w:tr>
        <w:trPr>
          <w:tblHeader w:val="true"/>
        </w:trPr>
        <w:tc>
          <w:tcPr>
            <w:tcW w:w="247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Benchmark</w:t>
            </w:r>
          </w:p>
        </w:tc>
        <w:tc>
          <w:tcPr>
            <w:tcW w:w="104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Promedio simple</w:t>
            </w:r>
          </w:p>
        </w:tc>
        <w:tc>
          <w:tcPr>
            <w:tcW w:w="104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KF (R nominal)</w:t>
            </w:r>
          </w:p>
        </w:tc>
        <w:tc>
          <w:tcPr>
            <w:tcW w:w="124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KF adaptativo</w:t>
            </w:r>
          </w:p>
        </w:tc>
        <w:tc>
          <w:tcPr>
            <w:tcW w:w="114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KF + compuerta NIS</w:t>
            </w:r>
          </w:p>
        </w:tc>
        <w:tc>
          <w:tcPr>
            <w:tcW w:w="134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SensorTrust KF</w:t>
            </w:r>
          </w:p>
        </w:tc>
        <w:tc>
          <w:tcPr>
            <w:tcW w:w="131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KF R verdadera (oráculo)</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ST-BENCH-01 Nominal</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0.0898</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0.0206</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0.0207</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0.0219</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0.0207</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0.0206</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ST-BENCH-02 Sesgo abrupto</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0.2889</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0.2174</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0.0241</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0.0239</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0.0224</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0.2174</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ST-BENCH-03 Sesgo progresivo</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0.3297</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0.2510</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0.0256</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0.0315</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0.0227</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0.2510</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ST-BENCH-04 Varianza creciente</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0.2653</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0.0536</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0.0222</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0.0253</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0.0223</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0.0222</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ST-BENCH-05 Deriva</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0.1575</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0.1045</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0.0273</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0.0424</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0.0225</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0.1045</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ST-BENCH-06 Valores atípicos</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0.1786</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0.0341</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0.0220</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0.0219</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0.0221</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0.0219</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ST-BENCH-07 Sensor congelado</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0.8275</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0.6473</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0.0256</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0.0327</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0.0233</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0.6473</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ST-BENCH-08 Pérdida de muestras</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0.0941</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0.0221</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0.0222</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0.0234</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0.0221</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0.0221</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ST-BENCH-09 Recuperación</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0.2806</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0.2105</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0.0228</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0.0270</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0.0222</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0.2105</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ST-BENCH-10 Dos fallos simultáneos</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0.4090</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0.2177</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0.0262</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0.0256</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0.0238</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0.2533</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ST-BENCH-11 Sesgo + ruido</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0.2866</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0.1681</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0.0232</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0.0258</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0.0224</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0.0252</w:t>
            </w:r>
          </w:p>
        </w:tc>
      </w:tr>
      <w:tr>
        <w:trPr/>
        <w:tc>
          <w:tcPr>
            <w:tcW w:w="247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ST-BENCH-12 Múltiples perfiles de degradación</w:t>
            </w:r>
          </w:p>
        </w:tc>
        <w:tc>
          <w:tcPr>
            <w:tcW w:w="10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0.3492</w:t>
            </w:r>
          </w:p>
        </w:tc>
        <w:tc>
          <w:tcPr>
            <w:tcW w:w="10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0.2954</w:t>
            </w:r>
          </w:p>
        </w:tc>
        <w:tc>
          <w:tcPr>
            <w:tcW w:w="12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0.0334</w:t>
            </w:r>
          </w:p>
        </w:tc>
        <w:tc>
          <w:tcPr>
            <w:tcW w:w="114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0.0336</w:t>
            </w:r>
          </w:p>
        </w:tc>
        <w:tc>
          <w:tcPr>
            <w:tcW w:w="134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0.0215</w:t>
            </w:r>
          </w:p>
        </w:tc>
        <w:tc>
          <w:tcPr>
            <w:tcW w:w="13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0.2954</w:t>
            </w:r>
          </w:p>
        </w:tc>
      </w:tr>
    </w:tbl>
    <w:p>
      <w:pPr>
        <w:pStyle w:val="BodyText"/>
        <w:rPr/>
      </w:pPr>
      <w:r>
        <w:rPr/>
        <w:t xml:space="preserve">Para esos mismos benchmarks, la tabla siguiente muestra cómo detecta SensorTrust el fallo y cuánto baja la confianza del sensor degradado (detector </w:t>
      </w:r>
      <w:r>
        <w:rPr>
          <w:rStyle w:val="VerbatimChar"/>
        </w:rPr>
        <w:t>moment_test</w:t>
      </w:r>
      <w:r>
        <w:rPr/>
        <w:t xml:space="preserve">, </w:t>
      </w:r>
      <w:r>
        <w:rPr/>
      </w:r>
      <m:oMath xmlns:m="http://schemas.openxmlformats.org/officeDocument/2006/math">
        <m:r>
          <w:rPr>
            <w:rFonts w:ascii="Cambria Math" w:hAnsi="Cambria Math"/>
          </w:rPr>
          <m:t xml:space="preserve">α</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w:r>
        <w:rPr/>
        <w:t>).</w:t>
      </w:r>
    </w:p>
    <w:p>
      <w:pPr>
        <w:pStyle w:val="TableCaption"/>
        <w:jc w:val="center"/>
        <w:rPr/>
      </w:pPr>
      <w:r>
        <w:rPr>
          <w:i/>
          <w:sz w:val="18"/>
        </w:rPr>
        <w:t>Tabla 14. Detección y confianza del sensor degradado con SensorTrust.</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505"/>
        <w:gridCol w:w="2329"/>
        <w:gridCol w:w="1394"/>
        <w:gridCol w:w="1059"/>
        <w:gridCol w:w="836"/>
        <w:gridCol w:w="1226"/>
        <w:gridCol w:w="1282"/>
      </w:tblGrid>
      <w:tr>
        <w:trPr>
          <w:tblHeader w:val="true"/>
        </w:trPr>
        <w:tc>
          <w:tcPr>
            <w:tcW w:w="1505"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Benchmark</w:t>
            </w:r>
          </w:p>
        </w:tc>
        <w:tc>
          <w:tcPr>
            <w:tcW w:w="232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Método</w:t>
            </w:r>
          </w:p>
        </w:tc>
        <w:tc>
          <w:tcPr>
            <w:tcW w:w="1394"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Fallos detectados</w:t>
            </w:r>
          </w:p>
        </w:tc>
        <w:tc>
          <w:tcPr>
            <w:tcW w:w="105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Retardo medio [s]</w:t>
            </w:r>
          </w:p>
        </w:tc>
        <w:tc>
          <w:tcPr>
            <w:tcW w:w="83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F1 medio</w:t>
            </w:r>
          </w:p>
        </w:tc>
        <w:tc>
          <w:tcPr>
            <w:tcW w:w="122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Tasa de falsa alarma</w:t>
            </w:r>
          </w:p>
        </w:tc>
        <w:tc>
          <w:tcPr>
            <w:tcW w:w="128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Confianza mínima</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ST-BENCH-02</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0.04</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0.989</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0.0142</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ST-BENCH-03</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0.977</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0.0142</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ST-BENCH-04</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0.90</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0.981</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0.0141</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ST-BENCH-05</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2/2</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5.10</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0.909</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0.0142</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ST-BENCH-06</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0.21</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0.940</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0.0340</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ST-BENCH-07</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0.13</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0.987</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0.0141</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ST-BENCH-08</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1/2</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26.74</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0.065</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0.0114</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0.891</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ST-BENCH-09</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0.04</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0.958</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0.0197</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ST-BENCH-10</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2/2</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0.04</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0.994</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0.0270</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ST-BENCH-11</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2/2</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0.39</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0.986</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0.0142</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ST-BENCH-12</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3/3</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0.98</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0.898</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0.0643</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ST-BENCH-13</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EKF</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0.05</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0.999</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0.0056</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ST-BENCH-14</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5.10</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0.978</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0.0000</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ST-BENCH-15</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0.13</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0.990</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0.0144</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0.010</w:t>
            </w:r>
          </w:p>
        </w:tc>
      </w:tr>
      <w:tr>
        <w:trPr/>
        <w:tc>
          <w:tcPr>
            <w:tcW w:w="150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ST-BENCH-16</w:t>
            </w:r>
          </w:p>
        </w:tc>
        <w:tc>
          <w:tcPr>
            <w:tcW w:w="232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39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1/1</w:t>
            </w:r>
          </w:p>
        </w:tc>
        <w:tc>
          <w:tcPr>
            <w:tcW w:w="105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0.99</w:t>
            </w:r>
          </w:p>
        </w:tc>
        <w:tc>
          <w:tcPr>
            <w:tcW w:w="83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0.977</w:t>
            </w:r>
          </w:p>
        </w:tc>
        <w:tc>
          <w:tcPr>
            <w:tcW w:w="122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0.0219</w:t>
            </w:r>
          </w:p>
        </w:tc>
        <w:tc>
          <w:tcPr>
            <w:tcW w:w="128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0.010</w:t>
            </w:r>
          </w:p>
        </w:tc>
      </w:tr>
    </w:tbl>
    <w:p>
      <w:pPr>
        <w:pStyle w:val="CaptionedFigure"/>
        <w:jc w:val="center"/>
        <w:rPr/>
      </w:pPr>
      <w:r>
        <w:rPr/>
        <w:drawing>
          <wp:inline distT="0" distB="0" distL="0" distR="0">
            <wp:extent cx="5334000" cy="2844800"/>
            <wp:effectExtent l="0" t="0" r="0" b="0"/>
            <wp:docPr id="1" name="Picture" descr="Figura 1. Segundo momento y varianza de la innovación en ST-BENCH-02 (sesgo abrupto en S2): el sesgo eleva el segundo momento pero no la varianza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a 1. Segundo momento y varianza de la innovación en ST-BENCH-02 (sesgo abrupto en S2): el sesgo eleva el segundo momento pero no la varianza central"/>
                    <pic:cNvPicPr>
                      <a:picLocks noChangeAspect="1" noChangeArrowheads="1"/>
                    </pic:cNvPicPr>
                  </pic:nvPicPr>
                  <pic:blipFill>
                    <a:blip r:embed="rId2"/>
                    <a:stretch>
                      <a:fillRect/>
                    </a:stretch>
                  </pic:blipFill>
                  <pic:spPr bwMode="auto">
                    <a:xfrm>
                      <a:off x="0" y="0"/>
                      <a:ext cx="5334000" cy="2844800"/>
                    </a:xfrm>
                    <a:prstGeom prst="rect">
                      <a:avLst/>
                    </a:prstGeom>
                  </pic:spPr>
                </pic:pic>
              </a:graphicData>
            </a:graphic>
          </wp:inline>
        </w:drawing>
      </w:r>
    </w:p>
    <w:p>
      <w:pPr>
        <w:pStyle w:val="ImageCaption"/>
        <w:jc w:val="center"/>
        <w:rPr/>
      </w:pPr>
      <w:r>
        <w:rPr>
          <w:i/>
          <w:sz w:val="18"/>
        </w:rPr>
        <w:t>Figura 1. Segundo momento y varianza de la innovación en ST-BENCH-02 (sesgo abrupto en S2): el sesgo eleva el segundo momento pero no la varianza central</w:t>
      </w:r>
    </w:p>
    <w:p>
      <w:pPr>
        <w:pStyle w:val="CaptionedFigure"/>
        <w:jc w:val="center"/>
        <w:rPr/>
      </w:pPr>
      <w:r>
        <w:rPr/>
        <w:drawing>
          <wp:inline distT="0" distB="0" distL="0" distR="0">
            <wp:extent cx="5334000" cy="2844800"/>
            <wp:effectExtent l="0" t="0" r="0" b="0"/>
            <wp:docPr id="2" name="Image2" descr="Figura 2. Segundo momento y varianza de la innovación en ST-BENCH-04 (varianza creciente en S2): ambos aumen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a 2. Segundo momento y varianza de la innovación en ST-BENCH-04 (varianza creciente en S2): ambos aumentan"/>
                    <pic:cNvPicPr>
                      <a:picLocks noChangeAspect="1" noChangeArrowheads="1"/>
                    </pic:cNvPicPr>
                  </pic:nvPicPr>
                  <pic:blipFill>
                    <a:blip r:embed="rId3"/>
                    <a:stretch>
                      <a:fillRect/>
                    </a:stretch>
                  </pic:blipFill>
                  <pic:spPr bwMode="auto">
                    <a:xfrm>
                      <a:off x="0" y="0"/>
                      <a:ext cx="5334000" cy="2844800"/>
                    </a:xfrm>
                    <a:prstGeom prst="rect">
                      <a:avLst/>
                    </a:prstGeom>
                  </pic:spPr>
                </pic:pic>
              </a:graphicData>
            </a:graphic>
          </wp:inline>
        </w:drawing>
      </w:r>
    </w:p>
    <w:p>
      <w:pPr>
        <w:pStyle w:val="ImageCaption"/>
        <w:jc w:val="center"/>
        <w:rPr/>
      </w:pPr>
      <w:r>
        <w:rPr>
          <w:i/>
          <w:sz w:val="18"/>
        </w:rPr>
        <w:t>Figura 2. Segundo momento y varianza de la innovación en ST-BENCH-04 (varianza creciente en S2): ambos aumentan</w:t>
      </w:r>
    </w:p>
    <w:p>
      <w:pPr>
        <w:pStyle w:val="CaptionedFigure"/>
        <w:jc w:val="center"/>
        <w:rPr/>
      </w:pPr>
      <w:r>
        <w:rPr/>
        <w:drawing>
          <wp:inline distT="0" distB="0" distL="0" distR="0">
            <wp:extent cx="5334000" cy="2844800"/>
            <wp:effectExtent l="0" t="0" r="0" b="0"/>
            <wp:docPr id="3" name="Image3" descr="Figura 3. Confianza en ST-BENCH-09 (sesgo con recuperación en S2): disminución rápida y recuperación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a 3. Confianza en ST-BENCH-09 (sesgo con recuperación en S2): disminución rápida y recuperación posterior"/>
                    <pic:cNvPicPr>
                      <a:picLocks noChangeAspect="1" noChangeArrowheads="1"/>
                    </pic:cNvPicPr>
                  </pic:nvPicPr>
                  <pic:blipFill>
                    <a:blip r:embed="rId4"/>
                    <a:stretch>
                      <a:fillRect/>
                    </a:stretch>
                  </pic:blipFill>
                  <pic:spPr bwMode="auto">
                    <a:xfrm>
                      <a:off x="0" y="0"/>
                      <a:ext cx="5334000" cy="2844800"/>
                    </a:xfrm>
                    <a:prstGeom prst="rect">
                      <a:avLst/>
                    </a:prstGeom>
                  </pic:spPr>
                </pic:pic>
              </a:graphicData>
            </a:graphic>
          </wp:inline>
        </w:drawing>
      </w:r>
    </w:p>
    <w:p>
      <w:pPr>
        <w:pStyle w:val="ImageCaption"/>
        <w:jc w:val="center"/>
        <w:rPr/>
      </w:pPr>
      <w:r>
        <w:rPr>
          <w:i/>
          <w:sz w:val="18"/>
        </w:rPr>
        <w:t>Figura 3. Confianza en ST-BENCH-09 (sesgo con recuperación en S2): disminución rápida y recuperación posterior</w:t>
      </w:r>
    </w:p>
    <w:p>
      <w:pPr>
        <w:pStyle w:val="BodyText"/>
        <w:rPr/>
      </w:pPr>
      <w:r>
        <w:rPr/>
        <w:t xml:space="preserve">De estos resultados se desprenden varias observaciones. El KF con </w:t>
      </w:r>
      <w:r>
        <w:rPr/>
      </w:r>
      <m:oMath xmlns:m="http://schemas.openxmlformats.org/officeDocument/2006/math">
        <m:r>
          <w:rPr>
            <w:rFonts w:ascii="Cambria Math" w:hAnsi="Cambria Math"/>
          </w:rPr>
          <m:t xml:space="preserve">R</m:t>
        </m:r>
      </m:oMath>
      <w:r>
        <w:rPr/>
        <w:t xml:space="preserve"> nominal y los promedios estáticos incumplen la especificación cuando hay sesgos, deriva o congelamiento. El KF con la </w:t>
      </w:r>
      <w:r>
        <w:rPr/>
      </w:r>
      <m:oMath xmlns:m="http://schemas.openxmlformats.org/officeDocument/2006/math">
        <m:r>
          <w:rPr>
            <w:rFonts w:ascii="Cambria Math" w:hAnsi="Cambria Math"/>
          </w:rPr>
          <m:t xml:space="preserve">R</m:t>
        </m:r>
      </m:oMath>
      <w:r>
        <w:rPr/>
        <w:t xml:space="preserve"> verdadera (oráculo) corrige el aumento de varianza pero no el sesgo, porque el sesgo no es una propiedad de </w:t>
      </w:r>
      <w:r>
        <w:rPr/>
      </w:r>
      <m:oMath xmlns:m="http://schemas.openxmlformats.org/officeDocument/2006/math">
        <m:r>
          <w:rPr>
            <w:rFonts w:ascii="Cambria Math" w:hAnsi="Cambria Math"/>
          </w:rPr>
          <m:t xml:space="preserve">R</m:t>
        </m:r>
      </m:oMath>
      <w:r>
        <w:rPr/>
        <w:t>. SensorTrust KF se mantiene cerca del RMSE nominal en todos los casos en que el fallo puede detectarse a través de la innovación. La pérdida de muestras (ST-BENCH-08), en cambio, no se detecta con la innovación, aunque tampoco afecta de forma apreciable al KF.</w:t>
      </w:r>
      <w:bookmarkEnd w:id="156"/>
    </w:p>
    <w:p>
      <w:pPr>
        <w:pStyle w:val="Heading2"/>
        <w:rPr/>
      </w:pPr>
      <w:bookmarkStart w:id="157" w:name="__RefHeading___Toc11370_726057981"/>
      <w:bookmarkEnd w:id="157"/>
      <w:r>
        <w:rPr/>
        <w:t>26.3 Otros modelos</w:t>
      </w:r>
    </w:p>
    <w:p>
      <w:pPr>
        <w:pStyle w:val="TableCaption"/>
        <w:jc w:val="center"/>
        <w:rPr/>
      </w:pPr>
      <w:r>
        <w:rPr>
          <w:i/>
          <w:sz w:val="18"/>
        </w:rPr>
        <w:t>Tabla 15. Resultados en otros modelos dinámicos y con sensor dominante degradado (ST-BENCH-13 a ST-BENCH-16).</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002"/>
        <w:gridCol w:w="3344"/>
        <w:gridCol w:w="1260"/>
        <w:gridCol w:w="1468"/>
        <w:gridCol w:w="1558"/>
      </w:tblGrid>
      <w:tr>
        <w:trPr>
          <w:tblHeader w:val="true"/>
        </w:trPr>
        <w:tc>
          <w:tcPr>
            <w:tcW w:w="200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Benchmark</w:t>
            </w:r>
          </w:p>
        </w:tc>
        <w:tc>
          <w:tcPr>
            <w:tcW w:w="3344"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Método</w:t>
            </w:r>
          </w:p>
        </w:tc>
        <w:tc>
          <w:tcPr>
            <w:tcW w:w="126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RMSE</w:t>
            </w:r>
          </w:p>
        </w:tc>
        <w:tc>
          <w:tcPr>
            <w:tcW w:w="146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RMSE durante fallo</w:t>
            </w:r>
          </w:p>
        </w:tc>
        <w:tc>
          <w:tcPr>
            <w:tcW w:w="155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NEES/n</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ST-BENCH-13</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EKF (R nominal)</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0.0249</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0.0309</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30.740</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ST-BENCH-13</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UKF (R nominal)</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0.0249</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0.0309</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30.740</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ST-BENCH-13</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EKF adaptativo (R Sage-Husa)</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0.0050</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0.0053</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1.067</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ST-BENCH-13</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EKF</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0.0048</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0.0050</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1.013</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ST-BENCH-13</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UKF</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0.0048</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0.0050</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1.013</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ST-BENCH-14</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Promedio simple</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0.3885</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0.4649</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ST-BENCH-14</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Filtro de Kalman (R nominal)</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0.3002</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0.3611</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26.577</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ST-BENCH-14</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adaptativo (R Sage-Husa)</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0.0514</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0.0526</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1.161</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ST-BENCH-14</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0.0481</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0.0480</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1.070</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ST-BENCH-15</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Filtro de Kalman (R nominal)</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0.1288</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0.1564</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1119.708</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ST-BENCH-15</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adaptativo (R Sage-Husa)</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0.0039</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0.0041</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1.218</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ST-BENCH-15</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0.0034</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0.0035</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1.050</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ST-BENCH-15</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Fusión de estimaciones CI (pesos iguales)</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0.1219</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0.1481</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284.452</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ST-BENCH-15</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fusión de estimaciones CI</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0.0051</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0.0057</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0.729</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ST-BENCH-16</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Filtro de Kalman (R nominal)</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0.3463</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0.3964</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633.831</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ST-BENCH-16</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adaptativo (R Sage-Husa)</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0.4462</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0.5109</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842.024</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ST-BENCH-16</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con compuerta NIS</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0.4445</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0.5089</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863.747</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ST-BENCH-16</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0.0215</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0.0234</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1.155</w:t>
            </w:r>
          </w:p>
        </w:tc>
      </w:tr>
      <w:tr>
        <w:trPr/>
        <w:tc>
          <w:tcPr>
            <w:tcW w:w="200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ST-BENCH-16</w:t>
            </w:r>
          </w:p>
        </w:tc>
        <w:tc>
          <w:tcPr>
            <w:tcW w:w="334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(sin consenso, ablación)</w:t>
            </w:r>
          </w:p>
        </w:tc>
        <w:tc>
          <w:tcPr>
            <w:tcW w:w="1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0.4531</w:t>
            </w:r>
          </w:p>
        </w:tc>
        <w:tc>
          <w:tcPr>
            <w:tcW w:w="146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0.5188</w:t>
            </w:r>
          </w:p>
        </w:tc>
        <w:tc>
          <w:tcPr>
            <w:tcW w:w="155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884.776</w:t>
            </w:r>
            <w:bookmarkStart w:id="158" w:name="otros-modelos"/>
            <w:bookmarkEnd w:id="158"/>
          </w:p>
        </w:tc>
      </w:tr>
    </w:tbl>
    <w:p>
      <w:pPr>
        <w:pStyle w:val="Heading2"/>
        <w:rPr/>
      </w:pPr>
      <w:bookmarkStart w:id="159" w:name="__RefHeading___Toc11372_726057981"/>
      <w:bookmarkEnd w:id="159"/>
      <w:r>
        <w:rPr/>
        <w:t>26.4 Sensor dominante (ST-BENCH-16)</w:t>
      </w:r>
    </w:p>
    <w:p>
      <w:pPr>
        <w:pStyle w:val="FirstParagraph"/>
        <w:rPr/>
      </w:pPr>
      <w:r>
        <w:rPr/>
        <w:t>Cuando el sensor más preciso (S2, 0,05 m) desarrolla un sesgo progresivo, los métodos que evalúan cada innovación de forma aislada atribuyen el fallo a los sensores sanos. El RMSE de SensorTrust KF es 0.0215 m frente a 0.4531 m sin la referencia de consenso, 0.3463 m del KF nominal y 0.4462 m del KF adaptativo.</w:t>
      </w:r>
    </w:p>
    <w:p>
      <w:pPr>
        <w:pStyle w:val="CaptionedFigure"/>
        <w:jc w:val="center"/>
        <w:rPr/>
      </w:pPr>
      <w:r>
        <w:rPr/>
        <w:drawing>
          <wp:inline distT="0" distB="0" distL="0" distR="0">
            <wp:extent cx="5334000" cy="2370455"/>
            <wp:effectExtent l="0" t="0" r="0" b="0"/>
            <wp:docPr id="4" name="Image4" descr="Figura 4. Comparación de RMSE en ST-BENCH-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a 4. Comparación de RMSE en ST-BENCH-16"/>
                    <pic:cNvPicPr>
                      <a:picLocks noChangeAspect="1" noChangeArrowheads="1"/>
                    </pic:cNvPicPr>
                  </pic:nvPicPr>
                  <pic:blipFill>
                    <a:blip r:embed="rId5"/>
                    <a:stretch>
                      <a:fillRect/>
                    </a:stretch>
                  </pic:blipFill>
                  <pic:spPr bwMode="auto">
                    <a:xfrm>
                      <a:off x="0" y="0"/>
                      <a:ext cx="5334000" cy="2370455"/>
                    </a:xfrm>
                    <a:prstGeom prst="rect">
                      <a:avLst/>
                    </a:prstGeom>
                  </pic:spPr>
                </pic:pic>
              </a:graphicData>
            </a:graphic>
          </wp:inline>
        </w:drawing>
      </w:r>
    </w:p>
    <w:p>
      <w:pPr>
        <w:pStyle w:val="ImageCaption"/>
        <w:jc w:val="center"/>
        <w:rPr/>
      </w:pPr>
      <w:r>
        <w:rPr>
          <w:i/>
          <w:sz w:val="18"/>
        </w:rPr>
        <w:t>Figura 4. Comparación de RMSE en ST-BENCH-16</w:t>
      </w:r>
    </w:p>
    <w:p>
      <w:pPr>
        <w:pStyle w:val="Heading2"/>
        <w:rPr/>
      </w:pPr>
      <w:bookmarkStart w:id="160" w:name="__RefHeading___Toc11374_726057981"/>
      <w:bookmarkEnd w:id="160"/>
      <w:r>
        <w:rPr/>
        <w:t>26.5 Comparación de métodos (sesgo + ruido)</w:t>
      </w:r>
    </w:p>
    <w:p>
      <w:pPr>
        <w:pStyle w:val="TableCaption"/>
        <w:jc w:val="center"/>
        <w:rPr/>
      </w:pPr>
      <w:r>
        <w:rPr>
          <w:i/>
          <w:sz w:val="18"/>
        </w:rPr>
        <w:t>Tabla 16. Comparación de métodos bajo sesgo y ruido sobre el mismo conjunto de datos.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391"/>
        <w:gridCol w:w="1278"/>
        <w:gridCol w:w="1278"/>
        <w:gridCol w:w="1128"/>
        <w:gridCol w:w="1278"/>
        <w:gridCol w:w="1278"/>
      </w:tblGrid>
      <w:tr>
        <w:trPr>
          <w:tblHeader w:val="true"/>
        </w:trPr>
        <w:tc>
          <w:tcPr>
            <w:tcW w:w="339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Método</w:t>
            </w:r>
          </w:p>
        </w:tc>
        <w:tc>
          <w:tcPr>
            <w:tcW w:w="127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RMSE [m]</w:t>
            </w:r>
          </w:p>
        </w:tc>
        <w:tc>
          <w:tcPr>
            <w:tcW w:w="127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RMSE fallo [m]</w:t>
            </w:r>
          </w:p>
        </w:tc>
        <w:tc>
          <w:tcPr>
            <w:tcW w:w="112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NIS/m</w:t>
            </w:r>
          </w:p>
        </w:tc>
        <w:tc>
          <w:tcPr>
            <w:tcW w:w="127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NEES/n</w:t>
            </w:r>
          </w:p>
        </w:tc>
        <w:tc>
          <w:tcPr>
            <w:tcW w:w="127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Tiempo [s]</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Promedio simple</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0.2866</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0.3429</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Ponderación por inverso de varianza</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0.2282</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0.2724</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Filtro de Kalman (R nominal)</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0.1681</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0.2038</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9.363</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63.102</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0.59</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adaptativo (R Sage-Husa)</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0.0232</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0.0242</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1.014</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1.169</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1.13</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con compuerta NIS</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0.0258</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0.0275</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0.957</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1.367</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0.64</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(solo primer momento)</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0.0225</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0.0234</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0.915</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1.092</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1.22</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(solo segundo momento)</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0.0224</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0.0232</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0.906</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1.092</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1.33</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0.0224</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0.0232</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0.903</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1.094</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1.26</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Fusión de estimaciones CI (pesos iguales)</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0.1699</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0.2059</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31.831</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1.25</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fusión de estimaciones CI</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0.0233</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0.0238</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0.795</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1.89</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con R verdadera (oráculo)</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0.0252</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0.0272</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1.292</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1.358</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0.67</w:t>
            </w:r>
          </w:p>
        </w:tc>
      </w:tr>
      <w:tr>
        <w:trPr/>
        <w:tc>
          <w:tcPr>
            <w:tcW w:w="339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Mejor sensor (oráculo)</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0.1005</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0.1005</w:t>
            </w:r>
          </w:p>
        </w:tc>
        <w:tc>
          <w:tcPr>
            <w:tcW w:w="112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w:t>
            </w:r>
          </w:p>
        </w:tc>
        <w:tc>
          <w:tcPr>
            <w:tcW w:w="1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bookmarkStart w:id="161" w:name="comparación-de-métodos-sesgo-ruido"/>
            <w:bookmarkEnd w:id="161"/>
          </w:p>
        </w:tc>
      </w:tr>
    </w:tbl>
    <w:p>
      <w:pPr>
        <w:pStyle w:val="Heading2"/>
        <w:rPr/>
      </w:pPr>
      <w:bookmarkStart w:id="162" w:name="__RefHeading___Toc11376_726057981"/>
      <w:bookmarkEnd w:id="162"/>
      <w:r>
        <w:rPr/>
        <w:t>26.6 Monte Carlo</w:t>
      </w:r>
    </w:p>
    <w:p>
      <w:pPr>
        <w:pStyle w:val="FirstParagraph"/>
        <w:rPr/>
      </w:pPr>
      <w:r>
        <w:rPr/>
        <w:t xml:space="preserve">Estudio </w:t>
      </w:r>
      <w:r>
        <w:rPr>
          <w:rStyle w:val="VerbatimChar"/>
        </w:rPr>
        <w:t>montecarlo_abrupt_bias</w:t>
      </w:r>
      <w:r>
        <w:rPr/>
        <w:t xml:space="preserve">: 100 corridas con </w:t>
      </w:r>
      <w:r>
        <w:rPr/>
      </w:r>
      <m:oMath xmlns:m="http://schemas.openxmlformats.org/officeDocument/2006/math">
        <m:sSub>
          <m:e>
            <m:r>
              <w:rPr>
                <w:rFonts w:ascii="Cambria Math" w:hAnsi="Cambria Math"/>
              </w:rPr>
              <m:t xml:space="preserve">t</m:t>
            </m:r>
          </m:e>
          <m:sub>
            <m:r>
              <w:rPr>
                <w:rFonts w:ascii="Cambria Math" w:hAnsi="Cambria Math"/>
              </w:rPr>
              <m:t xml:space="preserve">f</m:t>
            </m:r>
          </m:sub>
        </m:sSub>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30</m:t>
        </m:r>
        <m:r>
          <w:rPr>
            <w:rFonts w:ascii="Cambria Math" w:hAnsi="Cambria Math"/>
          </w:rPr>
          <m:t xml:space="preserve">)</m:t>
        </m:r>
      </m:oMath>
      <w:r>
        <w:rPr/>
        <w:t xml:space="preserve"> s,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3</m:t>
        </m:r>
        <m:r>
          <w:rPr>
            <w:rFonts w:ascii="Cambria Math" w:hAnsi="Cambria Math"/>
          </w:rPr>
          <m:t xml:space="preserve">)</m:t>
        </m:r>
      </m:oMath>
      <w:r>
        <w:rPr/>
        <w:t xml:space="preserve"> m y </w:t>
      </w:r>
      <w:r>
        <w:rPr/>
      </w:r>
      <m:oMath xmlns:m="http://schemas.openxmlformats.org/officeDocument/2006/math">
        <m:sSub>
          <m:e>
            <m:r>
              <w:rPr>
                <w:rFonts w:ascii="Cambria Math" w:hAnsi="Cambria Math"/>
              </w:rPr>
              <m:t xml:space="preserve">σ</m:t>
            </m:r>
          </m:e>
          <m:sub>
            <m:r>
              <w:rPr>
                <w:rFonts w:ascii="Cambria Math" w:hAnsi="Cambria Math"/>
              </w:rPr>
              <m:t xml:space="preserve">S</m:t>
            </m:r>
            <m:r>
              <w:rPr>
                <w:rFonts w:ascii="Cambria Math" w:hAnsi="Cambria Math"/>
              </w:rPr>
              <m:t xml:space="preserve">2</m:t>
            </m:r>
          </m:sub>
        </m:sSub>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05</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5</m:t>
        </m:r>
        <m:r>
          <w:rPr>
            <w:rFonts w:ascii="Cambria Math" w:hAnsi="Cambria Math"/>
          </w:rPr>
          <m:t xml:space="preserve">)</m:t>
        </m:r>
      </m:oMath>
      <w:r>
        <w:rPr/>
        <w:t xml:space="preserve"> m.</w:t>
      </w:r>
    </w:p>
    <w:p>
      <w:pPr>
        <w:pStyle w:val="TableCaption"/>
        <w:jc w:val="center"/>
        <w:rPr/>
      </w:pPr>
      <w:r>
        <w:rPr>
          <w:i/>
          <w:sz w:val="18"/>
        </w:rPr>
        <w:t>Tabla 17. Resumen estadístico del estudio Monte Carlo de sesgo abrupto.</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961"/>
        <w:gridCol w:w="2110"/>
        <w:gridCol w:w="688"/>
        <w:gridCol w:w="796"/>
        <w:gridCol w:w="890"/>
        <w:gridCol w:w="797"/>
        <w:gridCol w:w="796"/>
        <w:gridCol w:w="797"/>
        <w:gridCol w:w="796"/>
      </w:tblGrid>
      <w:tr>
        <w:trPr>
          <w:tblHeader w:val="true"/>
        </w:trPr>
        <w:tc>
          <w:tcPr>
            <w:tcW w:w="196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Método</w:t>
            </w:r>
          </w:p>
        </w:tc>
        <w:tc>
          <w:tcPr>
            <w:tcW w:w="211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Métrica</w:t>
            </w:r>
          </w:p>
        </w:tc>
        <w:tc>
          <w:tcPr>
            <w:tcW w:w="68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n</w:t>
            </w:r>
          </w:p>
        </w:tc>
        <w:tc>
          <w:tcPr>
            <w:tcW w:w="79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Media</w:t>
            </w:r>
          </w:p>
        </w:tc>
        <w:tc>
          <w:tcPr>
            <w:tcW w:w="89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Mediana</w:t>
            </w:r>
          </w:p>
        </w:tc>
        <w:tc>
          <w:tcPr>
            <w:tcW w:w="79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Desv.</w:t>
            </w:r>
          </w:p>
        </w:tc>
        <w:tc>
          <w:tcPr>
            <w:tcW w:w="79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P95</w:t>
            </w:r>
          </w:p>
        </w:tc>
        <w:tc>
          <w:tcPr>
            <w:tcW w:w="79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IC95 inf.</w:t>
            </w:r>
          </w:p>
        </w:tc>
        <w:tc>
          <w:tcPr>
            <w:tcW w:w="79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IC95 sup.</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Ponderación por inverso de varianza</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0.2273</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0.1329</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0.2160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0.7388</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0.1844</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0.2701</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Ponderación por inverso de varianza</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0.2908</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0.1776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0.2762</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1.0054</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0.2360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0.3456</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Filtro de Kalman (R nominal)</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0.2006</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0.1056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0.2284</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0.7376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0.1553</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0.2459</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Filtro de Kalman (R nominal)</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0.2698</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0.1580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0.2872</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1.0050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0.2129</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0.3268</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adaptativo (R Sage-Husa)</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0.0236</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0.0234</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0.0014</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0.0258</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0.0233</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0.0239</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adaptativo (R Sage-Husa)</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0.0247</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0.0243</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0.0027</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0.0285</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0.0242</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0.0253</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con compuerta NIS</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0.0242</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0.0021</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0.0273</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0.0238</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0.0246</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con compuerta NIS</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0.0253</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0.0038</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0.0310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0.0246</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0.0261</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0.0229</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0.0229</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0.0011</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0.0247</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0.0227</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0.0231</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0.0235</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0.0235</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0.0018</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0.0263</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0.0231</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0.0238</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mean_detection_delay</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0.0553</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0.0479</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0.0244</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0.1166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0.0505</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0.0601</w:t>
            </w:r>
          </w:p>
        </w:tc>
      </w:tr>
    </w:tbl>
    <w:p>
      <w:pPr>
        <w:pStyle w:val="Normal"/>
        <w:rPr/>
      </w:pPr>
      <w:r>
        <w:rPr/>
      </w:r>
    </w:p>
    <w:p>
      <w:pPr>
        <w:pStyle w:val="TableCaption"/>
        <w:jc w:val="center"/>
        <w:rPr/>
      </w:pPr>
      <w:r>
        <w:rPr>
          <w:i/>
          <w:sz w:val="18"/>
        </w:rPr>
        <w:t>Tabla 18. Tasa de éxito por método en el estudio Monte Carlo de sesgo abrupto.</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278"/>
        <w:gridCol w:w="2588"/>
        <w:gridCol w:w="2118"/>
        <w:gridCol w:w="1647"/>
      </w:tblGrid>
      <w:tr>
        <w:trPr>
          <w:tblHeader w:val="true"/>
        </w:trPr>
        <w:tc>
          <w:tcPr>
            <w:tcW w:w="327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Método</w:t>
            </w:r>
          </w:p>
        </w:tc>
        <w:tc>
          <w:tcPr>
            <w:tcW w:w="258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Tasa de éxito (RMSE &lt;= 0,05 m)</w:t>
            </w:r>
          </w:p>
        </w:tc>
        <w:tc>
          <w:tcPr>
            <w:tcW w:w="211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Tasa de divergencia</w:t>
            </w:r>
          </w:p>
        </w:tc>
        <w:tc>
          <w:tcPr>
            <w:tcW w:w="164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Corridas</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Ponderación por inverso de varianza</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Filtro de Kalman (R nominal)</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0.14</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adaptativo (R Sage-Husa)</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con compuerta NIS</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r>
    </w:tbl>
    <w:p>
      <w:pPr>
        <w:pStyle w:val="BodyText"/>
        <w:rPr/>
      </w:pPr>
      <w:r>
        <w:rPr/>
        <w:t>Pruebas pareadas respecto a SensorTrust KF (diferencia = referencia − método; valores negativos favorecen a SensorTrust):</w:t>
      </w:r>
    </w:p>
    <w:p>
      <w:pPr>
        <w:pStyle w:val="TableCaption"/>
        <w:jc w:val="center"/>
        <w:rPr/>
      </w:pPr>
      <w:r>
        <w:rPr>
          <w:i/>
          <w:sz w:val="18"/>
        </w:rPr>
        <w:t>Tabla 19. Pruebas pareadas respecto a SensorTrust KF en el estudio Monte Carlo de sesgo abrupto.</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757"/>
        <w:gridCol w:w="1779"/>
        <w:gridCol w:w="687"/>
        <w:gridCol w:w="2008"/>
        <w:gridCol w:w="2260"/>
        <w:gridCol w:w="1140"/>
      </w:tblGrid>
      <w:tr>
        <w:trPr>
          <w:tblHeader w:val="true"/>
        </w:trPr>
        <w:tc>
          <w:tcPr>
            <w:tcW w:w="175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Método comparado</w:t>
            </w:r>
          </w:p>
        </w:tc>
        <w:tc>
          <w:tcPr>
            <w:tcW w:w="177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Métrica</w:t>
            </w:r>
          </w:p>
        </w:tc>
        <w:tc>
          <w:tcPr>
            <w:tcW w:w="68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n</w:t>
            </w:r>
          </w:p>
        </w:tc>
        <w:tc>
          <w:tcPr>
            <w:tcW w:w="200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Mediana de la diferencia (ref. - método)</w:t>
            </w:r>
          </w:p>
        </w:tc>
        <w:tc>
          <w:tcPr>
            <w:tcW w:w="226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Fracción de corridas ganadas por la referencia</w:t>
            </w:r>
          </w:p>
        </w:tc>
        <w:tc>
          <w:tcPr>
            <w:tcW w:w="114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p (Wilcoxon, Holm)</w:t>
            </w:r>
          </w:p>
        </w:tc>
      </w:tr>
      <w:tr>
        <w:trPr/>
        <w:tc>
          <w:tcPr>
            <w:tcW w:w="17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adaptativo (R Sage-Husa)</w:t>
            </w:r>
          </w:p>
        </w:tc>
        <w:tc>
          <w:tcPr>
            <w:tcW w:w="177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w:t>
            </w:r>
          </w:p>
        </w:tc>
        <w:tc>
          <w:tcPr>
            <w:tcW w:w="6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20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-0.0005</w:t>
            </w:r>
          </w:p>
        </w:tc>
        <w:tc>
          <w:tcPr>
            <w:tcW w:w="2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0.93</w:t>
            </w:r>
          </w:p>
        </w:tc>
        <w:tc>
          <w:tcPr>
            <w:tcW w:w="114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5.31e-16</w:t>
            </w:r>
          </w:p>
        </w:tc>
      </w:tr>
      <w:tr>
        <w:trPr/>
        <w:tc>
          <w:tcPr>
            <w:tcW w:w="17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Ponderación por inverso de varianza</w:t>
            </w:r>
          </w:p>
        </w:tc>
        <w:tc>
          <w:tcPr>
            <w:tcW w:w="177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w:t>
            </w:r>
          </w:p>
        </w:tc>
        <w:tc>
          <w:tcPr>
            <w:tcW w:w="6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20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-0.1110</w:t>
            </w:r>
          </w:p>
        </w:tc>
        <w:tc>
          <w:tcPr>
            <w:tcW w:w="2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114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1.56e-17</w:t>
            </w:r>
          </w:p>
        </w:tc>
      </w:tr>
      <w:tr>
        <w:trPr/>
        <w:tc>
          <w:tcPr>
            <w:tcW w:w="17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con compuerta NIS</w:t>
            </w:r>
          </w:p>
        </w:tc>
        <w:tc>
          <w:tcPr>
            <w:tcW w:w="177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w:t>
            </w:r>
          </w:p>
        </w:tc>
        <w:tc>
          <w:tcPr>
            <w:tcW w:w="6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20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-0.0009</w:t>
            </w:r>
          </w:p>
        </w:tc>
        <w:tc>
          <w:tcPr>
            <w:tcW w:w="2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0.97</w:t>
            </w:r>
          </w:p>
        </w:tc>
        <w:tc>
          <w:tcPr>
            <w:tcW w:w="114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1.60e-17</w:t>
            </w:r>
          </w:p>
        </w:tc>
      </w:tr>
      <w:tr>
        <w:trPr/>
        <w:tc>
          <w:tcPr>
            <w:tcW w:w="17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Filtro de Kalman (R nominal)</w:t>
            </w:r>
          </w:p>
        </w:tc>
        <w:tc>
          <w:tcPr>
            <w:tcW w:w="177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w:t>
            </w:r>
          </w:p>
        </w:tc>
        <w:tc>
          <w:tcPr>
            <w:tcW w:w="6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20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-0.0835</w:t>
            </w:r>
          </w:p>
        </w:tc>
        <w:tc>
          <w:tcPr>
            <w:tcW w:w="2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114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1.56e-17</w:t>
            </w:r>
          </w:p>
        </w:tc>
      </w:tr>
      <w:tr>
        <w:trPr/>
        <w:tc>
          <w:tcPr>
            <w:tcW w:w="17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adaptativo (R Sage-Husa)</w:t>
            </w:r>
          </w:p>
        </w:tc>
        <w:tc>
          <w:tcPr>
            <w:tcW w:w="177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rmse_during_fault</w:t>
            </w:r>
          </w:p>
        </w:tc>
        <w:tc>
          <w:tcPr>
            <w:tcW w:w="6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20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-0.0009</w:t>
            </w:r>
          </w:p>
        </w:tc>
        <w:tc>
          <w:tcPr>
            <w:tcW w:w="2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0.92</w:t>
            </w:r>
          </w:p>
        </w:tc>
        <w:tc>
          <w:tcPr>
            <w:tcW w:w="114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1.38e-15</w:t>
            </w:r>
          </w:p>
        </w:tc>
      </w:tr>
      <w:tr>
        <w:trPr/>
        <w:tc>
          <w:tcPr>
            <w:tcW w:w="17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Ponderación por inverso de varianza</w:t>
            </w:r>
          </w:p>
        </w:tc>
        <w:tc>
          <w:tcPr>
            <w:tcW w:w="177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rmse_during_fault</w:t>
            </w:r>
          </w:p>
        </w:tc>
        <w:tc>
          <w:tcPr>
            <w:tcW w:w="6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20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-0.1536</w:t>
            </w:r>
          </w:p>
        </w:tc>
        <w:tc>
          <w:tcPr>
            <w:tcW w:w="2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114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1.56e-17</w:t>
            </w:r>
          </w:p>
        </w:tc>
      </w:tr>
      <w:tr>
        <w:trPr/>
        <w:tc>
          <w:tcPr>
            <w:tcW w:w="17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con compuerta NIS</w:t>
            </w:r>
          </w:p>
        </w:tc>
        <w:tc>
          <w:tcPr>
            <w:tcW w:w="177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rmse_during_fault</w:t>
            </w:r>
          </w:p>
        </w:tc>
        <w:tc>
          <w:tcPr>
            <w:tcW w:w="6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20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-0.0010</w:t>
            </w:r>
          </w:p>
        </w:tc>
        <w:tc>
          <w:tcPr>
            <w:tcW w:w="2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0.90</w:t>
            </w:r>
          </w:p>
        </w:tc>
        <w:tc>
          <w:tcPr>
            <w:tcW w:w="114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9.76e-16</w:t>
            </w:r>
          </w:p>
        </w:tc>
      </w:tr>
      <w:tr>
        <w:trPr/>
        <w:tc>
          <w:tcPr>
            <w:tcW w:w="17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Filtro de Kalman (R nominal)</w:t>
            </w:r>
          </w:p>
        </w:tc>
        <w:tc>
          <w:tcPr>
            <w:tcW w:w="177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rmse_during_fault</w:t>
            </w:r>
          </w:p>
        </w:tc>
        <w:tc>
          <w:tcPr>
            <w:tcW w:w="6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20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-0.1348</w:t>
            </w:r>
          </w:p>
        </w:tc>
        <w:tc>
          <w:tcPr>
            <w:tcW w:w="226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114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1.56e-17</w:t>
            </w:r>
          </w:p>
        </w:tc>
      </w:tr>
    </w:tbl>
    <w:p>
      <w:pPr>
        <w:pStyle w:val="CaptionedFigure"/>
        <w:jc w:val="center"/>
        <w:rPr/>
      </w:pPr>
      <w:r>
        <w:rPr/>
        <w:drawing>
          <wp:inline distT="0" distB="0" distL="0" distR="0">
            <wp:extent cx="5334000" cy="2844800"/>
            <wp:effectExtent l="0" t="0" r="0" b="0"/>
            <wp:docPr id="5" name="Image5" descr="Figura 5. Distribución Monte Carlo del RM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a 5. Distribución Monte Carlo del RMSE"/>
                    <pic:cNvPicPr>
                      <a:picLocks noChangeAspect="1" noChangeArrowheads="1"/>
                    </pic:cNvPicPr>
                  </pic:nvPicPr>
                  <pic:blipFill>
                    <a:blip r:embed="rId6"/>
                    <a:stretch>
                      <a:fillRect/>
                    </a:stretch>
                  </pic:blipFill>
                  <pic:spPr bwMode="auto">
                    <a:xfrm>
                      <a:off x="0" y="0"/>
                      <a:ext cx="5334000" cy="2844800"/>
                    </a:xfrm>
                    <a:prstGeom prst="rect">
                      <a:avLst/>
                    </a:prstGeom>
                  </pic:spPr>
                </pic:pic>
              </a:graphicData>
            </a:graphic>
          </wp:inline>
        </w:drawing>
      </w:r>
    </w:p>
    <w:p>
      <w:pPr>
        <w:pStyle w:val="ImageCaption"/>
        <w:jc w:val="center"/>
        <w:rPr/>
      </w:pPr>
      <w:r>
        <w:rPr>
          <w:i/>
          <w:sz w:val="18"/>
        </w:rPr>
        <w:t>Figura 5. Distribución Monte Carlo del RMSE</w:t>
      </w:r>
    </w:p>
    <w:p>
      <w:pPr>
        <w:pStyle w:val="BodyText"/>
        <w:rPr/>
      </w:pPr>
      <w:r>
        <w:rPr/>
        <w:t xml:space="preserve">Estudio de ablación </w:t>
      </w:r>
      <w:r>
        <w:rPr>
          <w:rStyle w:val="VerbatimChar"/>
        </w:rPr>
        <w:t>montecarlo_ablation_moments</w:t>
      </w:r>
      <w:r>
        <w:rPr/>
        <w:t xml:space="preserve"> (100 corridas LHS de sesgo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5</m:t>
        </m:r>
        <m:r>
          <w:rPr>
            <w:rFonts w:ascii="Cambria Math" w:hAnsi="Cambria Math"/>
          </w:rPr>
          <m:t xml:space="preserve">)</m:t>
        </m:r>
      </m:oMath>
      <w:r>
        <w:rPr/>
        <w:t xml:space="preserve"> m más factor de varianza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40</m:t>
        </m:r>
        <m:r>
          <w:rPr>
            <w:rFonts w:ascii="Cambria Math" w:hAnsi="Cambria Math"/>
          </w:rPr>
          <m:t xml:space="preserve">)</m:t>
        </m:r>
      </m:oMath>
      <w:r>
        <w:rPr/>
        <w:t>):</w:t>
      </w:r>
    </w:p>
    <w:p>
      <w:pPr>
        <w:pStyle w:val="TableCaption"/>
        <w:jc w:val="center"/>
        <w:rPr/>
      </w:pPr>
      <w:r>
        <w:rPr>
          <w:i/>
          <w:sz w:val="18"/>
        </w:rPr>
        <w:t>Tabla 20. Resumen del estudio de ablación de momentos.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961"/>
        <w:gridCol w:w="2110"/>
        <w:gridCol w:w="688"/>
        <w:gridCol w:w="796"/>
        <w:gridCol w:w="890"/>
        <w:gridCol w:w="797"/>
        <w:gridCol w:w="796"/>
        <w:gridCol w:w="797"/>
        <w:gridCol w:w="796"/>
      </w:tblGrid>
      <w:tr>
        <w:trPr>
          <w:tblHeader w:val="true"/>
        </w:trPr>
        <w:tc>
          <w:tcPr>
            <w:tcW w:w="196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Método</w:t>
            </w:r>
          </w:p>
        </w:tc>
        <w:tc>
          <w:tcPr>
            <w:tcW w:w="211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Métrica</w:t>
            </w:r>
          </w:p>
        </w:tc>
        <w:tc>
          <w:tcPr>
            <w:tcW w:w="68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n</w:t>
            </w:r>
          </w:p>
        </w:tc>
        <w:tc>
          <w:tcPr>
            <w:tcW w:w="79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Media</w:t>
            </w:r>
          </w:p>
        </w:tc>
        <w:tc>
          <w:tcPr>
            <w:tcW w:w="89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Mediana</w:t>
            </w:r>
          </w:p>
        </w:tc>
        <w:tc>
          <w:tcPr>
            <w:tcW w:w="79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Desv.</w:t>
            </w:r>
          </w:p>
        </w:tc>
        <w:tc>
          <w:tcPr>
            <w:tcW w:w="79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P95</w:t>
            </w:r>
          </w:p>
        </w:tc>
        <w:tc>
          <w:tcPr>
            <w:tcW w:w="79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IC95 inf.</w:t>
            </w:r>
          </w:p>
        </w:tc>
        <w:tc>
          <w:tcPr>
            <w:tcW w:w="79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IC95 sup.</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Filtro de Kalman (R nominal)</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0.1355</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0.1356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0.0693</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0.2467</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0.1218</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0.1493</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Filtro de Kalman (R nominal)</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0.1879</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0.1885</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0.0978</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0.3443</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0.1685</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0.2073</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adaptativo (R Sage-Husa)</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0.0230</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0.0229</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0.0014</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0.0256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0.0228</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0.0233</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adaptativo (R Sage-Husa)</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0.0249</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0.0247</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0.0023</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0.0290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0.0245</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0.0254</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(solo primer momento)</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0.0228</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0.0014</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0.0225</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0.0231</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(solo primer momento)</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0.0246</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0.0242</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0.0024</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0.0280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0.0241</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0.0250</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(solo primer momento)</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mean_detection_delay</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1.0228</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0.7950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0.8997</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2.0255</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0.8443</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1.2013</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(solo segundo momento)</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0.0230</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0.0223</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0.0032</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0.0264</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0.0223</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0.0236</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(solo segundo momento)</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0.0248</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0.0238</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0.0051</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0.0303</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0.0238</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0.0258</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(solo segundo momento)</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mean_detection_delay</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0.6637</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0.4900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0.6090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1.4930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0.5429</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0.7845</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0.0223</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0.0222</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0.0011</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0.0242</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0.0225</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rmse_during_fault</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0.0236</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0.0235</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0.0018</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0.0266</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0.0232</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0.0239</w:t>
            </w:r>
          </w:p>
        </w:tc>
      </w:tr>
      <w:tr>
        <w:trPr/>
        <w:tc>
          <w:tcPr>
            <w:tcW w:w="196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21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mean_detection_delay</w:t>
            </w:r>
          </w:p>
        </w:tc>
        <w:tc>
          <w:tcPr>
            <w:tcW w:w="6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0.5281</w:t>
            </w:r>
          </w:p>
        </w:tc>
        <w:tc>
          <w:tcPr>
            <w:tcW w:w="89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0.4750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0.3063</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0.8380</w:t>
            </w:r>
          </w:p>
        </w:tc>
        <w:tc>
          <w:tcPr>
            <w:tcW w:w="79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0.4673</w:t>
            </w:r>
          </w:p>
        </w:tc>
        <w:tc>
          <w:tcPr>
            <w:tcW w:w="79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0.5889</w:t>
            </w:r>
          </w:p>
        </w:tc>
      </w:tr>
    </w:tbl>
    <w:p>
      <w:pPr>
        <w:pStyle w:val="BodyText"/>
        <w:rPr/>
      </w:pPr>
      <w:r>
        <w:rPr/>
        <w:t>En este estudio, dominado por combinaciones de sesgo y ruido de magnitud moderada, las tres variantes de SensorTrust cumplen la especificación en todas las corridas; la variante de dos momentos obtiene la menor media y mediana del RMSE, con diferencias pequeñas respecto a las variantes de un solo momento. La contribución específica del segundo momento se aprecia con claridad en los casos de aumento puro de varianza (ST-BENCH-04), donde la media de la innovación permanece en cero.</w:t>
      </w:r>
    </w:p>
    <w:p>
      <w:pPr>
        <w:pStyle w:val="Heading2"/>
        <w:rPr/>
      </w:pPr>
      <w:bookmarkStart w:id="163" w:name="__RefHeading___Toc11378_726057981"/>
      <w:bookmarkStart w:id="164" w:name="envolvente-de-robustez-1"/>
      <w:bookmarkEnd w:id="163"/>
      <w:r>
        <w:rPr/>
        <w:t>26.7 Envolvente de robustez</w:t>
      </w:r>
    </w:p>
    <w:p>
      <w:pPr>
        <w:pStyle w:val="TableCaption"/>
        <w:jc w:val="center"/>
        <w:rPr/>
      </w:pPr>
      <w:r>
        <w:rPr>
          <w:i/>
          <w:sz w:val="18"/>
        </w:rPr>
        <w:t>Tabla 21. Severidad tolerable del sesgo por método (envolvente de robustez).</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812"/>
        <w:gridCol w:w="2208"/>
        <w:gridCol w:w="3612"/>
      </w:tblGrid>
      <w:tr>
        <w:trPr>
          <w:tblHeader w:val="true"/>
        </w:trPr>
        <w:tc>
          <w:tcPr>
            <w:tcW w:w="381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Método</w:t>
            </w:r>
          </w:p>
        </w:tc>
        <w:tc>
          <w:tcPr>
            <w:tcW w:w="220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Sesgo tolerable b* [m]</w:t>
            </w:r>
          </w:p>
        </w:tc>
        <w:tc>
          <w:tcPr>
            <w:tcW w:w="361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Límite alcanzado en el rango probado</w:t>
            </w:r>
          </w:p>
        </w:tc>
      </w:tr>
      <w:tr>
        <w:trPr/>
        <w:tc>
          <w:tcPr>
            <w:tcW w:w="38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adaptativo (R Sage-Husa)</w:t>
            </w:r>
          </w:p>
        </w:tc>
        <w:tc>
          <w:tcPr>
            <w:tcW w:w="22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5.000</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 (todos los valores cumplen)</w:t>
            </w:r>
          </w:p>
        </w:tc>
      </w:tr>
      <w:tr>
        <w:trPr/>
        <w:tc>
          <w:tcPr>
            <w:tcW w:w="38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Ponderación por inverso de varianza</w:t>
            </w:r>
          </w:p>
        </w:tc>
        <w:tc>
          <w:tcPr>
            <w:tcW w:w="22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ninguna</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sí</w:t>
            </w:r>
          </w:p>
        </w:tc>
      </w:tr>
      <w:tr>
        <w:trPr/>
        <w:tc>
          <w:tcPr>
            <w:tcW w:w="38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Filtro de Kalman (R nominal)</w:t>
            </w:r>
          </w:p>
        </w:tc>
        <w:tc>
          <w:tcPr>
            <w:tcW w:w="22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0.242</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sí</w:t>
            </w:r>
          </w:p>
        </w:tc>
      </w:tr>
      <w:tr>
        <w:trPr/>
        <w:tc>
          <w:tcPr>
            <w:tcW w:w="38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22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5.000</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 (todos los valores cumplen)</w:t>
            </w:r>
          </w:p>
        </w:tc>
      </w:tr>
    </w:tbl>
    <w:p>
      <w:pPr>
        <w:pStyle w:val="CaptionedFigure"/>
        <w:jc w:val="center"/>
        <w:rPr/>
      </w:pPr>
      <w:r>
        <w:rPr/>
        <w:drawing>
          <wp:inline distT="0" distB="0" distL="0" distR="0">
            <wp:extent cx="5334000" cy="2844800"/>
            <wp:effectExtent l="0" t="0" r="0" b="0"/>
            <wp:docPr id="6" name="Image6" descr="Figura 6. Envolvente de robustez frente al sesgo abrupto de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a 6. Envolvente de robustez frente al sesgo abrupto de S2"/>
                    <pic:cNvPicPr>
                      <a:picLocks noChangeAspect="1" noChangeArrowheads="1"/>
                    </pic:cNvPicPr>
                  </pic:nvPicPr>
                  <pic:blipFill>
                    <a:blip r:embed="rId7"/>
                    <a:stretch>
                      <a:fillRect/>
                    </a:stretch>
                  </pic:blipFill>
                  <pic:spPr bwMode="auto">
                    <a:xfrm>
                      <a:off x="0" y="0"/>
                      <a:ext cx="5334000" cy="2844800"/>
                    </a:xfrm>
                    <a:prstGeom prst="rect">
                      <a:avLst/>
                    </a:prstGeom>
                  </pic:spPr>
                </pic:pic>
              </a:graphicData>
            </a:graphic>
          </wp:inline>
        </w:drawing>
      </w:r>
    </w:p>
    <w:p>
      <w:pPr>
        <w:pStyle w:val="ImageCaption"/>
        <w:jc w:val="center"/>
        <w:rPr/>
      </w:pPr>
      <w:bookmarkStart w:id="165" w:name="envolvente-de-robustez-1"/>
      <w:r>
        <w:rPr>
          <w:i/>
          <w:sz w:val="18"/>
        </w:rPr>
        <w:t>Figura 6. Envolvente de robustez frente al sesgo abrupto de S2</w:t>
      </w:r>
      <w:bookmarkEnd w:id="165"/>
    </w:p>
    <w:p>
      <w:pPr>
        <w:pStyle w:val="Heading2"/>
        <w:rPr/>
      </w:pPr>
      <w:bookmarkStart w:id="166" w:name="__RefHeading___Toc11380_726057981"/>
      <w:bookmarkStart w:id="167" w:name="barrido-paramétrico"/>
      <w:bookmarkEnd w:id="166"/>
      <w:r>
        <w:rPr/>
        <w:t>26.8 Barrido paramétrico</w:t>
      </w:r>
    </w:p>
    <w:p>
      <w:pPr>
        <w:pStyle w:val="CaptionedFigure"/>
        <w:jc w:val="center"/>
        <w:rPr/>
      </w:pPr>
      <w:r>
        <w:rPr/>
        <w:drawing>
          <wp:inline distT="0" distB="0" distL="0" distR="0">
            <wp:extent cx="5334000" cy="3911600"/>
            <wp:effectExtent l="0" t="0" r="0" b="0"/>
            <wp:docPr id="7" name="Image7" descr="Figura 7. RMSE medio de SensorTrust KF en función del sesgo y de la desviación del ruido de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a 7. RMSE medio de SensorTrust KF en función del sesgo y de la desviación del ruido de S2"/>
                    <pic:cNvPicPr>
                      <a:picLocks noChangeAspect="1" noChangeArrowheads="1"/>
                    </pic:cNvPicPr>
                  </pic:nvPicPr>
                  <pic:blipFill>
                    <a:blip r:embed="rId8"/>
                    <a:stretch>
                      <a:fillRect/>
                    </a:stretch>
                  </pic:blipFill>
                  <pic:spPr bwMode="auto">
                    <a:xfrm>
                      <a:off x="0" y="0"/>
                      <a:ext cx="5334000" cy="3911600"/>
                    </a:xfrm>
                    <a:prstGeom prst="rect">
                      <a:avLst/>
                    </a:prstGeom>
                  </pic:spPr>
                </pic:pic>
              </a:graphicData>
            </a:graphic>
          </wp:inline>
        </w:drawing>
      </w:r>
    </w:p>
    <w:p>
      <w:pPr>
        <w:pStyle w:val="ImageCaption"/>
        <w:jc w:val="center"/>
        <w:rPr/>
      </w:pPr>
      <w:bookmarkStart w:id="168" w:name="barrido-paramétrico"/>
      <w:r>
        <w:rPr>
          <w:i/>
          <w:sz w:val="18"/>
        </w:rPr>
        <w:t>Figura 7. RMSE medio de SensorTrust KF en función del sesgo y de la desviación del ruido de S2</w:t>
      </w:r>
      <w:bookmarkEnd w:id="168"/>
    </w:p>
    <w:p>
      <w:pPr>
        <w:pStyle w:val="Heading2"/>
        <w:rPr/>
      </w:pPr>
      <w:bookmarkStart w:id="169" w:name="__RefHeading___Toc11382_726057981"/>
      <w:bookmarkStart w:id="170" w:name="sensibilidad"/>
      <w:bookmarkEnd w:id="169"/>
      <w:r>
        <w:rPr/>
        <w:t>26.9 Sensibilidad</w:t>
      </w:r>
    </w:p>
    <w:p>
      <w:pPr>
        <w:pStyle w:val="FirstParagraph"/>
        <w:rPr/>
      </w:pPr>
      <w:r>
        <w:rPr/>
        <w:t xml:space="preserve">Se estudió qué parámetros explican el RMSE de SensorTrust KF bajo sesgo abrupto: magnitud del sesgo </w:t>
      </w:r>
      <w:r>
        <w:rPr/>
      </w:r>
      <m:oMath xmlns:m="http://schemas.openxmlformats.org/officeDocument/2006/math">
        <m:r>
          <w:rPr>
            <w:rFonts w:ascii="Cambria Math" w:hAnsi="Cambria Math"/>
          </w:rPr>
          <m:t xml:space="preserve">b</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3</m:t>
            </m:r>
          </m:e>
        </m:d>
      </m:oMath>
      <w:r>
        <w:rPr/>
        <w:t xml:space="preserve"> m, desviación del ruido de S2 </w:t>
      </w:r>
      <w:r>
        <w:rPr/>
      </w:r>
      <m:oMath xmlns:m="http://schemas.openxmlformats.org/officeDocument/2006/math">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05</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4</m:t>
            </m:r>
          </m:e>
        </m:d>
      </m:oMath>
      <w:r>
        <w:rPr/>
        <w:t xml:space="preserve"> m, instante del fallo </w:t>
      </w:r>
      <w:r>
        <w:rPr/>
      </w:r>
      <m:oMath xmlns:m="http://schemas.openxmlformats.org/officeDocument/2006/math">
        <m:r>
          <w:rPr>
            <w:rFonts w:ascii="Cambria Math" w:hAnsi="Cambria Math"/>
          </w:rPr>
          <m:t xml:space="preserve">∈</m:t>
        </m:r>
        <m:d>
          <m:dPr>
            <m:begChr m:val="["/>
            <m:endChr m:val="]"/>
          </m:dPr>
          <m:e>
            <m:r>
              <w:rPr>
                <w:rFonts w:ascii="Cambria Math" w:hAnsi="Cambria Math"/>
              </w:rPr>
              <m:t xml:space="preserve">5</m:t>
            </m:r>
            <m:r>
              <w:rPr>
                <w:rFonts w:ascii="Cambria Math" w:hAnsi="Cambria Math"/>
              </w:rPr>
              <m:t xml:space="preserve">;</m:t>
            </m:r>
            <m:r>
              <w:rPr>
                <w:rFonts w:ascii="Cambria Math" w:hAnsi="Cambria Math"/>
              </w:rPr>
              <m:t xml:space="preserve">25</m:t>
            </m:r>
          </m:e>
        </m:d>
      </m:oMath>
      <w:r>
        <w:rPr/>
        <w:t xml:space="preserve"> s, </w:t>
      </w: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9</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995</m:t>
            </m:r>
          </m:e>
        </m:d>
      </m:oMath>
      <w:r>
        <w:rPr/>
        <w:t xml:space="preserve">, </w:t>
      </w:r>
      <w:r>
        <w:rPr/>
      </w:r>
      <m:oMath xmlns:m="http://schemas.openxmlformats.org/officeDocument/2006/math">
        <m:sSub>
          <m:e>
            <m:r>
              <w:rPr>
                <w:rFonts w:ascii="Cambria Math" w:hAnsi="Cambria Math"/>
              </w:rPr>
              <m:t xml:space="preserve">γ</m:t>
            </m:r>
          </m:e>
          <m:sub>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5</m:t>
            </m:r>
          </m:e>
        </m:d>
      </m:oMath>
      <w:r>
        <w:rPr/>
        <w:t xml:space="preserve"> y </w:t>
      </w:r>
      <w:r>
        <w:rPr/>
      </w:r>
      <m:oMath xmlns:m="http://schemas.openxmlformats.org/officeDocument/2006/math">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e>
        </m:d>
      </m:oMath>
      <w:r>
        <w:rPr/>
        <w:t xml:space="preserve"> (semilla común). Índices de Morris de </w:t>
      </w:r>
      <w:r>
        <w:rPr/>
      </w:r>
      <m:oMath xmlns:m="http://schemas.openxmlformats.org/officeDocument/2006/math">
        <m:sSub>
          <m:e>
            <m:r>
              <w:rPr>
                <w:rFonts w:ascii="Cambria Math" w:hAnsi="Cambria Math"/>
              </w:rPr>
              <m:t xml:space="preserve">log</m:t>
            </m:r>
          </m:e>
          <m:sub>
            <m:r>
              <w:rPr>
                <w:rFonts w:ascii="Cambria Math" w:hAnsi="Cambria Math"/>
              </w:rPr>
              <m:t xml:space="preserve">10</m:t>
            </m:r>
          </m:sub>
        </m:sSub>
        <m:r>
          <w:rPr>
            <w:rFonts w:ascii="Cambria Math" w:hAnsi="Cambria Math"/>
          </w:rPr>
          <m:t xml:space="preserve">(</m:t>
        </m:r>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r>
          <w:rPr>
            <w:rFonts w:ascii="Cambria Math" w:hAnsi="Cambria Math"/>
          </w:rPr>
          <m:t xml:space="preserve">)</m:t>
        </m:r>
      </m:oMath>
      <w:r>
        <w:rPr/>
        <w:t xml:space="preserve"> (20 trayectorias; parámetro más influyente: S2 noise std [m]; segundo: bias b [m]):</w:t>
      </w:r>
    </w:p>
    <w:p>
      <w:pPr>
        <w:pStyle w:val="TableCaption"/>
        <w:jc w:val="center"/>
        <w:rPr/>
      </w:pPr>
      <w:r>
        <w:rPr>
          <w:i/>
          <w:sz w:val="18"/>
        </w:rPr>
        <w:t>Tabla 22. Índices de sensibilidad de Morris.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070"/>
        <w:gridCol w:w="1710"/>
        <w:gridCol w:w="1711"/>
        <w:gridCol w:w="1530"/>
        <w:gridCol w:w="2611"/>
      </w:tblGrid>
      <w:tr>
        <w:trPr>
          <w:tblHeader w:val="true"/>
        </w:trPr>
        <w:tc>
          <w:tcPr>
            <w:tcW w:w="207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Parámetro</w:t>
            </w:r>
          </w:p>
        </w:tc>
        <w:tc>
          <w:tcPr>
            <w:tcW w:w="171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mu</w:t>
            </w:r>
          </w:p>
        </w:tc>
        <w:tc>
          <w:tcPr>
            <w:tcW w:w="171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mu_star</w:t>
            </w:r>
          </w:p>
        </w:tc>
        <w:tc>
          <w:tcPr>
            <w:tcW w:w="153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sigma</w:t>
            </w:r>
          </w:p>
        </w:tc>
        <w:tc>
          <w:tcPr>
            <w:tcW w:w="261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mu_star_conf</w:t>
            </w:r>
          </w:p>
        </w:tc>
      </w:tr>
      <w:tr>
        <w:trPr/>
        <w:tc>
          <w:tcPr>
            <w:tcW w:w="207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S2 noise std [m]</w:t>
            </w:r>
          </w:p>
        </w:tc>
        <w:tc>
          <w:tcPr>
            <w:tcW w:w="17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-0.0515</w:t>
            </w:r>
          </w:p>
        </w:tc>
        <w:tc>
          <w:tcPr>
            <w:tcW w:w="17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0.1550</w:t>
            </w:r>
          </w:p>
        </w:tc>
        <w:tc>
          <w:tcPr>
            <w:tcW w:w="153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0.2388</w:t>
            </w:r>
          </w:p>
        </w:tc>
        <w:tc>
          <w:tcPr>
            <w:tcW w:w="26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0.0772</w:t>
            </w:r>
          </w:p>
        </w:tc>
      </w:tr>
      <w:tr>
        <w:trPr/>
        <w:tc>
          <w:tcPr>
            <w:tcW w:w="207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bias b [m]</w:t>
            </w:r>
          </w:p>
        </w:tc>
        <w:tc>
          <w:tcPr>
            <w:tcW w:w="17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-0.1107</w:t>
            </w:r>
          </w:p>
        </w:tc>
        <w:tc>
          <w:tcPr>
            <w:tcW w:w="17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0.1122</w:t>
            </w:r>
          </w:p>
        </w:tc>
        <w:tc>
          <w:tcPr>
            <w:tcW w:w="153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0.1514</w:t>
            </w:r>
          </w:p>
        </w:tc>
        <w:tc>
          <w:tcPr>
            <w:tcW w:w="26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0.0631</w:t>
            </w:r>
          </w:p>
        </w:tc>
      </w:tr>
      <w:tr>
        <w:trPr/>
        <w:tc>
          <w:tcPr>
            <w:tcW w:w="207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trust scale beta1</w:t>
            </w:r>
          </w:p>
        </w:tc>
        <w:tc>
          <w:tcPr>
            <w:tcW w:w="17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0.0309</w:t>
            </w:r>
          </w:p>
        </w:tc>
        <w:tc>
          <w:tcPr>
            <w:tcW w:w="17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0.0501</w:t>
            </w:r>
          </w:p>
        </w:tc>
        <w:tc>
          <w:tcPr>
            <w:tcW w:w="153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0.0944</w:t>
            </w:r>
          </w:p>
        </w:tc>
        <w:tc>
          <w:tcPr>
            <w:tcW w:w="26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0.0362</w:t>
            </w:r>
          </w:p>
        </w:tc>
      </w:tr>
      <w:tr>
        <w:trPr/>
        <w:tc>
          <w:tcPr>
            <w:tcW w:w="207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fault onset [s]</w:t>
            </w:r>
          </w:p>
        </w:tc>
        <w:tc>
          <w:tcPr>
            <w:tcW w:w="17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-0.0337</w:t>
            </w:r>
          </w:p>
        </w:tc>
        <w:tc>
          <w:tcPr>
            <w:tcW w:w="17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0.0337</w:t>
            </w:r>
          </w:p>
        </w:tc>
        <w:tc>
          <w:tcPr>
            <w:tcW w:w="153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0.0395</w:t>
            </w:r>
          </w:p>
        </w:tc>
        <w:tc>
          <w:tcPr>
            <w:tcW w:w="26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0.0192</w:t>
            </w:r>
          </w:p>
        </w:tc>
      </w:tr>
      <w:tr>
        <w:trPr/>
        <w:tc>
          <w:tcPr>
            <w:tcW w:w="207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EWMA lambda</w:t>
            </w:r>
          </w:p>
        </w:tc>
        <w:tc>
          <w:tcPr>
            <w:tcW w:w="17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-0.0129</w:t>
            </w:r>
          </w:p>
        </w:tc>
        <w:tc>
          <w:tcPr>
            <w:tcW w:w="17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0.0130</w:t>
            </w:r>
          </w:p>
        </w:tc>
        <w:tc>
          <w:tcPr>
            <w:tcW w:w="153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0.0279</w:t>
            </w:r>
          </w:p>
        </w:tc>
        <w:tc>
          <w:tcPr>
            <w:tcW w:w="26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0.0119</w:t>
            </w:r>
          </w:p>
        </w:tc>
      </w:tr>
      <w:tr>
        <w:trPr/>
        <w:tc>
          <w:tcPr>
            <w:tcW w:w="207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dead zone gamma1</w:t>
            </w:r>
          </w:p>
        </w:tc>
        <w:tc>
          <w:tcPr>
            <w:tcW w:w="17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0.0036</w:t>
            </w:r>
          </w:p>
        </w:tc>
        <w:tc>
          <w:tcPr>
            <w:tcW w:w="17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0.0054</w:t>
            </w:r>
          </w:p>
        </w:tc>
        <w:tc>
          <w:tcPr>
            <w:tcW w:w="153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0.0135</w:t>
            </w:r>
          </w:p>
        </w:tc>
        <w:tc>
          <w:tcPr>
            <w:tcW w:w="26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0.0056</w:t>
            </w:r>
          </w:p>
        </w:tc>
      </w:tr>
    </w:tbl>
    <w:p>
      <w:pPr>
        <w:pStyle w:val="BodyText"/>
        <w:rPr/>
      </w:pPr>
      <w:r>
        <w:rPr/>
        <w:t xml:space="preserve">Índices de Sobol de </w:t>
      </w:r>
      <w:r>
        <w:rPr/>
      </w:r>
      <m:oMath xmlns:m="http://schemas.openxmlformats.org/officeDocument/2006/math">
        <m:sSub>
          <m:e>
            <m:r>
              <w:rPr>
                <w:rFonts w:ascii="Cambria Math" w:hAnsi="Cambria Math"/>
              </w:rPr>
              <m:t xml:space="preserve">log</m:t>
            </m:r>
          </m:e>
          <m:sub>
            <m:r>
              <w:rPr>
                <w:rFonts w:ascii="Cambria Math" w:hAnsi="Cambria Math"/>
              </w:rPr>
              <m:t xml:space="preserve">10</m:t>
            </m:r>
          </m:sub>
        </m:sSub>
        <m:r>
          <w:rPr>
            <w:rFonts w:ascii="Cambria Math" w:hAnsi="Cambria Math"/>
          </w:rPr>
          <m:t xml:space="preserve">(</m:t>
        </m:r>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r>
          <w:rPr>
            <w:rFonts w:ascii="Cambria Math" w:hAnsi="Cambria Math"/>
          </w:rPr>
          <m:t xml:space="preserve">)</m:t>
        </m:r>
      </m:oMath>
      <w:r>
        <w:rPr/>
        <w:t xml:space="preserve"> (N = 256, 2048 evaluaciones; la transformación logarítmica evita que unos pocos valores grandes dominen la descomposición de la varianza; parámetro con mayor índice total: bias b [m]):</w:t>
      </w:r>
    </w:p>
    <w:p>
      <w:pPr>
        <w:pStyle w:val="TableCaption"/>
        <w:jc w:val="center"/>
        <w:rPr/>
      </w:pPr>
      <w:r>
        <w:rPr>
          <w:i/>
          <w:sz w:val="18"/>
        </w:rPr>
        <w:t>Tabla 23. Índices de sensibilidad de Sobol.</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283"/>
        <w:gridCol w:w="1887"/>
        <w:gridCol w:w="1886"/>
        <w:gridCol w:w="1689"/>
        <w:gridCol w:w="1887"/>
      </w:tblGrid>
      <w:tr>
        <w:trPr>
          <w:tblHeader w:val="true"/>
        </w:trPr>
        <w:tc>
          <w:tcPr>
            <w:tcW w:w="2283"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Parámetro</w:t>
            </w:r>
          </w:p>
        </w:tc>
        <w:tc>
          <w:tcPr>
            <w:tcW w:w="188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S1</w:t>
            </w:r>
          </w:p>
        </w:tc>
        <w:tc>
          <w:tcPr>
            <w:tcW w:w="188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S1_conf</w:t>
            </w:r>
          </w:p>
        </w:tc>
        <w:tc>
          <w:tcPr>
            <w:tcW w:w="168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ST</w:t>
            </w:r>
          </w:p>
        </w:tc>
        <w:tc>
          <w:tcPr>
            <w:tcW w:w="188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ST_conf</w:t>
            </w:r>
          </w:p>
        </w:tc>
      </w:tr>
      <w:tr>
        <w:trPr/>
        <w:tc>
          <w:tcPr>
            <w:tcW w:w="22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bias b [m]</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0.3990</w:t>
            </w:r>
          </w:p>
        </w:tc>
        <w:tc>
          <w:tcPr>
            <w:tcW w:w="188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0.1943</w:t>
            </w:r>
          </w:p>
        </w:tc>
        <w:tc>
          <w:tcPr>
            <w:tcW w:w="16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0.9183</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0.5974</w:t>
            </w:r>
          </w:p>
        </w:tc>
      </w:tr>
      <w:tr>
        <w:trPr/>
        <w:tc>
          <w:tcPr>
            <w:tcW w:w="22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S2 noise std [m]</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0.0704</w:t>
            </w:r>
          </w:p>
        </w:tc>
        <w:tc>
          <w:tcPr>
            <w:tcW w:w="188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0.1415</w:t>
            </w:r>
          </w:p>
        </w:tc>
        <w:tc>
          <w:tcPr>
            <w:tcW w:w="16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0.6624</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0.4120</w:t>
            </w:r>
          </w:p>
        </w:tc>
      </w:tr>
      <w:tr>
        <w:trPr/>
        <w:tc>
          <w:tcPr>
            <w:tcW w:w="22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trust scale beta1</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0.1780</w:t>
            </w:r>
          </w:p>
        </w:tc>
        <w:tc>
          <w:tcPr>
            <w:tcW w:w="188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0.1619</w:t>
            </w:r>
          </w:p>
        </w:tc>
        <w:tc>
          <w:tcPr>
            <w:tcW w:w="16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0.4290</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0.2957</w:t>
            </w:r>
          </w:p>
        </w:tc>
      </w:tr>
      <w:tr>
        <w:trPr/>
        <w:tc>
          <w:tcPr>
            <w:tcW w:w="22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fault onset [s]</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0.0596</w:t>
            </w:r>
          </w:p>
        </w:tc>
        <w:tc>
          <w:tcPr>
            <w:tcW w:w="188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0.0441</w:t>
            </w:r>
          </w:p>
        </w:tc>
        <w:tc>
          <w:tcPr>
            <w:tcW w:w="16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0.0879</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0.0375</w:t>
            </w:r>
          </w:p>
        </w:tc>
      </w:tr>
      <w:tr>
        <w:trPr/>
        <w:tc>
          <w:tcPr>
            <w:tcW w:w="22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EWMA lambda</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0.0067</w:t>
            </w:r>
          </w:p>
        </w:tc>
        <w:tc>
          <w:tcPr>
            <w:tcW w:w="188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0.0163</w:t>
            </w:r>
          </w:p>
        </w:tc>
        <w:tc>
          <w:tcPr>
            <w:tcW w:w="16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0.0603</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0.0847</w:t>
            </w:r>
          </w:p>
        </w:tc>
      </w:tr>
      <w:tr>
        <w:trPr/>
        <w:tc>
          <w:tcPr>
            <w:tcW w:w="228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dead zone gamma1</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-0.0041</w:t>
            </w:r>
          </w:p>
        </w:tc>
        <w:tc>
          <w:tcPr>
            <w:tcW w:w="188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0.0401</w:t>
            </w:r>
          </w:p>
        </w:tc>
        <w:tc>
          <w:tcPr>
            <w:tcW w:w="16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0.0245</w:t>
            </w:r>
          </w:p>
        </w:tc>
        <w:tc>
          <w:tcPr>
            <w:tcW w:w="188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0.0100</w:t>
            </w:r>
          </w:p>
        </w:tc>
      </w:tr>
    </w:tbl>
    <w:p>
      <w:pPr>
        <w:pStyle w:val="BodyText"/>
        <w:rPr/>
      </w:pPr>
      <w:r>
        <w:rPr/>
        <w:t xml:space="preserve">Durante una primera ejecución de este estudio, una muestra con </w:t>
      </w:r>
      <w:r>
        <w:rPr/>
      </w:r>
      <m:oMath xmlns:m="http://schemas.openxmlformats.org/officeDocument/2006/math">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oMath>
      <w:r>
        <w:rPr/>
        <w:t xml:space="preserve"> (confianza extremadamente agresiva) produjo un RMSE de 0,24 m: el ruido redujo momentáneamente la confianza de los sensores sanos justo en el instante del fallo y el sensor defectuoso quedó como única referencia del consenso. El análisis de sensibilidad permitió identificar y corregir este mecanismo (ventana de memoria del consenso, capítulo 10.1). Todos los resultados de este documento se obtuvieron con la versión corregida. Con la versión final, 7 de las 2048 evaluaciones de Sobol superan la especificación de 0,05 m (máximo 0.082 m); corresponden a fallos marginales (sesgos del orden de la desviación del ruido de S2) combinados con memoria corta (</w:t>
      </w:r>
      <w:r>
        <w:rPr/>
      </w:r>
      <m:oMath xmlns:m="http://schemas.openxmlformats.org/officeDocument/2006/math">
        <m:r>
          <w:rPr>
            <w:rFonts w:ascii="Cambria Math" w:hAnsi="Cambria Math"/>
          </w:rPr>
          <m:t xml:space="preserve">λ</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90</m:t>
        </m:r>
      </m:oMath>
      <w:r>
        <w:rPr/>
        <w:t xml:space="preserve">) y escalas de confianza agresivas, en los que la confianza puede converger a un equilibrio incorrecto (capítulo 29). Morris y Sobol identifican el mismo conjunto de tres parámetros más influyentes (magnitud del sesgo, desviación del ruido de S2 y escala de confianza </w:t>
      </w:r>
      <w:r>
        <w:rPr/>
      </w:r>
      <m:oMath xmlns:m="http://schemas.openxmlformats.org/officeDocument/2006/math">
        <m:sSub>
          <m:e>
            <m:r>
              <w:rPr>
                <w:rFonts w:ascii="Cambria Math" w:hAnsi="Cambria Math"/>
              </w:rPr>
              <m:t xml:space="preserve">β</m:t>
            </m:r>
          </m:e>
          <m:sub>
            <m:r>
              <w:rPr>
                <w:rFonts w:ascii="Cambria Math" w:hAnsi="Cambria Math"/>
              </w:rPr>
              <m:t xml:space="preserve">1</m:t>
            </m:r>
          </m:sub>
        </m:sSub>
      </m:oMath>
      <w:r>
        <w:rPr/>
        <w:t xml:space="preserve">), con el orden de los dos primeros intercambiado; los intervalos de confianza de los índices de Sobol son amplios con N = 256, por lo que su orden relativo fino no debe sobreinterpretarse. Los parámetros </w:t>
      </w:r>
      <w:r>
        <w:rPr/>
      </w:r>
      <m:oMath xmlns:m="http://schemas.openxmlformats.org/officeDocument/2006/math">
        <m:r>
          <w:rPr>
            <w:rFonts w:ascii="Cambria Math" w:hAnsi="Cambria Math"/>
          </w:rPr>
          <m:t xml:space="preserve">λ</m:t>
        </m:r>
      </m:oMath>
      <w:r>
        <w:rPr/>
        <w:t xml:space="preserve"> y </w:t>
      </w:r>
      <w:r>
        <w:rPr/>
      </w:r>
      <m:oMath xmlns:m="http://schemas.openxmlformats.org/officeDocument/2006/math">
        <m:sSub>
          <m:e>
            <m:r>
              <w:rPr>
                <w:rFonts w:ascii="Cambria Math" w:hAnsi="Cambria Math"/>
              </w:rPr>
              <m:t xml:space="preserve">γ</m:t>
            </m:r>
          </m:e>
          <m:sub>
            <m:r>
              <w:rPr>
                <w:rFonts w:ascii="Cambria Math" w:hAnsi="Cambria Math"/>
              </w:rPr>
              <m:t xml:space="preserve">1</m:t>
            </m:r>
          </m:sub>
        </m:sSub>
      </m:oMath>
      <w:r>
        <w:rPr/>
        <w:t xml:space="preserve"> tienen efectos pequeños en los rangos estudiados.</w:t>
      </w:r>
    </w:p>
    <w:p>
      <w:pPr>
        <w:pStyle w:val="CaptionedFigure"/>
        <w:jc w:val="center"/>
        <w:rPr/>
      </w:pPr>
      <w:r>
        <w:rPr/>
        <w:drawing>
          <wp:inline distT="0" distB="0" distL="0" distR="0">
            <wp:extent cx="5334000" cy="2844800"/>
            <wp:effectExtent l="0" t="0" r="0" b="0"/>
            <wp:docPr id="8" name="Image8" descr="Figura 8. Índices de Sobol de primer orden y to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a 8. Índices de Sobol de primer orden y totales"/>
                    <pic:cNvPicPr>
                      <a:picLocks noChangeAspect="1" noChangeArrowheads="1"/>
                    </pic:cNvPicPr>
                  </pic:nvPicPr>
                  <pic:blipFill>
                    <a:blip r:embed="rId9"/>
                    <a:stretch>
                      <a:fillRect/>
                    </a:stretch>
                  </pic:blipFill>
                  <pic:spPr bwMode="auto">
                    <a:xfrm>
                      <a:off x="0" y="0"/>
                      <a:ext cx="5334000" cy="2844800"/>
                    </a:xfrm>
                    <a:prstGeom prst="rect">
                      <a:avLst/>
                    </a:prstGeom>
                  </pic:spPr>
                </pic:pic>
              </a:graphicData>
            </a:graphic>
          </wp:inline>
        </w:drawing>
      </w:r>
    </w:p>
    <w:p>
      <w:pPr>
        <w:pStyle w:val="ImageCaption"/>
        <w:jc w:val="center"/>
        <w:rPr/>
      </w:pPr>
      <w:bookmarkStart w:id="171" w:name="sensibilidad"/>
      <w:r>
        <w:rPr>
          <w:i/>
          <w:sz w:val="18"/>
        </w:rPr>
        <w:t>Figura 8. Índices de Sobol de primer orden y totales</w:t>
      </w:r>
      <w:bookmarkEnd w:id="171"/>
    </w:p>
    <w:p>
      <w:pPr>
        <w:pStyle w:val="Heading2"/>
        <w:rPr/>
      </w:pPr>
      <w:bookmarkStart w:id="172" w:name="__RefHeading___Toc11384_726057981"/>
      <w:bookmarkStart w:id="173" w:name="revisión-final"/>
      <w:bookmarkEnd w:id="172"/>
      <w:r>
        <w:rPr/>
        <w:t>26.10 Revisión final</w:t>
      </w:r>
    </w:p>
    <w:p>
      <w:pPr>
        <w:pStyle w:val="FirstParagraph"/>
        <w:rPr/>
      </w:pPr>
      <w:r>
        <w:rPr/>
        <w:t xml:space="preserve">Antes de publicar la versión 1.0.0 se hizo una revisión de conjunto. Se revisaron las dimensiones de matrices y vectores (que se validan en </w:t>
      </w:r>
      <w:r>
        <w:rPr>
          <w:rStyle w:val="VerbatimChar"/>
        </w:rPr>
        <w:t>normalize_config</w:t>
      </w:r>
      <w:r>
        <w:rPr/>
        <w:t xml:space="preserve">, </w:t>
      </w:r>
      <w:r>
        <w:rPr>
          <w:rStyle w:val="VerbatimChar"/>
        </w:rPr>
        <w:t>VirtualSensor</w:t>
      </w:r>
      <w:r>
        <w:rPr/>
        <w:t xml:space="preserve"> y los filtros), la correspondencia entre las ecuaciones del código y las de este documento, los divisores, intervalos y pruebas de la parte estadística, las normalizaciones (innovación estandarizada con la </w:t>
      </w:r>
      <w:r>
        <w:rPr/>
      </w:r>
      <m:oMath xmlns:m="http://schemas.openxmlformats.org/officeDocument/2006/math">
        <m:r>
          <w:rPr>
            <w:rFonts w:ascii="Cambria Math" w:hAnsi="Cambria Math"/>
          </w:rPr>
          <m:t xml:space="preserve">R</m:t>
        </m:r>
      </m:oMath>
      <w:r>
        <w:rPr/>
        <w:t xml:space="preserve"> nominal y pesos que suman 1), las semillas, las definiciones y fases de las métricas, la implementación del filtro (Riccati, forma de Joseph y consistencia), la interpretación de los momentos (segundo momento, varianza, RMS y energía no son lo mismo), los pesos, los escenarios y los resultados. Las correcciones derivadas de esta revisión (compuerta de innovación, referencia de consenso, prueba de dispersión chi-cuadrado) están documentadas en los capítulos 10, 12 y 15.</w:t>
      </w:r>
      <w:bookmarkEnd w:id="151"/>
      <w:bookmarkEnd w:id="173"/>
    </w:p>
    <w:p>
      <w:pPr>
        <w:pStyle w:val="Heading1"/>
        <w:rPr/>
      </w:pPr>
      <w:bookmarkStart w:id="174" w:name="__RefHeading___Toc11386_726057981"/>
      <w:bookmarkStart w:id="175" w:name="instalación"/>
      <w:bookmarkEnd w:id="174"/>
      <w:r>
        <w:rPr/>
        <w:t>27. Instalación</w:t>
      </w:r>
    </w:p>
    <w:p>
      <w:pPr>
        <w:pStyle w:val="FirstParagraph"/>
        <w:keepNext w:val="true"/>
        <w:rPr/>
      </w:pPr>
      <w:r>
        <w:rPr/>
        <w:t>Requisitos: Python 3.10 o superior (probado con 3.11), sistema Windows, Linux o macOS. En un entorno limpio:</w:t>
      </w:r>
    </w:p>
    <w:p>
      <w:pPr>
        <w:pStyle w:val="SourceCode"/>
        <w:keepNext w:val="true"/>
        <w:spacing w:before="120" w:after="0"/>
        <w:jc w:val="left"/>
        <w:rPr/>
      </w:pPr>
      <w:r>
        <w:rPr>
          <w:rStyle w:val="VerbatimChar"/>
        </w:rPr>
        <w:t>python -m venv .venv</w:t>
      </w:r>
    </w:p>
    <w:p>
      <w:pPr>
        <w:pStyle w:val="SourceCode"/>
        <w:keepNext w:val="true"/>
        <w:spacing w:before="0" w:after="0"/>
        <w:jc w:val="left"/>
        <w:rPr/>
      </w:pPr>
      <w:r>
        <w:rPr>
          <w:rStyle w:val="VerbatimChar"/>
        </w:rPr>
        <w:t>.venv\Scripts\activate</w:t>
      </w:r>
    </w:p>
    <w:p>
      <w:pPr>
        <w:pStyle w:val="SourceCode"/>
        <w:keepNext w:val="true"/>
        <w:spacing w:before="0" w:after="0"/>
        <w:jc w:val="left"/>
        <w:rPr/>
      </w:pPr>
      <w:r>
        <w:rPr>
          <w:rStyle w:val="VerbatimChar"/>
        </w:rPr>
        <w:t>pip install -r requirements.txt</w:t>
      </w:r>
    </w:p>
    <w:p>
      <w:pPr>
        <w:pStyle w:val="SourceCode"/>
        <w:keepNext w:val="false"/>
        <w:spacing w:before="0" w:after="160"/>
        <w:jc w:val="left"/>
        <w:rPr/>
      </w:pPr>
      <w:r>
        <w:rPr>
          <w:rStyle w:val="VerbatimChar"/>
        </w:rPr>
        <w:t>pip install -e .</w:t>
      </w:r>
    </w:p>
    <w:p>
      <w:pPr>
        <w:pStyle w:val="FirstParagraph"/>
        <w:rPr/>
      </w:pPr>
      <w:r>
        <w:rPr/>
        <w:t xml:space="preserve">En Linux o macOS, la segunda línea se reemplaza por </w:t>
      </w:r>
      <w:r>
        <w:rPr>
          <w:rStyle w:val="VerbatimChar"/>
        </w:rPr>
        <w:t>source .venv/bin/activate</w:t>
      </w:r>
      <w:r>
        <w:rPr/>
        <w:t xml:space="preserve">. El archivo </w:t>
      </w:r>
      <w:r>
        <w:rPr>
          <w:rStyle w:val="VerbatimChar"/>
        </w:rPr>
        <w:t>requirements.txt</w:t>
      </w:r>
      <w:r>
        <w:rPr/>
        <w:t xml:space="preserve"> indica las versiones mínimas de las dependencias; </w:t>
      </w:r>
      <w:r>
        <w:rPr>
          <w:rStyle w:val="VerbatimChar"/>
        </w:rPr>
        <w:t>requirements-lock.txt</w:t>
      </w:r>
      <w:r>
        <w:rPr/>
        <w:t xml:space="preserve"> fija las versiones exactas del entorno de referencia (sección 24) y permite reproducirlo con </w:t>
      </w:r>
      <w:r>
        <w:rPr>
          <w:rStyle w:val="VerbatimChar"/>
        </w:rPr>
        <w:t>pip install -r requirements-lock.txt</w:t>
      </w:r>
      <w:r>
        <w:rPr/>
        <w:t>.</w:t>
      </w:r>
    </w:p>
    <w:p>
      <w:pPr>
        <w:pStyle w:val="BodyText"/>
        <w:rPr/>
      </w:pPr>
      <w:r>
        <w:rPr/>
        <w:t xml:space="preserve">Dependencias: NumPy, SciPy, pandas, Matplotlib, PyYAML, SALib y PySide6. Alternativamente, en Windows puede usarse el ejecutable </w:t>
      </w:r>
      <w:r>
        <w:rPr>
          <w:rStyle w:val="VerbatimChar"/>
        </w:rPr>
        <w:t>SensorTrustFusion-1.0.0-win64.exe</w:t>
      </w:r>
      <w:r>
        <w:rPr/>
        <w:t xml:space="preserve"> publicado en la sección </w:t>
      </w:r>
      <w:r>
        <w:rPr>
          <w:i/>
          <w:iCs/>
        </w:rPr>
        <w:t>Releases</w:t>
      </w:r>
      <w:r>
        <w:rPr/>
        <w:t xml:space="preserve"> del repositorio, que no requiere instalar Python. El ejecutable se compila con PyInstaller (especificación </w:t>
      </w:r>
      <w:r>
        <w:rPr>
          <w:rStyle w:val="VerbatimChar"/>
        </w:rPr>
        <w:t>packaging/SensorTrustFusion.spec</w:t>
      </w:r>
      <w:r>
        <w:rPr/>
        <w:t xml:space="preserve">) en GitHub Actions a partir del código fuente del repositorio; el flujo de compilación está en </w:t>
      </w:r>
      <w:r>
        <w:rPr>
          <w:rStyle w:val="VerbatimChar"/>
        </w:rPr>
        <w:t>.github/workflows/build-windows-exe.yml</w:t>
      </w:r>
      <w:r>
        <w:rPr/>
        <w:t xml:space="preserve">, dentro del repositorio. En Linux sin entorno gráfico completo, Qt puede requerir las bibliotecas del sistema </w:t>
      </w:r>
      <w:r>
        <w:rPr>
          <w:rStyle w:val="VerbatimChar"/>
        </w:rPr>
        <w:t>libegl1</w:t>
      </w:r>
      <w:r>
        <w:rPr/>
        <w:t xml:space="preserve">, </w:t>
      </w:r>
      <w:r>
        <w:rPr>
          <w:rStyle w:val="VerbatimChar"/>
        </w:rPr>
        <w:t>libgl1</w:t>
      </w:r>
      <w:r>
        <w:rPr/>
        <w:t xml:space="preserve">, </w:t>
      </w:r>
      <w:r>
        <w:rPr>
          <w:rStyle w:val="VerbatimChar"/>
        </w:rPr>
        <w:t>libxkbcommon0</w:t>
      </w:r>
      <w:r>
        <w:rPr/>
        <w:t xml:space="preserve"> y </w:t>
      </w:r>
      <w:r>
        <w:rPr>
          <w:rStyle w:val="VerbatimChar"/>
        </w:rPr>
        <w:t>libfontconfig1</w:t>
      </w:r>
      <w:r>
        <w:rPr/>
        <w:t>.</w:t>
      </w:r>
      <w:bookmarkEnd w:id="175"/>
    </w:p>
    <w:p>
      <w:pPr>
        <w:pStyle w:val="Heading1"/>
        <w:rPr/>
      </w:pPr>
      <w:bookmarkStart w:id="176" w:name="__RefHeading___Toc11388_726057981"/>
      <w:bookmarkStart w:id="177" w:name="ejecución"/>
      <w:bookmarkEnd w:id="176"/>
      <w:r>
        <w:rPr/>
        <w:t>28. Ejecución</w:t>
      </w:r>
    </w:p>
    <w:p>
      <w:pPr>
        <w:pStyle w:val="FirstParagraph"/>
        <w:keepNext w:val="true"/>
        <w:rPr/>
      </w:pPr>
      <w:r>
        <w:rPr/>
        <w:t>Interfaz gráfica (en inglés o en español):</w:t>
      </w:r>
    </w:p>
    <w:p>
      <w:pPr>
        <w:pStyle w:val="SourceCode"/>
        <w:keepNext w:val="true"/>
        <w:spacing w:before="120" w:after="0"/>
        <w:jc w:val="left"/>
        <w:rPr/>
      </w:pPr>
      <w:r>
        <w:rPr>
          <w:rStyle w:val="VerbatimChar"/>
        </w:rPr>
        <w:t>python -m sensortrust</w:t>
      </w:r>
    </w:p>
    <w:p>
      <w:pPr>
        <w:pStyle w:val="SourceCode"/>
        <w:keepNext w:val="false"/>
        <w:spacing w:before="0" w:after="160"/>
        <w:jc w:val="left"/>
        <w:rPr/>
      </w:pPr>
      <w:r>
        <w:rPr>
          <w:rStyle w:val="VerbatimChar"/>
        </w:rPr>
        <w:t>python -m sensortrust gui --lang es</w:t>
      </w:r>
    </w:p>
    <w:p>
      <w:pPr>
        <w:pStyle w:val="FirstParagraph"/>
        <w:keepNext w:val="true"/>
        <w:rPr/>
      </w:pPr>
      <w:r>
        <w:rPr/>
        <w:t>Línea de comandos:</w:t>
      </w:r>
    </w:p>
    <w:p>
      <w:pPr>
        <w:pStyle w:val="SourceCode"/>
        <w:keepNext w:val="true"/>
        <w:spacing w:before="120" w:after="0"/>
        <w:jc w:val="left"/>
        <w:rPr/>
      </w:pPr>
      <w:r>
        <w:rPr>
          <w:rStyle w:val="VerbatimChar"/>
        </w:rPr>
        <w:t>python -m sensortrust run configs/abrupt_bias.yaml</w:t>
      </w:r>
    </w:p>
    <w:p>
      <w:pPr>
        <w:pStyle w:val="SourceCode"/>
        <w:keepNext w:val="true"/>
        <w:spacing w:before="0" w:after="0"/>
        <w:jc w:val="left"/>
        <w:rPr/>
      </w:pPr>
      <w:r>
        <w:rPr>
          <w:rStyle w:val="VerbatimChar"/>
        </w:rPr>
        <w:t>python -m sensortrust benchmark all</w:t>
      </w:r>
    </w:p>
    <w:p>
      <w:pPr>
        <w:pStyle w:val="SourceCode"/>
        <w:keepNext w:val="true"/>
        <w:spacing w:before="0" w:after="0"/>
        <w:jc w:val="left"/>
        <w:rPr/>
      </w:pPr>
      <w:r>
        <w:rPr>
          <w:rStyle w:val="VerbatimChar"/>
        </w:rPr>
        <w:t>python -m sensortrust montecarlo configs/montecarlo_abrupt_bias.yaml</w:t>
      </w:r>
    </w:p>
    <w:p>
      <w:pPr>
        <w:pStyle w:val="SourceCode"/>
        <w:keepNext w:val="true"/>
        <w:spacing w:before="0" w:after="0"/>
        <w:jc w:val="left"/>
        <w:rPr/>
      </w:pPr>
      <w:r>
        <w:rPr>
          <w:rStyle w:val="VerbatimChar"/>
        </w:rPr>
        <w:t>python -m sensortrust robustness configs/robustness_abrupt_bias.yaml</w:t>
      </w:r>
    </w:p>
    <w:p>
      <w:pPr>
        <w:pStyle w:val="SourceCode"/>
        <w:keepNext w:val="true"/>
        <w:spacing w:before="0" w:after="0"/>
        <w:jc w:val="left"/>
        <w:rPr/>
      </w:pPr>
      <w:r>
        <w:rPr>
          <w:rStyle w:val="VerbatimChar"/>
        </w:rPr>
        <w:t>python -m sensortrust sweep configs/sweep_bias_sigma.yaml</w:t>
      </w:r>
    </w:p>
    <w:p>
      <w:pPr>
        <w:pStyle w:val="SourceCode"/>
        <w:keepNext w:val="true"/>
        <w:spacing w:before="0" w:after="0"/>
        <w:jc w:val="left"/>
        <w:rPr/>
      </w:pPr>
      <w:r>
        <w:rPr>
          <w:rStyle w:val="VerbatimChar"/>
        </w:rPr>
        <w:t>python -m sensortrust sensitivity configs/sensitivity_morris.yaml</w:t>
      </w:r>
    </w:p>
    <w:p>
      <w:pPr>
        <w:pStyle w:val="SourceCode"/>
        <w:keepNext w:val="true"/>
        <w:spacing w:before="0" w:after="0"/>
        <w:jc w:val="left"/>
        <w:rPr/>
      </w:pPr>
      <w:r>
        <w:rPr>
          <w:rStyle w:val="VerbatimChar"/>
        </w:rPr>
        <w:t>python -m sensortrust generate-dataset configs/nominal.yaml -o datasets</w:t>
      </w:r>
    </w:p>
    <w:p>
      <w:pPr>
        <w:pStyle w:val="SourceCode"/>
        <w:keepNext w:val="true"/>
        <w:spacing w:before="0" w:after="0"/>
        <w:jc w:val="left"/>
        <w:rPr/>
      </w:pPr>
      <w:r>
        <w:rPr>
          <w:rStyle w:val="VerbatimChar"/>
        </w:rPr>
        <w:t>python -m sensortrust import-dataset config.yaml datos.csv --sensor S1=c1 --sensor S2=c2</w:t>
      </w:r>
    </w:p>
    <w:p>
      <w:pPr>
        <w:pStyle w:val="SourceCode"/>
        <w:keepNext w:val="true"/>
        <w:spacing w:before="0" w:after="0"/>
        <w:jc w:val="left"/>
        <w:rPr/>
      </w:pPr>
      <w:r>
        <w:rPr>
          <w:rStyle w:val="VerbatimChar"/>
        </w:rPr>
        <w:t>python -m sensortrust verify results/ST_EXP_2026_000001</w:t>
      </w:r>
    </w:p>
    <w:p>
      <w:pPr>
        <w:pStyle w:val="SourceCode"/>
        <w:keepNext w:val="false"/>
        <w:spacing w:before="0" w:after="160"/>
        <w:jc w:val="left"/>
        <w:rPr/>
      </w:pPr>
      <w:r>
        <w:rPr>
          <w:rStyle w:val="VerbatimChar"/>
        </w:rPr>
        <w:t>python -m sensortrust list</w:t>
      </w:r>
    </w:p>
    <w:p>
      <w:pPr>
        <w:pStyle w:val="FirstParagraph"/>
        <w:keepNext w:val="true"/>
        <w:rPr/>
      </w:pPr>
      <w:r>
        <w:rPr/>
        <w:t>Uso desde Python:</w:t>
      </w:r>
    </w:p>
    <w:p>
      <w:pPr>
        <w:pStyle w:val="SourceCode"/>
        <w:keepNext w:val="true"/>
        <w:spacing w:before="120" w:after="0"/>
        <w:jc w:val="left"/>
        <w:rPr/>
      </w:pPr>
      <w:r>
        <w:rPr>
          <w:rStyle w:val="ImportTok"/>
        </w:rPr>
        <w:t>from</w:t>
      </w:r>
      <w:r>
        <w:rPr>
          <w:rStyle w:val="NormalTok"/>
        </w:rPr>
        <w:t xml:space="preserve"> sensortrust.experiments </w:t>
      </w:r>
      <w:r>
        <w:rPr>
          <w:rStyle w:val="ImportTok"/>
        </w:rPr>
        <w:t>import</w:t>
      </w:r>
      <w:r>
        <w:rPr>
          <w:rStyle w:val="NormalTok"/>
        </w:rPr>
        <w:t xml:space="preserve"> ExperimentManager, get_benchmark</w:t>
      </w:r>
    </w:p>
    <w:p>
      <w:pPr>
        <w:pStyle w:val="SourceCode"/>
        <w:keepNext w:val="true"/>
        <w:spacing w:before="0" w:after="0"/>
        <w:jc w:val="left"/>
        <w:rPr/>
      </w:pPr>
      <w:r>
        <w:rPr>
          <w:rStyle w:val="NormalTok"/>
        </w:rPr>
        <w:t xml:space="preserve">result </w:t>
      </w:r>
      <w:r>
        <w:rPr>
          <w:rStyle w:val="OperatorTok"/>
        </w:rPr>
        <w:t>=</w:t>
      </w:r>
      <w:r>
        <w:rPr>
          <w:rStyle w:val="NormalTok"/>
        </w:rPr>
        <w:t xml:space="preserve"> ExperimentManager(</w:t>
      </w:r>
      <w:r>
        <w:rPr>
          <w:rStyle w:val="StringTok"/>
        </w:rPr>
        <w:t>"results"</w:t>
      </w:r>
      <w:r>
        <w:rPr>
          <w:rStyle w:val="NormalTok"/>
        </w:rPr>
        <w:t>).run(get_benchmark(</w:t>
      </w:r>
      <w:r>
        <w:rPr>
          <w:rStyle w:val="StringTok"/>
        </w:rPr>
        <w:t>"ST-BENCH-02"</w:t>
      </w:r>
      <w:r>
        <w:rPr>
          <w:rStyle w:val="NormalTok"/>
        </w:rPr>
        <w:t>))</w:t>
      </w:r>
    </w:p>
    <w:p>
      <w:pPr>
        <w:pStyle w:val="SourceCode"/>
        <w:keepNext w:val="false"/>
        <w:spacing w:before="0" w:after="160"/>
        <w:jc w:val="left"/>
        <w:rPr/>
      </w:pPr>
      <w:r>
        <w:rPr>
          <w:rStyle w:val="BuiltInTok"/>
        </w:rPr>
        <w:t>print</w:t>
      </w:r>
      <w:r>
        <w:rPr>
          <w:rStyle w:val="NormalTok"/>
        </w:rPr>
        <w:t>(result.table[[</w:t>
      </w:r>
      <w:r>
        <w:rPr>
          <w:rStyle w:val="StringTok"/>
        </w:rPr>
        <w:t>"method"</w:t>
      </w:r>
      <w:r>
        <w:rPr>
          <w:rStyle w:val="NormalTok"/>
        </w:rPr>
        <w:t xml:space="preserve">, </w:t>
      </w:r>
      <w:r>
        <w:rPr>
          <w:rStyle w:val="StringTok"/>
        </w:rPr>
        <w:t>"rmse"</w:t>
      </w:r>
      <w:r>
        <w:rPr>
          <w:rStyle w:val="NormalTok"/>
        </w:rPr>
        <w:t xml:space="preserve">, </w:t>
      </w:r>
      <w:r>
        <w:rPr>
          <w:rStyle w:val="StringTok"/>
        </w:rPr>
        <w:t>"mean_detection_delay"</w:t>
      </w:r>
      <w:r>
        <w:rPr>
          <w:rStyle w:val="NormalTok"/>
        </w:rPr>
        <w:t>]])</w:t>
      </w:r>
    </w:p>
    <w:p>
      <w:pPr>
        <w:pStyle w:val="FirstParagraph"/>
        <w:rPr/>
      </w:pPr>
      <w:bookmarkStart w:id="178" w:name="ejecución"/>
      <w:r>
        <w:rPr/>
        <w:t>Todas las funciones principales operan sin conexión a Internet una vez instaladas las dependencias.</w:t>
      </w:r>
      <w:bookmarkEnd w:id="178"/>
    </w:p>
    <w:p>
      <w:pPr>
        <w:pStyle w:val="Heading1"/>
        <w:rPr/>
      </w:pPr>
      <w:bookmarkStart w:id="179" w:name="__RefHeading___Toc11390_726057981"/>
      <w:bookmarkStart w:id="180" w:name="limitaciones"/>
      <w:bookmarkEnd w:id="179"/>
      <w:r>
        <w:rPr/>
        <w:t>29. Limitaciones</w:t>
      </w:r>
    </w:p>
    <w:p>
      <w:pPr>
        <w:pStyle w:val="Compact"/>
        <w:numPr>
          <w:ilvl w:val="0"/>
          <w:numId w:val="12"/>
        </w:numPr>
        <w:rPr/>
      </w:pPr>
      <w:r>
        <w:rPr/>
        <w:t>La función que transforma los excesos de los momentos en confianza (exponencial con zonas muertas estadísticas) es una elección de diseño; otras funciones de mapeo son posibles y no se compararon sistemáticamente en esta versión.</w:t>
      </w:r>
    </w:p>
    <w:p>
      <w:pPr>
        <w:pStyle w:val="Compact"/>
        <w:numPr>
          <w:ilvl w:val="0"/>
          <w:numId w:val="13"/>
        </w:numPr>
        <w:rPr/>
      </w:pPr>
      <w:r>
        <w:rPr/>
        <w:t>Los fallos que no alteran la innovación (pérdida de muestras, sesgos comunes a todos los sensores de un grupo) no son identificables por la confianza basada en innovación; la referencia de consenso requiere al menos tres sensores redundantes y una mayoría sana, y con dos sensores un desacuerdo no puede atribuirse.</w:t>
      </w:r>
    </w:p>
    <w:p>
      <w:pPr>
        <w:pStyle w:val="Compact"/>
        <w:numPr>
          <w:ilvl w:val="0"/>
          <w:numId w:val="14"/>
        </w:numPr>
        <w:rPr/>
      </w:pPr>
      <w:r>
        <w:rPr/>
        <w:t>Para fallos marginales (magnitud del orden de la desviación del ruido del sensor) combinados con memoria corta del estimador de momentos (</w:t>
      </w:r>
      <w:r>
        <w:rPr/>
      </w:r>
      <m:oMath xmlns:m="http://schemas.openxmlformats.org/officeDocument/2006/math">
        <m:r>
          <w:rPr>
            <w:rFonts w:ascii="Cambria Math" w:hAnsi="Cambria Math"/>
          </w:rPr>
          <m:t xml:space="preserve">λ</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9</m:t>
        </m:r>
      </m:oMath>
      <w:r>
        <w:rPr/>
        <w:t>) y escalas de confianza agresivas, la dinámica de confianza puede converger a un equilibrio incorrecto en el que un sensor sano pierde confianza (observado en pocas evaluaciones del análisis de Sobol, sección 26.9).</w:t>
      </w:r>
    </w:p>
    <w:p>
      <w:pPr>
        <w:pStyle w:val="Compact"/>
        <w:numPr>
          <w:ilvl w:val="0"/>
          <w:numId w:val="15"/>
        </w:numPr>
        <w:rPr/>
      </w:pPr>
      <w:r>
        <w:rPr/>
        <w:t>Ante aumentos de varianza muy grandes, la varianza del estimador de la media puede superar la zona muerta y reducir también el término del primer momento (efecto documentado en las pruebas).</w:t>
      </w:r>
    </w:p>
    <w:p>
      <w:pPr>
        <w:pStyle w:val="Compact"/>
        <w:numPr>
          <w:ilvl w:val="0"/>
          <w:numId w:val="16"/>
        </w:numPr>
        <w:rPr/>
      </w:pPr>
      <w:r>
        <w:rPr/>
        <w:t>Los parámetros por defecto del estimador (</w:t>
      </w:r>
      <w:r>
        <w:rPr/>
      </w:r>
      <m:oMath xmlns:m="http://schemas.openxmlformats.org/officeDocument/2006/math">
        <m:r>
          <w:rPr>
            <w:rFonts w:ascii="Cambria Math" w:hAnsi="Cambria Math"/>
          </w:rPr>
          <m:t xml:space="preserve">λ</m:t>
        </m:r>
      </m:oMath>
      <w:r>
        <w:rPr/>
        <w:t xml:space="preserve">, </w:t>
      </w:r>
      <w:r>
        <w:rPr/>
      </w:r>
      <m:oMath xmlns:m="http://schemas.openxmlformats.org/officeDocument/2006/math">
        <m:r>
          <w:rPr>
            <w:rFonts w:ascii="Cambria Math" w:hAnsi="Cambria Math"/>
          </w:rPr>
          <m:t xml:space="preserve">γ</m:t>
        </m:r>
      </m:oMath>
      <w:r>
        <w:rPr/>
        <w:t xml:space="preserve">, </w:t>
      </w:r>
      <w:r>
        <w:rPr/>
      </w:r>
      <m:oMath xmlns:m="http://schemas.openxmlformats.org/officeDocument/2006/math">
        <m:r>
          <w:rPr>
            <w:rFonts w:ascii="Cambria Math" w:hAnsi="Cambria Math"/>
          </w:rPr>
          <m:t xml:space="preserve">β</m:t>
        </m:r>
      </m:oMath>
      <w:r>
        <w:rPr/>
        <w:t xml:space="preserve">, </w:t>
      </w:r>
      <w:r>
        <w:rPr/>
      </w:r>
      <m:oMath xmlns:m="http://schemas.openxmlformats.org/officeDocument/2006/math">
        <m:r>
          <w:rPr>
            <w:rFonts w:ascii="Cambria Math" w:hAnsi="Cambria Math"/>
          </w:rPr>
          <m:t xml:space="preserve">η</m:t>
        </m:r>
      </m:oMath>
      <w:r>
        <w:rPr/>
        <w:t>) no se optimizaron; el análisis de sensibilidad permite estudiarlos.</w:t>
      </w:r>
    </w:p>
    <w:p>
      <w:pPr>
        <w:pStyle w:val="Compact"/>
        <w:numPr>
          <w:ilvl w:val="0"/>
          <w:numId w:val="17"/>
        </w:numPr>
        <w:rPr/>
      </w:pPr>
      <w:r>
        <w:rPr/>
        <w:t>La fusión a nivel de estimaciones usa Intersección de Covarianzas (conservadora); no se implementan arquitecturas distribuidas con comunicación.</w:t>
      </w:r>
    </w:p>
    <w:p>
      <w:pPr>
        <w:pStyle w:val="Compact"/>
        <w:numPr>
          <w:ilvl w:val="0"/>
          <w:numId w:val="18"/>
        </w:numPr>
        <w:rPr/>
      </w:pPr>
      <w:r>
        <w:rPr/>
        <w:t>El EKF usa jacobianos por diferencias finitas en el péndulo; el UKF usa parámetros fijos por defecto.</w:t>
      </w:r>
    </w:p>
    <w:p>
      <w:pPr>
        <w:pStyle w:val="Compact"/>
        <w:numPr>
          <w:ilvl w:val="0"/>
          <w:numId w:val="19"/>
        </w:numPr>
        <w:rPr/>
      </w:pPr>
      <w:r>
        <w:rPr/>
        <w:t>El retardo de los sensores se simula pero los estimadores no lo compensan.</w:t>
      </w:r>
    </w:p>
    <w:p>
      <w:pPr>
        <w:pStyle w:val="Compact"/>
        <w:numPr>
          <w:ilvl w:val="0"/>
          <w:numId w:val="20"/>
        </w:numPr>
        <w:rPr/>
      </w:pPr>
      <w:r>
        <w:rPr/>
        <w:t>Las métricas de detección por muestra dependen de la convención de etiquetado (episodio de fallo); en fallos intermitentes la histéresis del detector genera falsos positivos en los intervalos apagados.</w:t>
      </w:r>
    </w:p>
    <w:p>
      <w:pPr>
        <w:pStyle w:val="Compact"/>
        <w:numPr>
          <w:ilvl w:val="0"/>
          <w:numId w:val="21"/>
        </w:numPr>
        <w:rPr/>
      </w:pPr>
      <w:bookmarkStart w:id="181" w:name="limitaciones"/>
      <w:r>
        <w:rPr/>
        <w:t>La ejecución es en tiempo de simulación (no en tiempo real) y la velocidad depende del número de sensores y métodos (del orden de 1 s por método para 6000 muestras y tres sensores en un computador convencional).</w:t>
      </w:r>
      <w:bookmarkEnd w:id="181"/>
    </w:p>
    <w:p>
      <w:pPr>
        <w:pStyle w:val="Heading1"/>
        <w:rPr/>
      </w:pPr>
      <w:bookmarkStart w:id="182" w:name="__RefHeading___Toc11392_726057981"/>
      <w:bookmarkStart w:id="183" w:name="glosario"/>
      <w:bookmarkEnd w:id="182"/>
      <w:r>
        <w:rPr/>
        <w:t>Glosario</w:t>
      </w:r>
    </w:p>
    <w:p>
      <w:pPr>
        <w:pStyle w:val="FirstParagraph"/>
        <w:rPr/>
      </w:pPr>
      <w:r>
        <w:rPr>
          <w:b/>
          <w:bCs/>
        </w:rPr>
        <w:t>Innovación:</w:t>
      </w:r>
      <w:r>
        <w:rPr/>
        <w:t xml:space="preserve"> diferencia entre la medición y su predicción. </w:t>
      </w:r>
      <w:r>
        <w:rPr>
          <w:b/>
          <w:bCs/>
        </w:rPr>
        <w:t>NIS / NEES:</w:t>
      </w:r>
      <w:r>
        <w:rPr/>
        <w:t xml:space="preserve"> errores cuadráticos normalizados de innovación y de estimación. </w:t>
      </w:r>
      <w:r>
        <w:rPr>
          <w:b/>
          <w:bCs/>
        </w:rPr>
        <w:t>Oráculo:</w:t>
      </w:r>
      <w:r>
        <w:rPr/>
        <w:t xml:space="preserve"> método de referencia que usa información verdadera no disponible en la práctica. </w:t>
      </w:r>
      <w:r>
        <w:rPr>
          <w:b/>
          <w:bCs/>
        </w:rPr>
        <w:t>Gemelo nominal:</w:t>
      </w:r>
      <w:r>
        <w:rPr/>
        <w:t xml:space="preserve"> mismo escenario sin degradaciones. </w:t>
      </w:r>
      <w:r>
        <w:rPr>
          <w:b/>
          <w:bCs/>
        </w:rPr>
        <w:t>Semilla:</w:t>
      </w:r>
      <w:r>
        <w:rPr/>
        <w:t xml:space="preserve"> entero que determina todas las realizaciones aleatorias. </w:t>
      </w:r>
      <w:r>
        <w:rPr>
          <w:b/>
          <w:bCs/>
        </w:rPr>
        <w:t>Huella:</w:t>
      </w:r>
      <w:r>
        <w:rPr/>
        <w:t xml:space="preserve"> SHA-256 de los datos de un escenario. </w:t>
      </w:r>
      <w:r>
        <w:rPr>
          <w:b/>
          <w:bCs/>
        </w:rPr>
        <w:t>Benchmark (escenario de referencia):</w:t>
      </w:r>
      <w:r>
        <w:rPr/>
        <w:t xml:space="preserve"> experimento con configuración y semilla fijas que sirve para comparar métodos.</w:t>
      </w:r>
      <w:bookmarkEnd w:id="183"/>
    </w:p>
    <w:p>
      <w:pPr>
        <w:pStyle w:val="Heading1"/>
        <w:rPr/>
      </w:pPr>
      <w:bookmarkStart w:id="184" w:name="__RefHeading___Toc11394_726057981"/>
      <w:bookmarkStart w:id="185" w:name="referencias"/>
      <w:bookmarkEnd w:id="184"/>
      <w:r>
        <w:rPr/>
        <w:t>Referencias</w:t>
      </w:r>
    </w:p>
    <w:p>
      <w:pPr>
        <w:pStyle w:val="FirstParagraph"/>
        <w:rPr/>
      </w:pPr>
      <w:r>
        <w:rPr/>
        <w:t xml:space="preserve">[1] R. E. Kalman, “A new approach to linear filtering and prediction problems,” </w:t>
      </w:r>
      <w:r>
        <w:rPr>
          <w:i/>
          <w:iCs/>
        </w:rPr>
        <w:t>Journal of Basic Engineering</w:t>
      </w:r>
      <w:r>
        <w:rPr/>
        <w:t>, vol. 82, no. 1, pp. 35–45, 1960.</w:t>
      </w:r>
    </w:p>
    <w:p>
      <w:pPr>
        <w:pStyle w:val="BodyText"/>
        <w:rPr/>
      </w:pPr>
      <w:r>
        <w:rPr/>
        <w:t xml:space="preserve">[2] Y. Bar-Shalom, X. R. Li y T. Kirubarajan, </w:t>
      </w:r>
      <w:r>
        <w:rPr>
          <w:i/>
          <w:iCs/>
        </w:rPr>
        <w:t>Estimation with Applications to Tracking and Navigation</w:t>
      </w:r>
      <w:r>
        <w:rPr/>
        <w:t>. Wiley, 2001.</w:t>
      </w:r>
    </w:p>
    <w:p>
      <w:pPr>
        <w:pStyle w:val="BodyText"/>
        <w:rPr/>
      </w:pPr>
      <w:r>
        <w:rPr/>
        <w:t xml:space="preserve">[3] C. F. Van Loan, “Computing integrals involving the matrix exponential,” </w:t>
      </w:r>
      <w:r>
        <w:rPr>
          <w:i/>
          <w:iCs/>
        </w:rPr>
        <w:t>IEEE Transactions on Automatic Control</w:t>
      </w:r>
      <w:r>
        <w:rPr/>
        <w:t>, vol. 23, no. 3, pp. 395–404, 1978.</w:t>
      </w:r>
    </w:p>
    <w:p>
      <w:pPr>
        <w:pStyle w:val="BodyText"/>
        <w:rPr/>
      </w:pPr>
      <w:r>
        <w:rPr/>
        <w:t xml:space="preserve">[4] S. J. Julier y J. K. Uhlmann, “A non-divergent estimation algorithm in the presence of unknown correlations,” </w:t>
      </w:r>
      <w:r>
        <w:rPr>
          <w:i/>
          <w:iCs/>
        </w:rPr>
        <w:t>Proc. American Control Conference</w:t>
      </w:r>
      <w:r>
        <w:rPr/>
        <w:t>, 1997.</w:t>
      </w:r>
    </w:p>
    <w:p>
      <w:pPr>
        <w:pStyle w:val="BodyText"/>
        <w:rPr/>
      </w:pPr>
      <w:r>
        <w:rPr/>
        <w:t xml:space="preserve">[5] S. J. Julier y J. K. Uhlmann, “Unscented filtering and nonlinear estimation,” </w:t>
      </w:r>
      <w:r>
        <w:rPr>
          <w:i/>
          <w:iCs/>
        </w:rPr>
        <w:t>Proceedings of the IEEE</w:t>
      </w:r>
      <w:r>
        <w:rPr/>
        <w:t>, vol. 92, no. 3, pp. 401–422, 2004.</w:t>
      </w:r>
    </w:p>
    <w:p>
      <w:pPr>
        <w:pStyle w:val="BodyText"/>
        <w:rPr/>
      </w:pPr>
      <w:r>
        <w:rPr/>
        <w:t xml:space="preserve">[6] A. P. Sage y G. W. Husa, “Adaptive filtering with unknown prior statistics,” </w:t>
      </w:r>
      <w:r>
        <w:rPr>
          <w:i/>
          <w:iCs/>
        </w:rPr>
        <w:t>Joint Automatic Control Conference</w:t>
      </w:r>
      <w:r>
        <w:rPr/>
        <w:t>, 1969.</w:t>
      </w:r>
    </w:p>
    <w:p>
      <w:pPr>
        <w:pStyle w:val="BodyText"/>
        <w:rPr/>
      </w:pPr>
      <w:r>
        <w:rPr/>
        <w:t xml:space="preserve">[7] R. K. Mehra, “On the identification of variances and adaptive Kalman filtering,” </w:t>
      </w:r>
      <w:r>
        <w:rPr>
          <w:i/>
          <w:iCs/>
        </w:rPr>
        <w:t>IEEE Transactions on Automatic Control</w:t>
      </w:r>
      <w:r>
        <w:rPr/>
        <w:t>, vol. 15, no. 2, pp. 175–184, 1970.</w:t>
      </w:r>
    </w:p>
    <w:p>
      <w:pPr>
        <w:pStyle w:val="BodyText"/>
        <w:rPr/>
      </w:pPr>
      <w:r>
        <w:rPr/>
        <w:t xml:space="preserve">[8] M. D. McKay, R. J. Beckman y W. J. Conover, “A comparison of three methods for selecting values of input variables in the analysis of output from a computer code,” </w:t>
      </w:r>
      <w:r>
        <w:rPr>
          <w:i/>
          <w:iCs/>
        </w:rPr>
        <w:t>Technometrics</w:t>
      </w:r>
      <w:r>
        <w:rPr/>
        <w:t>, vol. 21, no. 2, pp. 239–245, 1979.</w:t>
      </w:r>
    </w:p>
    <w:p>
      <w:pPr>
        <w:pStyle w:val="BodyText"/>
        <w:rPr/>
      </w:pPr>
      <w:r>
        <w:rPr/>
        <w:t xml:space="preserve">[9] M. D. Morris, “Factorial sampling plans for preliminary computational experiments,” </w:t>
      </w:r>
      <w:r>
        <w:rPr>
          <w:i/>
          <w:iCs/>
        </w:rPr>
        <w:t>Technometrics</w:t>
      </w:r>
      <w:r>
        <w:rPr/>
        <w:t>, vol. 33, no. 2, pp. 161–174, 1991.</w:t>
      </w:r>
    </w:p>
    <w:p>
      <w:pPr>
        <w:pStyle w:val="BodyText"/>
        <w:rPr/>
      </w:pPr>
      <w:r>
        <w:rPr/>
        <w:t xml:space="preserve">[10] J. Herman y W. Usher, “SALib: An open-source Python library for sensitivity analysis,” </w:t>
      </w:r>
      <w:r>
        <w:rPr>
          <w:i/>
          <w:iCs/>
        </w:rPr>
        <w:t>Journal of Open Source Software</w:t>
      </w:r>
      <w:r>
        <w:rPr/>
        <w:t>, vol. 2, no. 9, 2017.</w:t>
      </w:r>
    </w:p>
    <w:p>
      <w:pPr>
        <w:pStyle w:val="BodyText"/>
        <w:rPr/>
      </w:pPr>
      <w:r>
        <w:rPr/>
        <w:t xml:space="preserve">[11] A. Saltelli et al., </w:t>
      </w:r>
      <w:r>
        <w:rPr>
          <w:i/>
          <w:iCs/>
        </w:rPr>
        <w:t>Global Sensitivity Analysis: The Primer</w:t>
      </w:r>
      <w:r>
        <w:rPr/>
        <w:t>. Wiley, 2008.</w:t>
      </w:r>
    </w:p>
    <w:p>
      <w:pPr>
        <w:pStyle w:val="BodyText"/>
        <w:spacing w:before="180" w:after="180"/>
        <w:rPr/>
      </w:pPr>
      <w:r>
        <w:rPr/>
        <w:t xml:space="preserve">[12] F. Wilcoxon, “Individual comparisons by ranking methods,” </w:t>
      </w:r>
      <w:r>
        <w:rPr>
          <w:i/>
          <w:iCs/>
        </w:rPr>
        <w:t>Biometrics Bulletin</w:t>
      </w:r>
      <w:r>
        <w:rPr/>
        <w:t xml:space="preserve">, vol. 1, no. 6, pp. 80–83, 1945; S. Holm, “A simple sequentially rejective multiple test procedure,” </w:t>
      </w:r>
      <w:r>
        <w:rPr>
          <w:i/>
          <w:iCs/>
        </w:rPr>
        <w:t>Scandinavian Journal of Statistics</w:t>
      </w:r>
      <w:r>
        <w:rPr/>
        <w:t>, vol. 6, no. 2, pp. 65–70, 1979.</w:t>
      </w:r>
      <w:bookmarkEnd w:id="185"/>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304" w:right="1304" w:gutter="0" w:header="720" w:top="1247" w:footer="720" w:bottom="124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40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40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52514E"/>
        <w:sz w:val="16"/>
      </w:rPr>
      <w:t>SensorTrustFusion v1.0.0 – Manual Técnico del Programa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52514E"/>
        <w:sz w:val="16"/>
      </w:rPr>
      <w:t>SensorTrustFusion v1.0.0 – Manual Técnico del Programa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1"/>
    <w:lvlOverride w:ilvl="0">
      <w:startOverride w:val="1"/>
    </w:lvlOverride>
  </w:num>
  <w:num w:numId="7">
    <w:abstractNumId w:val="1"/>
  </w:num>
  <w:num w:numId="8">
    <w:abstractNumId w:val="1"/>
  </w:num>
  <w:num w:numId="9">
    <w:abstractNumId w:val="1"/>
  </w:num>
  <w:num w:numId="10">
    <w:abstractNumId w:val="1"/>
  </w:num>
  <w:num w:numId="11">
    <w:abstractNumId w:val="1"/>
  </w:num>
  <w:num w:numId="12">
    <w:abstractNumId w:val="1"/>
    <w:lvlOverride w:ilvl="0">
      <w:startOverride w:val="1"/>
    </w:lvlOverride>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CO"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Arial" w:cs="Arial"/>
      <w:color w:val="auto"/>
      <w:kern w:val="0"/>
      <w:sz w:val="22"/>
      <w:szCs w:val="24"/>
      <w:lang w:val="es-CO"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rial" w:hAnsi="Arial" w:eastAsia="Arial" w:cs="Arial"/>
      <w:b/>
      <w:color w:val="003E7E"/>
      <w:sz w:val="32"/>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rial" w:hAnsi="Arial" w:eastAsia="Arial" w:cs="Arial"/>
      <w:b/>
      <w:color w:val="0D366B"/>
      <w:sz w:val="26"/>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ascii="Arial" w:hAnsi="Arial" w:eastAsia="Arial" w:cs="Arial"/>
      <w:b/>
      <w:color w:val="0D366B"/>
      <w:sz w:val="23"/>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ascii="Arial" w:hAnsi="Arial" w:eastAsia="Arial" w:cs="Arial"/>
      <w:color w:themeColor="text1" w:themeTint="d8" w:val="272727"/>
    </w:rPr>
  </w:style>
  <w:style w:type="character" w:styleId="TitleChar" w:customStyle="1">
    <w:name w:val="Title Char"/>
    <w:basedOn w:val="DefaultParagraphFont"/>
    <w:link w:val="Title"/>
    <w:uiPriority w:val="10"/>
    <w:qFormat/>
    <w:rsid w:val="00a10fd9"/>
    <w:rPr>
      <w:rFonts w:ascii="Arial" w:hAnsi="Arial" w:eastAsia="Arial" w:cs="Arial"/>
      <w:sz w:val="56"/>
      <w:szCs w:val="56"/>
    </w:rPr>
  </w:style>
  <w:style w:type="character" w:styleId="SubtitleChar" w:customStyle="1">
    <w:name w:val="Subtitle Char"/>
    <w:basedOn w:val="DefaultParagraphFont"/>
    <w:link w:val="Subtitle"/>
    <w:uiPriority w:val="11"/>
    <w:qFormat/>
    <w:rsid w:val="00a10fd9"/>
    <w:rPr>
      <w:rFonts w:ascii="Arial" w:hAnsi="Arial" w:eastAsia="Arial" w:cs="Arial"/>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rial" w:hAnsi="Arial" w:eastAsia="Arial" w:cs="Arial"/>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rial" w:hAnsi="Arial" w:eastAsia="Arial" w:cs="Arial"/>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ascii="Arial" w:hAnsi="Arial" w:eastAsia="Arial" w:cs="Arial"/>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ascii="Arial" w:hAnsi="Arial" w:eastAsia="Arial" w:cs="Arial"/>
      <w:i/>
      <w:iCs/>
      <w:color w:themeColor="accent1" w:themeShade="bf" w:val="0F4761"/>
    </w:rPr>
  </w:style>
  <w:style w:type="character" w:styleId="Heading5Char" w:customStyle="1">
    <w:name w:val="Heading 5 Char"/>
    <w:basedOn w:val="DefaultParagraphFont"/>
    <w:link w:val="Heading5"/>
    <w:uiPriority w:val="9"/>
    <w:semiHidden/>
    <w:qFormat/>
    <w:rsid w:val="00a10fd9"/>
    <w:rPr>
      <w:rFonts w:ascii="Arial" w:hAnsi="Arial" w:eastAsia="Arial" w:cs="Arial"/>
      <w:color w:themeColor="accent1" w:themeShade="bf" w:val="0F4761"/>
    </w:rPr>
  </w:style>
  <w:style w:type="character" w:styleId="Heading6Char" w:customStyle="1">
    <w:name w:val="Heading 6 Char"/>
    <w:basedOn w:val="DefaultParagraphFont"/>
    <w:link w:val="Heading6"/>
    <w:uiPriority w:val="9"/>
    <w:semiHidden/>
    <w:qFormat/>
    <w:rsid w:val="00a10fd9"/>
    <w:rPr>
      <w:rFonts w:ascii="Arial" w:hAnsi="Arial" w:eastAsia="Arial" w:cs="Arial"/>
      <w:i/>
      <w:iCs/>
      <w:color w:themeColor="text1" w:themeTint="a6" w:val="595959"/>
    </w:rPr>
  </w:style>
  <w:style w:type="character" w:styleId="Heading7Char" w:customStyle="1">
    <w:name w:val="Heading 7 Char"/>
    <w:basedOn w:val="DefaultParagraphFont"/>
    <w:link w:val="Heading7"/>
    <w:uiPriority w:val="9"/>
    <w:semiHidden/>
    <w:qFormat/>
    <w:rsid w:val="00a10fd9"/>
    <w:rPr>
      <w:rFonts w:ascii="Arial" w:hAnsi="Arial" w:eastAsia="Arial" w:cs="Arial"/>
      <w:color w:themeColor="text1" w:themeTint="a6" w:val="595959"/>
    </w:rPr>
  </w:style>
  <w:style w:type="character" w:styleId="Heading8Char" w:customStyle="1">
    <w:name w:val="Heading 8 Char"/>
    <w:basedOn w:val="DefaultParagraphFont"/>
    <w:link w:val="Heading8"/>
    <w:uiPriority w:val="9"/>
    <w:semiHidden/>
    <w:qFormat/>
    <w:rsid w:val="00a10fd9"/>
    <w:rPr>
      <w:rFonts w:ascii="Arial" w:hAnsi="Arial" w:eastAsia="Arial" w:cs="Arial"/>
      <w:i/>
      <w:iCs/>
      <w:color w:themeColor="text1" w:themeTint="d8" w:val="272727"/>
    </w:rPr>
  </w:style>
  <w:style w:type="character" w:styleId="Heading9Char" w:customStyle="1">
    <w:name w:val="Heading 9 Char"/>
    <w:basedOn w:val="DefaultParagraphFont"/>
    <w:link w:val="Heading9"/>
    <w:uiPriority w:val="9"/>
    <w:semiHidden/>
    <w:qFormat/>
    <w:rsid w:val="00a10fd9"/>
    <w:rPr>
      <w:rFonts w:ascii="Arial" w:hAnsi="Arial" w:eastAsia="Arial" w:cs="Arial"/>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urier New" w:hAnsi="Courier New" w:eastAsia="Courier New" w:cs="Courier New"/>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Arial" w:hAnsi="Arial" w:eastAsia="Arial" w:cs="Arial"/>
      <w:sz w:val="28"/>
      <w:szCs w:val="28"/>
    </w:rPr>
  </w:style>
  <w:style w:type="paragraph" w:styleId="BodyText">
    <w:name w:val="Body Text"/>
    <w:basedOn w:val="Normal"/>
    <w:link w:val="BodyTextChar"/>
    <w:qFormat/>
    <w:pPr>
      <w:spacing w:before="180" w:after="180"/>
    </w:pPr>
    <w:rPr>
      <w:rFonts w:ascii="Arial" w:hAnsi="Arial" w:eastAsia="Arial" w:cs="Arial"/>
      <w:sz w:val="22"/>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rFonts w:ascii="Arial" w:hAnsi="Arial" w:eastAsia="Arial" w:cs="Arial"/>
      <w:sz w:val="22"/>
    </w:rPr>
  </w:style>
  <w:style w:type="paragraph" w:styleId="Compact" w:customStyle="1">
    <w:name w:val="Compact"/>
    <w:basedOn w:val="BodyText"/>
    <w:qFormat/>
    <w:pPr>
      <w:spacing w:before="36" w:after="36"/>
    </w:pPr>
    <w:rPr>
      <w:rFonts w:ascii="Arial" w:hAnsi="Arial" w:eastAsia="Arial" w:cs="Arial"/>
      <w:sz w:val="22"/>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rial" w:hAnsi="Arial" w:eastAsia="Arial" w:cs="Arial"/>
      <w:b/>
      <w:color w:val="003E7E"/>
      <w:sz w:val="48"/>
      <w:szCs w:val="56"/>
    </w:rPr>
  </w:style>
  <w:style w:type="paragraph" w:styleId="Subtitle">
    <w:name w:val="Subtitle"/>
    <w:basedOn w:val="Title"/>
    <w:next w:val="BodyText"/>
    <w:link w:val="SubtitleChar"/>
    <w:uiPriority w:val="11"/>
    <w:qFormat/>
    <w:rsid w:val="00a10fd9"/>
    <w:pPr/>
    <w:rPr>
      <w:rFonts w:ascii="Arial" w:hAnsi="Arial" w:eastAsia="Arial" w:cs="Arial"/>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rial" w:hAnsi="Arial" w:eastAsia="Arial" w:cs="Arial"/>
      <w:b w:val="false"/>
      <w:bCs w:val="false"/>
      <w:color w:themeColor="accent1" w:themeShade="bf" w:val="365F91"/>
    </w:rPr>
  </w:style>
  <w:style w:type="paragraph" w:styleId="SourceCode" w:customStyle="1">
    <w:name w:val="Source Code"/>
    <w:basedOn w:val="Normal"/>
    <w:link w:val="VerbatimChar"/>
    <w:qFormat/>
    <w:pPr/>
    <w:rPr>
      <w:rFonts w:ascii="Courier New" w:hAnsi="Courier New" w:eastAsia="Courier New" w:cs="Courier New"/>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2" w:leader="dot"/>
      </w:tabs>
      <w:ind w:hanging="0" w:left="0"/>
    </w:pPr>
    <w:rPr/>
  </w:style>
  <w:style w:type="paragraph" w:styleId="TOC2">
    <w:name w:val="TOC 2"/>
    <w:basedOn w:val="Index"/>
    <w:pPr>
      <w:tabs>
        <w:tab w:val="clear" w:pos="720"/>
        <w:tab w:val="right" w:pos="9349"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pitchFamily="0" charset="1"/>
        <a:ea typeface=""/>
        <a:cs typeface=""/>
      </a:majorFont>
      <a:minorFont>
        <a:latin typeface="Arial"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40</Pages>
  <Words>10392</Words>
  <Characters>60333</Characters>
  <CharactersWithSpaces>69353</CharactersWithSpaces>
  <Paragraphs>1651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2026-09-28T23:54:34Z</dcterms:created>
  <dc:creator>Francisco Javier Burgos Flórez</dc:creator>
  <dc:description/>
  <cp:keywords>fusión multisensor, confianza de sensores, innovación, filtro de Kalman, Monte Carlo, reproducibilidad</cp:keywords>
  <dc:language>es-CO</dc:language>
  <cp:lastModifiedBy/>
  <dcterms:modified xsi:type="dcterms:W3CDTF">2026-09-28T23:54:44Z</dcterms:modified>
  <cp:revision>1</cp:revision>
  <dc:subject>Plataforma científica para fusión multisensor adaptativa bajo degradación e incertidumbre de sensores</dc:subject>
  <dc:title>SensorTrustFusion v1.0.0 – Manual Técnico del Programa</dc:title>
</cp:coreProperties>
</file>

<file path=docProps/custom.xml><?xml version="1.0" encoding="utf-8"?>
<Properties xmlns="http://schemas.openxmlformats.org/officeDocument/2006/custom-properties" xmlns:vt="http://schemas.openxmlformats.org/officeDocument/2006/docPropsVTypes"/>
</file>