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o9y6dt347vvx" w:id="0"/>
      <w:bookmarkEnd w:id="0"/>
      <w:r w:rsidDel="00000000" w:rsidR="00000000" w:rsidRPr="00000000">
        <w:rPr>
          <w:b w:val="1"/>
          <w:color w:val="24292f"/>
          <w:sz w:val="46"/>
          <w:szCs w:val="46"/>
          <w:rtl w:val="0"/>
        </w:rPr>
        <w:t xml:space="preserve">Práctica 1: Web scraping</w:t>
      </w:r>
    </w:p>
    <w:p w:rsidR="00000000" w:rsidDel="00000000" w:rsidP="00000000" w:rsidRDefault="00000000" w:rsidRPr="00000000" w14:paraId="00000002">
      <w:pPr>
        <w:pStyle w:val="Heading3"/>
        <w:rPr>
          <w:b w:val="1"/>
        </w:rPr>
      </w:pPr>
      <w:bookmarkStart w:colFirst="0" w:colLast="0" w:name="_shnzmuq192g0" w:id="1"/>
      <w:bookmarkEnd w:id="1"/>
      <w:r w:rsidDel="00000000" w:rsidR="00000000" w:rsidRPr="00000000">
        <w:rPr>
          <w:b w:val="1"/>
          <w:rtl w:val="0"/>
        </w:rPr>
        <w:t xml:space="preserve">Descripción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color w:val="24292f"/>
          <w:sz w:val="24"/>
          <w:szCs w:val="24"/>
          <w:highlight w:val="white"/>
        </w:rPr>
      </w:pPr>
      <w:r w:rsidDel="00000000" w:rsidR="00000000" w:rsidRPr="00000000">
        <w:rPr>
          <w:color w:val="24292f"/>
          <w:sz w:val="24"/>
          <w:szCs w:val="24"/>
          <w:highlight w:val="white"/>
          <w:rtl w:val="0"/>
        </w:rPr>
        <w:t xml:space="preserve">El objetivo de este documento es describir la práctica 1 “Web Scraping” de la asignatura </w:t>
      </w:r>
      <w:r w:rsidDel="00000000" w:rsidR="00000000" w:rsidRPr="00000000">
        <w:rPr>
          <w:i w:val="1"/>
          <w:color w:val="24292f"/>
          <w:sz w:val="24"/>
          <w:szCs w:val="24"/>
          <w:highlight w:val="white"/>
          <w:rtl w:val="0"/>
        </w:rPr>
        <w:t xml:space="preserve">Tipología y ciclo de vida de los datos</w:t>
      </w:r>
      <w:r w:rsidDel="00000000" w:rsidR="00000000" w:rsidRPr="00000000">
        <w:rPr>
          <w:color w:val="24292f"/>
          <w:sz w:val="24"/>
          <w:szCs w:val="24"/>
          <w:highlight w:val="white"/>
          <w:rtl w:val="0"/>
        </w:rPr>
        <w:t xml:space="preserve">, asignatura del Máster en Ciencia de Datos de la Universitat Oberta de Catalunya. </w:t>
      </w:r>
    </w:p>
    <w:p w:rsidR="00000000" w:rsidDel="00000000" w:rsidP="00000000" w:rsidRDefault="00000000" w:rsidRPr="00000000" w14:paraId="00000005">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6">
      <w:pPr>
        <w:jc w:val="both"/>
        <w:rPr>
          <w:color w:val="24292f"/>
          <w:sz w:val="24"/>
          <w:szCs w:val="24"/>
          <w:highlight w:val="white"/>
        </w:rPr>
      </w:pPr>
      <w:r w:rsidDel="00000000" w:rsidR="00000000" w:rsidRPr="00000000">
        <w:rPr>
          <w:color w:val="24292f"/>
          <w:sz w:val="24"/>
          <w:szCs w:val="24"/>
          <w:highlight w:val="white"/>
          <w:rtl w:val="0"/>
        </w:rPr>
        <w:t xml:space="preserve">En la práctica consiste en la creación de un dataset relativo a valores climatológicos diarios de España obtenidos a partir de diversas fuentes. Se han utilizado técnicas de web scraping (selenium, parseado de URL y procesado de HTML) y consultas a API públicas mediante el lenguaje de programación Python. Las fuentes de datos son Ogimet (</w:t>
      </w:r>
      <w:hyperlink r:id="rId6">
        <w:r w:rsidDel="00000000" w:rsidR="00000000" w:rsidRPr="00000000">
          <w:rPr>
            <w:color w:val="1155cc"/>
            <w:sz w:val="24"/>
            <w:szCs w:val="24"/>
            <w:highlight w:val="white"/>
            <w:u w:val="single"/>
            <w:rtl w:val="0"/>
          </w:rPr>
          <w:t xml:space="preserve">https://www.ogimet.com/</w:t>
        </w:r>
      </w:hyperlink>
      <w:r w:rsidDel="00000000" w:rsidR="00000000" w:rsidRPr="00000000">
        <w:rPr>
          <w:color w:val="24292f"/>
          <w:sz w:val="24"/>
          <w:szCs w:val="24"/>
          <w:highlight w:val="white"/>
          <w:rtl w:val="0"/>
        </w:rPr>
        <w:t xml:space="preserve">) y el API de provisión de datos AEMET OpenData (</w:t>
      </w:r>
      <w:hyperlink r:id="rId7">
        <w:r w:rsidDel="00000000" w:rsidR="00000000" w:rsidRPr="00000000">
          <w:rPr>
            <w:color w:val="1155cc"/>
            <w:sz w:val="24"/>
            <w:szCs w:val="24"/>
            <w:highlight w:val="white"/>
            <w:u w:val="single"/>
            <w:rtl w:val="0"/>
          </w:rPr>
          <w:t xml:space="preserve">https://opendata.aemet.es/</w:t>
        </w:r>
      </w:hyperlink>
      <w:r w:rsidDel="00000000" w:rsidR="00000000" w:rsidRPr="00000000">
        <w:rPr>
          <w:color w:val="24292f"/>
          <w:sz w:val="24"/>
          <w:szCs w:val="24"/>
          <w:highlight w:val="white"/>
          <w:rtl w:val="0"/>
        </w:rPr>
        <w:t xml:space="preserve">) </w:t>
      </w:r>
    </w:p>
    <w:p w:rsidR="00000000" w:rsidDel="00000000" w:rsidP="00000000" w:rsidRDefault="00000000" w:rsidRPr="00000000" w14:paraId="00000007">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8">
      <w:pPr>
        <w:jc w:val="both"/>
        <w:rPr>
          <w:color w:val="24292f"/>
          <w:sz w:val="24"/>
          <w:szCs w:val="24"/>
          <w:highlight w:val="white"/>
        </w:rPr>
      </w:pPr>
      <w:r w:rsidDel="00000000" w:rsidR="00000000" w:rsidRPr="00000000">
        <w:rPr>
          <w:b w:val="1"/>
          <w:color w:val="434343"/>
          <w:sz w:val="28"/>
          <w:szCs w:val="28"/>
          <w:rtl w:val="0"/>
        </w:rPr>
        <w:t xml:space="preserve">Miembros del equipo</w:t>
      </w:r>
      <w:r w:rsidDel="00000000" w:rsidR="00000000" w:rsidRPr="00000000">
        <w:rPr>
          <w:rtl w:val="0"/>
        </w:rPr>
      </w:r>
    </w:p>
    <w:p w:rsidR="00000000" w:rsidDel="00000000" w:rsidP="00000000" w:rsidRDefault="00000000" w:rsidRPr="00000000" w14:paraId="00000009">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240" w:lineRule="auto"/>
        <w:rPr>
          <w:b w:val="1"/>
          <w:color w:val="24292f"/>
          <w:sz w:val="24"/>
          <w:szCs w:val="24"/>
        </w:rPr>
      </w:pPr>
      <w:r w:rsidDel="00000000" w:rsidR="00000000" w:rsidRPr="00000000">
        <w:rPr>
          <w:color w:val="24292f"/>
          <w:sz w:val="24"/>
          <w:szCs w:val="24"/>
          <w:rtl w:val="0"/>
        </w:rPr>
        <w:t xml:space="preserve">La práctica ha sido realizada por los estudiantes del Máster en Ciencia de Datos </w:t>
      </w:r>
      <w:r w:rsidDel="00000000" w:rsidR="00000000" w:rsidRPr="00000000">
        <w:rPr>
          <w:b w:val="1"/>
          <w:color w:val="24292f"/>
          <w:sz w:val="24"/>
          <w:szCs w:val="24"/>
          <w:rtl w:val="0"/>
        </w:rPr>
        <w:t xml:space="preserve">Francisco Jesús Cárdenas Ruiz</w:t>
      </w:r>
      <w:r w:rsidDel="00000000" w:rsidR="00000000" w:rsidRPr="00000000">
        <w:rPr>
          <w:color w:val="24292f"/>
          <w:sz w:val="24"/>
          <w:szCs w:val="24"/>
          <w:rtl w:val="0"/>
        </w:rPr>
        <w:t xml:space="preserve"> y </w:t>
      </w:r>
      <w:r w:rsidDel="00000000" w:rsidR="00000000" w:rsidRPr="00000000">
        <w:rPr>
          <w:b w:val="1"/>
          <w:color w:val="24292f"/>
          <w:sz w:val="24"/>
          <w:szCs w:val="24"/>
          <w:rtl w:val="0"/>
        </w:rPr>
        <w:t xml:space="preserve">Jesús Manuel Montero Garrido</w:t>
      </w:r>
    </w:p>
    <w:p w:rsidR="00000000" w:rsidDel="00000000" w:rsidP="00000000" w:rsidRDefault="00000000" w:rsidRPr="00000000" w14:paraId="0000000B">
      <w:pPr>
        <w:pStyle w:val="Heading2"/>
        <w:keepNext w:val="0"/>
        <w:keepLines w:val="0"/>
        <w:pBdr>
          <w:bottom w:color="auto" w:space="5" w:sz="0" w:val="none"/>
        </w:pBdr>
        <w:shd w:fill="ffffff" w:val="clear"/>
        <w:spacing w:after="240" w:line="300" w:lineRule="auto"/>
        <w:rPr>
          <w:b w:val="1"/>
          <w:color w:val="434343"/>
          <w:sz w:val="28"/>
          <w:szCs w:val="28"/>
        </w:rPr>
      </w:pPr>
      <w:bookmarkStart w:colFirst="0" w:colLast="0" w:name="_mon5tp712hcj" w:id="2"/>
      <w:bookmarkEnd w:id="2"/>
      <w:r w:rsidDel="00000000" w:rsidR="00000000" w:rsidRPr="00000000">
        <w:rPr>
          <w:b w:val="1"/>
          <w:color w:val="434343"/>
          <w:sz w:val="28"/>
          <w:szCs w:val="28"/>
          <w:rtl w:val="0"/>
        </w:rPr>
        <w:t xml:space="preserve">Ficheros del código fuente</w:t>
      </w:r>
    </w:p>
    <w:p w:rsidR="00000000" w:rsidDel="00000000" w:rsidP="00000000" w:rsidRDefault="00000000" w:rsidRPr="00000000" w14:paraId="0000000C">
      <w:pPr>
        <w:rPr/>
      </w:pPr>
      <w:r w:rsidDel="00000000" w:rsidR="00000000" w:rsidRPr="00000000">
        <w:rPr>
          <w:rtl w:val="0"/>
        </w:rPr>
        <w:t xml:space="preserve">Se han generado los siguientes ficheros de código 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40" w:lineRule="auto"/>
        <w:ind w:left="0" w:firstLine="0"/>
        <w:jc w:val="both"/>
        <w:rPr>
          <w:color w:val="24292f"/>
          <w:sz w:val="24"/>
          <w:szCs w:val="24"/>
        </w:rPr>
      </w:pPr>
      <w:r w:rsidDel="00000000" w:rsidR="00000000" w:rsidRPr="00000000">
        <w:rPr>
          <w:b w:val="1"/>
          <w:color w:val="24292f"/>
          <w:sz w:val="24"/>
          <w:szCs w:val="24"/>
          <w:rtl w:val="0"/>
        </w:rPr>
        <w:t xml:space="preserve">src/principal.py</w:t>
      </w:r>
      <w:r w:rsidDel="00000000" w:rsidR="00000000" w:rsidRPr="00000000">
        <w:rPr>
          <w:color w:val="24292f"/>
          <w:sz w:val="24"/>
          <w:szCs w:val="24"/>
          <w:rtl w:val="0"/>
        </w:rPr>
        <w:t xml:space="preserve">: punto de entrada al programa. Inicia los diferentes procesos de scraping</w:t>
      </w:r>
    </w:p>
    <w:p w:rsidR="00000000" w:rsidDel="00000000" w:rsidP="00000000" w:rsidRDefault="00000000" w:rsidRPr="00000000" w14:paraId="0000000F">
      <w:pPr>
        <w:shd w:fill="ffffff" w:val="clear"/>
        <w:spacing w:after="240" w:lineRule="auto"/>
        <w:ind w:left="0" w:firstLine="0"/>
        <w:jc w:val="both"/>
        <w:rPr>
          <w:color w:val="24292f"/>
          <w:sz w:val="24"/>
          <w:szCs w:val="24"/>
        </w:rPr>
      </w:pPr>
      <w:r w:rsidDel="00000000" w:rsidR="00000000" w:rsidRPr="00000000">
        <w:rPr>
          <w:b w:val="1"/>
          <w:color w:val="24292f"/>
          <w:sz w:val="24"/>
          <w:szCs w:val="24"/>
          <w:rtl w:val="0"/>
        </w:rPr>
        <w:t xml:space="preserve">src/indicativo.py</w:t>
      </w:r>
      <w:r w:rsidDel="00000000" w:rsidR="00000000" w:rsidRPr="00000000">
        <w:rPr>
          <w:color w:val="24292f"/>
          <w:sz w:val="24"/>
          <w:szCs w:val="24"/>
          <w:rtl w:val="0"/>
        </w:rPr>
        <w:t xml:space="preserve">: contiene clase </w:t>
      </w:r>
      <w:r w:rsidDel="00000000" w:rsidR="00000000" w:rsidRPr="00000000">
        <w:rPr>
          <w:i w:val="1"/>
          <w:color w:val="24292f"/>
          <w:sz w:val="24"/>
          <w:szCs w:val="24"/>
          <w:rtl w:val="0"/>
        </w:rPr>
        <w:t xml:space="preserve">indicativo </w:t>
      </w:r>
      <w:r w:rsidDel="00000000" w:rsidR="00000000" w:rsidRPr="00000000">
        <w:rPr>
          <w:color w:val="24292f"/>
          <w:sz w:val="24"/>
          <w:szCs w:val="24"/>
          <w:rtl w:val="0"/>
        </w:rPr>
        <w:t xml:space="preserve">que encapsula la funcionalidad de conexión a través de Selenium a la siguiente dirección </w:t>
      </w:r>
      <w:hyperlink r:id="rId8">
        <w:r w:rsidDel="00000000" w:rsidR="00000000" w:rsidRPr="00000000">
          <w:rPr>
            <w:color w:val="1155cc"/>
            <w:sz w:val="24"/>
            <w:szCs w:val="24"/>
            <w:u w:val="single"/>
            <w:rtl w:val="0"/>
          </w:rPr>
          <w:t xml:space="preserve">https://ogimet.com/indicativos.phtm</w:t>
        </w:r>
      </w:hyperlink>
      <w:r w:rsidDel="00000000" w:rsidR="00000000" w:rsidRPr="00000000">
        <w:rPr>
          <w:color w:val="24292f"/>
          <w:sz w:val="24"/>
          <w:szCs w:val="24"/>
          <w:rtl w:val="0"/>
        </w:rPr>
        <w:t xml:space="preserve">l. Automatiza la entrada de datos a un formulario para la obtención de los indicativos sinópticos de las estaciones meteorológicas de Agencia Estatal de Meteorología (AEMET). El resultado es un listado con los indicativos sinópticos de las estacions meteorológicas.</w:t>
      </w:r>
    </w:p>
    <w:p w:rsidR="00000000" w:rsidDel="00000000" w:rsidP="00000000" w:rsidRDefault="00000000" w:rsidRPr="00000000" w14:paraId="00000010">
      <w:pPr>
        <w:shd w:fill="ffffff" w:val="clear"/>
        <w:spacing w:after="240" w:lineRule="auto"/>
        <w:ind w:left="0" w:firstLine="0"/>
        <w:jc w:val="both"/>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Rule="auto"/>
        <w:ind w:left="0" w:firstLine="0"/>
        <w:jc w:val="both"/>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Rule="auto"/>
        <w:ind w:left="0" w:firstLine="0"/>
        <w:jc w:val="both"/>
        <w:rPr>
          <w:color w:val="24292f"/>
          <w:sz w:val="24"/>
          <w:szCs w:val="24"/>
        </w:rPr>
      </w:pPr>
      <w:r w:rsidDel="00000000" w:rsidR="00000000" w:rsidRPr="00000000">
        <w:rPr>
          <w:color w:val="24292f"/>
          <w:sz w:val="24"/>
          <w:szCs w:val="24"/>
        </w:rPr>
        <w:drawing>
          <wp:inline distB="114300" distT="114300" distL="114300" distR="114300">
            <wp:extent cx="5943600" cy="2413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Rule="auto"/>
        <w:ind w:left="0" w:firstLine="0"/>
        <w:jc w:val="both"/>
        <w:rPr>
          <w:color w:val="24292f"/>
          <w:sz w:val="24"/>
          <w:szCs w:val="24"/>
        </w:rPr>
      </w:pPr>
      <w:r w:rsidDel="00000000" w:rsidR="00000000" w:rsidRPr="00000000">
        <w:rPr>
          <w:color w:val="24292f"/>
          <w:sz w:val="24"/>
          <w:szCs w:val="24"/>
          <w:rtl w:val="0"/>
        </w:rPr>
        <w:t xml:space="preserve">Figura 1: Formulario que es automatizado por selenium para la obtención de los indicativos sinópticos. </w:t>
      </w:r>
    </w:p>
    <w:p w:rsidR="00000000" w:rsidDel="00000000" w:rsidP="00000000" w:rsidRDefault="00000000" w:rsidRPr="00000000" w14:paraId="00000014">
      <w:pPr>
        <w:shd w:fill="ffffff" w:val="clear"/>
        <w:spacing w:after="240" w:lineRule="auto"/>
        <w:jc w:val="both"/>
        <w:rPr>
          <w:color w:val="24292f"/>
          <w:sz w:val="24"/>
          <w:szCs w:val="24"/>
        </w:rPr>
      </w:pPr>
      <w:r w:rsidDel="00000000" w:rsidR="00000000" w:rsidRPr="00000000">
        <w:rPr>
          <w:b w:val="1"/>
          <w:color w:val="24292f"/>
          <w:sz w:val="24"/>
          <w:szCs w:val="24"/>
          <w:rtl w:val="0"/>
        </w:rPr>
        <w:t xml:space="preserve">src/url.py: </w:t>
      </w:r>
      <w:r w:rsidDel="00000000" w:rsidR="00000000" w:rsidRPr="00000000">
        <w:rPr>
          <w:color w:val="24292f"/>
          <w:sz w:val="24"/>
          <w:szCs w:val="24"/>
          <w:rtl w:val="0"/>
        </w:rPr>
        <w:t xml:space="preserve">contiene clase url que encapsula la funcionalidad de la técnica de webscraping denominada variación de parámetros en una URL. En particular, esta clase encapsula la construcción y variación de parámetros de esta URL: </w:t>
      </w:r>
    </w:p>
    <w:p w:rsidR="00000000" w:rsidDel="00000000" w:rsidP="00000000" w:rsidRDefault="00000000" w:rsidRPr="00000000" w14:paraId="00000015">
      <w:pPr>
        <w:shd w:fill="ffffff" w:val="clear"/>
        <w:spacing w:after="240" w:lineRule="auto"/>
        <w:jc w:val="both"/>
        <w:rPr>
          <w:color w:val="24292f"/>
          <w:sz w:val="24"/>
          <w:szCs w:val="24"/>
        </w:rPr>
      </w:pPr>
      <w:r w:rsidDel="00000000" w:rsidR="00000000" w:rsidRPr="00000000">
        <w:rPr>
          <w:color w:val="24292f"/>
          <w:sz w:val="24"/>
          <w:szCs w:val="24"/>
          <w:rtl w:val="0"/>
        </w:rPr>
        <w:t xml:space="preserve">https://ogimet.com/cgi-bin/gsynres?ind=&lt;</w:t>
      </w:r>
      <w:r w:rsidDel="00000000" w:rsidR="00000000" w:rsidRPr="00000000">
        <w:rPr>
          <w:color w:val="ff0000"/>
          <w:sz w:val="24"/>
          <w:szCs w:val="24"/>
          <w:rtl w:val="0"/>
        </w:rPr>
        <w:t xml:space="preserve">indicativo</w:t>
      </w:r>
      <w:r w:rsidDel="00000000" w:rsidR="00000000" w:rsidRPr="00000000">
        <w:rPr>
          <w:color w:val="24292f"/>
          <w:sz w:val="24"/>
          <w:szCs w:val="24"/>
          <w:rtl w:val="0"/>
        </w:rPr>
        <w:t xml:space="preserve">&gt;&amp;ndays=&lt;</w:t>
      </w:r>
      <w:r w:rsidDel="00000000" w:rsidR="00000000" w:rsidRPr="00000000">
        <w:rPr>
          <w:color w:val="ff0000"/>
          <w:sz w:val="24"/>
          <w:szCs w:val="24"/>
          <w:rtl w:val="0"/>
        </w:rPr>
        <w:t xml:space="preserve">num_dias</w:t>
      </w:r>
      <w:r w:rsidDel="00000000" w:rsidR="00000000" w:rsidRPr="00000000">
        <w:rPr>
          <w:color w:val="24292f"/>
          <w:sz w:val="24"/>
          <w:szCs w:val="24"/>
          <w:rtl w:val="0"/>
        </w:rPr>
        <w:t xml:space="preserve">&gt;&amp;ano=&lt;</w:t>
      </w:r>
      <w:r w:rsidDel="00000000" w:rsidR="00000000" w:rsidRPr="00000000">
        <w:rPr>
          <w:color w:val="ff0000"/>
          <w:sz w:val="24"/>
          <w:szCs w:val="24"/>
          <w:rtl w:val="0"/>
        </w:rPr>
        <w:t xml:space="preserve">anio</w:t>
      </w:r>
      <w:r w:rsidDel="00000000" w:rsidR="00000000" w:rsidRPr="00000000">
        <w:rPr>
          <w:color w:val="24292f"/>
          <w:sz w:val="24"/>
          <w:szCs w:val="24"/>
          <w:rtl w:val="0"/>
        </w:rPr>
        <w:t xml:space="preserve">&gt;&amp;mes=&lt;</w:t>
      </w:r>
      <w:r w:rsidDel="00000000" w:rsidR="00000000" w:rsidRPr="00000000">
        <w:rPr>
          <w:color w:val="ff0000"/>
          <w:sz w:val="24"/>
          <w:szCs w:val="24"/>
          <w:rtl w:val="0"/>
        </w:rPr>
        <w:t xml:space="preserve">mes</w:t>
      </w:r>
      <w:r w:rsidDel="00000000" w:rsidR="00000000" w:rsidRPr="00000000">
        <w:rPr>
          <w:color w:val="24292f"/>
          <w:sz w:val="24"/>
          <w:szCs w:val="24"/>
          <w:rtl w:val="0"/>
        </w:rPr>
        <w:t xml:space="preserve">&gt;&amp;day=&lt;</w:t>
      </w:r>
      <w:r w:rsidDel="00000000" w:rsidR="00000000" w:rsidRPr="00000000">
        <w:rPr>
          <w:color w:val="ff0000"/>
          <w:sz w:val="24"/>
          <w:szCs w:val="24"/>
          <w:rtl w:val="0"/>
        </w:rPr>
        <w:t xml:space="preserve">dia</w:t>
      </w:r>
      <w:r w:rsidDel="00000000" w:rsidR="00000000" w:rsidRPr="00000000">
        <w:rPr>
          <w:color w:val="24292f"/>
          <w:sz w:val="24"/>
          <w:szCs w:val="24"/>
          <w:rtl w:val="0"/>
        </w:rPr>
        <w:t xml:space="preserve">&gt;&amp;hora=&lt;</w:t>
      </w:r>
      <w:r w:rsidDel="00000000" w:rsidR="00000000" w:rsidRPr="00000000">
        <w:rPr>
          <w:color w:val="ff0000"/>
          <w:sz w:val="24"/>
          <w:szCs w:val="24"/>
          <w:rtl w:val="0"/>
        </w:rPr>
        <w:t xml:space="preserve">hora</w:t>
      </w:r>
      <w:r w:rsidDel="00000000" w:rsidR="00000000" w:rsidRPr="00000000">
        <w:rPr>
          <w:color w:val="24292f"/>
          <w:sz w:val="24"/>
          <w:szCs w:val="24"/>
          <w:rtl w:val="0"/>
        </w:rPr>
        <w:t xml:space="preserve">&gt;&amp;ord=REV&amp;enviar=Ver</w:t>
      </w:r>
    </w:p>
    <w:p w:rsidR="00000000" w:rsidDel="00000000" w:rsidP="00000000" w:rsidRDefault="00000000" w:rsidRPr="00000000" w14:paraId="00000016">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Donde:</w:t>
      </w:r>
    </w:p>
    <w:p w:rsidR="00000000" w:rsidDel="00000000" w:rsidP="00000000" w:rsidRDefault="00000000" w:rsidRPr="00000000" w14:paraId="0000001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Indicativo es el indicativo sinóptico</w:t>
      </w:r>
    </w:p>
    <w:p w:rsidR="00000000" w:rsidDel="00000000" w:rsidP="00000000" w:rsidRDefault="00000000" w:rsidRPr="00000000" w14:paraId="00000018">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num_dias: número de días para los que se piden datos</w:t>
      </w:r>
    </w:p>
    <w:p w:rsidR="00000000" w:rsidDel="00000000" w:rsidP="00000000" w:rsidRDefault="00000000" w:rsidRPr="00000000" w14:paraId="00000019">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anio: año del que se piden datos</w:t>
      </w:r>
    </w:p>
    <w:p w:rsidR="00000000" w:rsidDel="00000000" w:rsidP="00000000" w:rsidRDefault="00000000" w:rsidRPr="00000000" w14:paraId="0000001A">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mes: mes del que se piden datos</w:t>
      </w:r>
    </w:p>
    <w:p w:rsidR="00000000" w:rsidDel="00000000" w:rsidP="00000000" w:rsidRDefault="00000000" w:rsidRPr="00000000" w14:paraId="0000001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hora: hora desde la que se piden datos.</w:t>
      </w:r>
    </w:p>
    <w:p w:rsidR="00000000" w:rsidDel="00000000" w:rsidP="00000000" w:rsidRDefault="00000000" w:rsidRPr="00000000" w14:paraId="0000001C">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El resultado de una petición a través de este formulario es la siguiente página web que es parseada para obtener los datos de los valores climatológicos.</w:t>
      </w:r>
    </w:p>
    <w:p w:rsidR="00000000" w:rsidDel="00000000" w:rsidP="00000000" w:rsidRDefault="00000000" w:rsidRPr="00000000" w14:paraId="0000001D">
      <w:pPr>
        <w:shd w:fill="ffffff" w:val="clear"/>
        <w:spacing w:after="240" w:lineRule="auto"/>
        <w:ind w:left="0" w:firstLine="0"/>
        <w:rPr>
          <w:color w:val="24292f"/>
          <w:sz w:val="24"/>
          <w:szCs w:val="24"/>
        </w:rPr>
      </w:pPr>
      <w:r w:rsidDel="00000000" w:rsidR="00000000" w:rsidRPr="00000000">
        <w:rPr>
          <w:color w:val="24292f"/>
          <w:sz w:val="24"/>
          <w:szCs w:val="24"/>
        </w:rPr>
        <w:drawing>
          <wp:inline distB="114300" distT="114300" distL="114300" distR="114300">
            <wp:extent cx="5943600" cy="2971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jc w:val="both"/>
        <w:rPr>
          <w:color w:val="24292f"/>
          <w:sz w:val="24"/>
          <w:szCs w:val="24"/>
        </w:rPr>
      </w:pPr>
      <w:r w:rsidDel="00000000" w:rsidR="00000000" w:rsidRPr="00000000">
        <w:rPr>
          <w:b w:val="1"/>
          <w:color w:val="24292f"/>
          <w:sz w:val="24"/>
          <w:szCs w:val="24"/>
          <w:rtl w:val="0"/>
        </w:rPr>
        <w:t xml:space="preserve">src/conexion.py: </w:t>
      </w:r>
      <w:r w:rsidDel="00000000" w:rsidR="00000000" w:rsidRPr="00000000">
        <w:rPr>
          <w:color w:val="24292f"/>
          <w:sz w:val="24"/>
          <w:szCs w:val="24"/>
          <w:rtl w:val="0"/>
        </w:rPr>
        <w:t xml:space="preserve">contiene la clase conexion que encapsula la funcionalidad para acceder a las diferentes URL. Tiene implementado el algoritmo Exponential Backoff (</w:t>
      </w:r>
      <w:hyperlink r:id="rId11">
        <w:r w:rsidDel="00000000" w:rsidR="00000000" w:rsidRPr="00000000">
          <w:rPr>
            <w:color w:val="1155cc"/>
            <w:sz w:val="24"/>
            <w:szCs w:val="24"/>
            <w:u w:val="single"/>
            <w:rtl w:val="0"/>
          </w:rPr>
          <w:t xml:space="preserve">https://en.wikipedia.org/wiki/Exponential_backoff</w:t>
        </w:r>
      </w:hyperlink>
      <w:r w:rsidDel="00000000" w:rsidR="00000000" w:rsidRPr="00000000">
        <w:rPr>
          <w:color w:val="24292f"/>
          <w:sz w:val="24"/>
          <w:szCs w:val="24"/>
          <w:rtl w:val="0"/>
        </w:rPr>
        <w:t xml:space="preserve">) con el objeto de separar los sucesivos intentos de conexión fallidos y evitar una posible denegación de servicio (DoS) de los recursos de OGIMET.</w:t>
      </w:r>
    </w:p>
    <w:p w:rsidR="00000000" w:rsidDel="00000000" w:rsidP="00000000" w:rsidRDefault="00000000" w:rsidRPr="00000000" w14:paraId="0000001F">
      <w:pPr>
        <w:shd w:fill="ffffff" w:val="clear"/>
        <w:spacing w:after="240" w:lineRule="auto"/>
        <w:jc w:val="both"/>
        <w:rPr>
          <w:color w:val="24292f"/>
          <w:sz w:val="24"/>
          <w:szCs w:val="24"/>
        </w:rPr>
      </w:pPr>
      <w:r w:rsidDel="00000000" w:rsidR="00000000" w:rsidRPr="00000000">
        <w:rPr>
          <w:b w:val="1"/>
          <w:color w:val="24292f"/>
          <w:sz w:val="24"/>
          <w:szCs w:val="24"/>
          <w:rtl w:val="0"/>
        </w:rPr>
        <w:t xml:space="preserve">src/ogimet.py:</w:t>
      </w:r>
      <w:r w:rsidDel="00000000" w:rsidR="00000000" w:rsidRPr="00000000">
        <w:rPr>
          <w:color w:val="24292f"/>
          <w:sz w:val="24"/>
          <w:szCs w:val="24"/>
          <w:rtl w:val="0"/>
        </w:rPr>
        <w:t xml:space="preserve"> contiene la case ogimet que encapsula los diferentes métodos que posibilitan el parseado del HTML de la página donde están los valores climatológicos diarios. El resultado de este análisis es una lista de valores climatológicos diarios a partir de los indicativos sinópticos obtenidos por la clase indicativo.</w:t>
      </w:r>
    </w:p>
    <w:p w:rsidR="00000000" w:rsidDel="00000000" w:rsidP="00000000" w:rsidRDefault="00000000" w:rsidRPr="00000000" w14:paraId="00000020">
      <w:pPr>
        <w:shd w:fill="ffffff" w:val="clear"/>
        <w:spacing w:after="240" w:lineRule="auto"/>
        <w:jc w:val="both"/>
        <w:rPr>
          <w:color w:val="24292f"/>
          <w:sz w:val="24"/>
          <w:szCs w:val="24"/>
        </w:rPr>
      </w:pPr>
      <w:r w:rsidDel="00000000" w:rsidR="00000000" w:rsidRPr="00000000">
        <w:rPr>
          <w:b w:val="1"/>
          <w:color w:val="24292f"/>
          <w:sz w:val="24"/>
          <w:szCs w:val="24"/>
          <w:rtl w:val="0"/>
        </w:rPr>
        <w:t xml:space="preserve">src/openData.py:</w:t>
      </w:r>
      <w:r w:rsidDel="00000000" w:rsidR="00000000" w:rsidRPr="00000000">
        <w:rPr>
          <w:color w:val="24292f"/>
          <w:sz w:val="24"/>
          <w:szCs w:val="24"/>
          <w:rtl w:val="0"/>
        </w:rPr>
        <w:t xml:space="preserve"> contiene la clase openData que encapsula las peticiones al API AEMET OpenData (</w:t>
      </w:r>
      <w:hyperlink r:id="rId12">
        <w:r w:rsidDel="00000000" w:rsidR="00000000" w:rsidRPr="00000000">
          <w:rPr>
            <w:color w:val="1155cc"/>
            <w:sz w:val="24"/>
            <w:szCs w:val="24"/>
            <w:u w:val="single"/>
            <w:rtl w:val="0"/>
          </w:rPr>
          <w:t xml:space="preserve">https://opendata.aemet.es</w:t>
        </w:r>
      </w:hyperlink>
      <w:r w:rsidDel="00000000" w:rsidR="00000000" w:rsidRPr="00000000">
        <w:rPr>
          <w:color w:val="24292f"/>
          <w:sz w:val="24"/>
          <w:szCs w:val="24"/>
          <w:rtl w:val="0"/>
        </w:rPr>
        <w:t xml:space="preserve">). Tiene implementado el algoritmo Exponential Backoff (</w:t>
      </w:r>
      <w:hyperlink r:id="rId13">
        <w:r w:rsidDel="00000000" w:rsidR="00000000" w:rsidRPr="00000000">
          <w:rPr>
            <w:color w:val="1155cc"/>
            <w:sz w:val="24"/>
            <w:szCs w:val="24"/>
            <w:u w:val="single"/>
            <w:rtl w:val="0"/>
          </w:rPr>
          <w:t xml:space="preserve">https://en.wikipedia.org/wiki/Exponential_backoff</w:t>
        </w:r>
      </w:hyperlink>
      <w:r w:rsidDel="00000000" w:rsidR="00000000" w:rsidRPr="00000000">
        <w:rPr>
          <w:color w:val="24292f"/>
          <w:sz w:val="24"/>
          <w:szCs w:val="24"/>
          <w:rtl w:val="0"/>
        </w:rPr>
        <w:t xml:space="preserve">) con el objeto de separar los sucesivos intentos de conexión fallidos y evitar una posible denegación de servicio (DoS) de los recursos de AEMET OpenData.</w:t>
      </w:r>
    </w:p>
    <w:p w:rsidR="00000000" w:rsidDel="00000000" w:rsidP="00000000" w:rsidRDefault="00000000" w:rsidRPr="00000000" w14:paraId="00000021">
      <w:pPr>
        <w:shd w:fill="ffffff" w:val="clear"/>
        <w:spacing w:after="240" w:lineRule="auto"/>
        <w:jc w:val="both"/>
        <w:rPr>
          <w:color w:val="24292f"/>
          <w:sz w:val="24"/>
          <w:szCs w:val="24"/>
        </w:rPr>
      </w:pPr>
      <w:r w:rsidDel="00000000" w:rsidR="00000000" w:rsidRPr="00000000">
        <w:rPr>
          <w:b w:val="1"/>
          <w:color w:val="24292f"/>
          <w:sz w:val="24"/>
          <w:szCs w:val="24"/>
          <w:rtl w:val="0"/>
        </w:rPr>
        <w:t xml:space="preserve">src/observacion.py</w:t>
      </w:r>
      <w:r w:rsidDel="00000000" w:rsidR="00000000" w:rsidRPr="00000000">
        <w:rPr>
          <w:color w:val="24292f"/>
          <w:sz w:val="24"/>
          <w:szCs w:val="24"/>
          <w:rtl w:val="0"/>
        </w:rPr>
        <w:t xml:space="preserve">: contiene la clase </w:t>
      </w:r>
      <w:r w:rsidDel="00000000" w:rsidR="00000000" w:rsidRPr="00000000">
        <w:rPr>
          <w:i w:val="1"/>
          <w:color w:val="24292f"/>
          <w:sz w:val="24"/>
          <w:szCs w:val="24"/>
          <w:rtl w:val="0"/>
        </w:rPr>
        <w:t xml:space="preserve">observacion</w:t>
      </w:r>
      <w:r w:rsidDel="00000000" w:rsidR="00000000" w:rsidRPr="00000000">
        <w:rPr>
          <w:color w:val="24292f"/>
          <w:sz w:val="24"/>
          <w:szCs w:val="24"/>
          <w:rtl w:val="0"/>
        </w:rPr>
        <w:t xml:space="preserve"> que se trata de un objeto plano que contiene todas las propiedades que una observación diaria puede tener. Es utilizada para encapsular los valores climatológicos diarios obtenidos por la clase ogimet y por la clase opendata. Posibilita la homogeneización de todas los valores procedentes de todas las estaciones.</w:t>
      </w:r>
    </w:p>
    <w:p w:rsidR="00000000" w:rsidDel="00000000" w:rsidP="00000000" w:rsidRDefault="00000000" w:rsidRPr="00000000" w14:paraId="00000022">
      <w:pPr>
        <w:shd w:fill="ffffff" w:val="clear"/>
        <w:spacing w:after="240" w:lineRule="auto"/>
        <w:jc w:val="both"/>
        <w:rPr>
          <w:color w:val="24292f"/>
          <w:sz w:val="24"/>
          <w:szCs w:val="24"/>
        </w:rPr>
      </w:pPr>
      <w:r w:rsidDel="00000000" w:rsidR="00000000" w:rsidRPr="00000000">
        <w:rPr>
          <w:b w:val="1"/>
          <w:color w:val="24292f"/>
          <w:sz w:val="24"/>
          <w:szCs w:val="24"/>
          <w:rtl w:val="0"/>
        </w:rPr>
        <w:t xml:space="preserve">src/utilidades.py:</w:t>
      </w:r>
      <w:r w:rsidDel="00000000" w:rsidR="00000000" w:rsidRPr="00000000">
        <w:rPr>
          <w:color w:val="24292f"/>
          <w:sz w:val="24"/>
          <w:szCs w:val="24"/>
          <w:rtl w:val="0"/>
        </w:rPr>
        <w:t xml:space="preserve"> contiene funciones auxiliares utilizadas por el resto de clases. Se trata de una especie de cajón desastre. En particular y entre otras funcionalidades, contiene una rutina para escribir las instancias de la clase observación al fichero de salida.</w:t>
      </w:r>
    </w:p>
    <w:p w:rsidR="00000000" w:rsidDel="00000000" w:rsidP="00000000" w:rsidRDefault="00000000" w:rsidRPr="00000000" w14:paraId="00000023">
      <w:pPr>
        <w:shd w:fill="ffffff" w:val="clear"/>
        <w:spacing w:after="240" w:lineRule="auto"/>
        <w:jc w:val="both"/>
        <w:rPr>
          <w:color w:val="24292f"/>
          <w:sz w:val="24"/>
          <w:szCs w:val="24"/>
        </w:rPr>
      </w:pPr>
      <w:r w:rsidDel="00000000" w:rsidR="00000000" w:rsidRPr="00000000">
        <w:rPr>
          <w:color w:val="24292f"/>
          <w:sz w:val="24"/>
          <w:szCs w:val="24"/>
          <w:rtl w:val="0"/>
        </w:rPr>
        <w:t xml:space="preserve">src/vcde.py: clase que contiene un método denominado obtención_registros_diarios del que se obtienen todos los valores climatológicos diarios de España procedentes de OGIMET y AEMET OpenData</w:t>
      </w:r>
    </w:p>
    <w:p w:rsidR="00000000" w:rsidDel="00000000" w:rsidP="00000000" w:rsidRDefault="00000000" w:rsidRPr="00000000" w14:paraId="00000024">
      <w:pPr>
        <w:shd w:fill="ffffff" w:val="clear"/>
        <w:spacing w:after="240" w:lineRule="auto"/>
        <w:jc w:val="both"/>
        <w:rPr>
          <w:color w:val="24292f"/>
          <w:sz w:val="24"/>
          <w:szCs w:val="24"/>
        </w:rPr>
      </w:pPr>
      <w:r w:rsidDel="00000000" w:rsidR="00000000" w:rsidRPr="00000000">
        <w:rPr>
          <w:b w:val="1"/>
          <w:color w:val="434343"/>
          <w:sz w:val="28"/>
          <w:szCs w:val="28"/>
          <w:rtl w:val="0"/>
        </w:rPr>
        <w:t xml:space="preserve">Recursos</w:t>
      </w:r>
      <w:r w:rsidDel="00000000" w:rsidR="00000000" w:rsidRPr="00000000">
        <w:rPr>
          <w:rtl w:val="0"/>
        </w:rPr>
      </w:r>
    </w:p>
    <w:p w:rsidR="00000000" w:rsidDel="00000000" w:rsidP="00000000" w:rsidRDefault="00000000" w:rsidRPr="00000000" w14:paraId="00000025">
      <w:pPr>
        <w:shd w:fill="ffffff" w:val="clear"/>
        <w:spacing w:after="240" w:lineRule="auto"/>
        <w:jc w:val="both"/>
        <w:rPr>
          <w:color w:val="24292f"/>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7">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8">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9">
      <w:pPr>
        <w:shd w:fill="ffffff" w:val="clear"/>
        <w:spacing w:after="240" w:lineRule="auto"/>
        <w:rPr>
          <w:b w:val="1"/>
          <w:color w:val="24292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xponential_backoff" TargetMode="External"/><Relationship Id="rId10" Type="http://schemas.openxmlformats.org/officeDocument/2006/relationships/image" Target="media/image2.png"/><Relationship Id="rId13" Type="http://schemas.openxmlformats.org/officeDocument/2006/relationships/hyperlink" Target="https://en.wikipedia.org/wiki/Exponential_backoff" TargetMode="External"/><Relationship Id="rId12" Type="http://schemas.openxmlformats.org/officeDocument/2006/relationships/hyperlink" Target="https://opendata.aeme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ogimet.com/" TargetMode="External"/><Relationship Id="rId7" Type="http://schemas.openxmlformats.org/officeDocument/2006/relationships/hyperlink" Target="https://opendata.aemet.es/" TargetMode="External"/><Relationship Id="rId8" Type="http://schemas.openxmlformats.org/officeDocument/2006/relationships/hyperlink" Target="https://ogimet.com/indicativo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