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api-documentation-partsbot-fch-autolab"/>
    <w:p>
      <w:pPr>
        <w:pStyle w:val="Heading1"/>
      </w:pPr>
      <w:r>
        <w:t xml:space="preserve">📚 API Documentation — PartsBot (FCH AutoLab)</w:t>
      </w:r>
    </w:p>
    <w:p>
      <w:pPr>
        <w:pStyle w:val="FirstParagraph"/>
      </w:pPr>
      <w:r>
        <w:t xml:space="preserve">Base URL (local):</w:t>
      </w:r>
      <w:r>
        <w:t xml:space="preserve"> </w:t>
      </w:r>
      <w:r>
        <w:rPr>
          <w:rStyle w:val="VerbatimChar"/>
        </w:rPr>
        <w:t xml:space="preserve">http://localhost:8000</w:t>
      </w:r>
      <w:r>
        <w:t xml:space="preserve"> </w:t>
      </w:r>
      <w:r>
        <w:t xml:space="preserve">Documentación interactiva:</w:t>
      </w:r>
      <w:r>
        <w:t xml:space="preserve"> </w:t>
      </w:r>
      <w:r>
        <w:rPr>
          <w:rStyle w:val="VerbatimChar"/>
        </w:rPr>
        <w:t xml:space="preserve">http://localhost:8000/docs</w:t>
      </w:r>
    </w:p>
    <w:p>
      <w:pPr>
        <w:pStyle w:val="BodyText"/>
      </w:pPr>
      <w:r>
        <w:t xml:space="preserve">Autenticación: los endpoints protegidos requieren el header</w:t>
      </w:r>
      <w:r>
        <w:t xml:space="preserve"> </w:t>
      </w:r>
      <w:r>
        <w:rPr>
          <w:rStyle w:val="VerbatimChar"/>
        </w:rPr>
        <w:t xml:space="preserve">Authorization: Bearer &lt;access_token&gt;</w:t>
      </w:r>
      <w:r>
        <w:t xml:space="preserve"> </w:t>
      </w:r>
      <w:r>
        <w:t xml:space="preserve">(JWT obtenido en</w:t>
      </w:r>
      <w:r>
        <w:t xml:space="preserve"> </w:t>
      </w:r>
      <w:r>
        <w:rPr>
          <w:rStyle w:val="VerbatimChar"/>
        </w:rPr>
        <w:t xml:space="preserve">/auth/login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/auth/registro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Start w:id="20" w:name="índice"/>
    <w:p>
      <w:pPr>
        <w:pStyle w:val="Heading2"/>
      </w:pPr>
      <w:r>
        <w:t xml:space="preserve">Índice</w:t>
      </w:r>
    </w:p>
    <w:p>
      <w:pPr>
        <w:numPr>
          <w:ilvl w:val="0"/>
          <w:numId w:val="1001"/>
        </w:numPr>
        <w:pStyle w:val="Compact"/>
      </w:pPr>
      <w:hyperlink w:anchor="salud">
        <w:r>
          <w:rPr>
            <w:rStyle w:val="Hyperlink"/>
          </w:rPr>
          <w:t xml:space="preserve">Salud</w:t>
        </w:r>
      </w:hyperlink>
    </w:p>
    <w:p>
      <w:pPr>
        <w:numPr>
          <w:ilvl w:val="0"/>
          <w:numId w:val="1001"/>
        </w:numPr>
        <w:pStyle w:val="Compact"/>
      </w:pPr>
      <w:hyperlink w:anchor="autenticación">
        <w:r>
          <w:rPr>
            <w:rStyle w:val="Hyperlink"/>
          </w:rPr>
          <w:t xml:space="preserve">Autenticación</w:t>
        </w:r>
      </w:hyperlink>
    </w:p>
    <w:p>
      <w:pPr>
        <w:numPr>
          <w:ilvl w:val="0"/>
          <w:numId w:val="1001"/>
        </w:numPr>
        <w:pStyle w:val="Compact"/>
      </w:pPr>
      <w:hyperlink w:anchor="catálogo-y-búsqueda">
        <w:r>
          <w:rPr>
            <w:rStyle w:val="Hyperlink"/>
          </w:rPr>
          <w:t xml:space="preserve">Catálogo y búsqueda</w:t>
        </w:r>
      </w:hyperlink>
    </w:p>
    <w:p>
      <w:pPr>
        <w:numPr>
          <w:ilvl w:val="0"/>
          <w:numId w:val="1001"/>
        </w:numPr>
        <w:pStyle w:val="Compact"/>
      </w:pPr>
      <w:hyperlink w:anchor="carrito">
        <w:r>
          <w:rPr>
            <w:rStyle w:val="Hyperlink"/>
          </w:rPr>
          <w:t xml:space="preserve">Carrito</w:t>
        </w:r>
      </w:hyperlink>
    </w:p>
    <w:p>
      <w:pPr>
        <w:numPr>
          <w:ilvl w:val="0"/>
          <w:numId w:val="1001"/>
        </w:numPr>
        <w:pStyle w:val="Compact"/>
      </w:pPr>
      <w:hyperlink w:anchor="órdenes">
        <w:r>
          <w:rPr>
            <w:rStyle w:val="Hyperlink"/>
          </w:rPr>
          <w:t xml:space="preserve">Órdenes</w:t>
        </w:r>
      </w:hyperlink>
    </w:p>
    <w:p>
      <w:pPr>
        <w:numPr>
          <w:ilvl w:val="0"/>
          <w:numId w:val="1001"/>
        </w:numPr>
        <w:pStyle w:val="Compact"/>
      </w:pPr>
      <w:hyperlink w:anchor="ia">
        <w:r>
          <w:rPr>
            <w:rStyle w:val="Hyperlink"/>
          </w:rPr>
          <w:t xml:space="preserve">IA</w:t>
        </w:r>
      </w:hyperlink>
    </w:p>
    <w:p>
      <w:pPr>
        <w:numPr>
          <w:ilvl w:val="0"/>
          <w:numId w:val="1001"/>
        </w:numPr>
        <w:pStyle w:val="Compact"/>
      </w:pPr>
      <w:hyperlink w:anchor="sincronización">
        <w:r>
          <w:rPr>
            <w:rStyle w:val="Hyperlink"/>
          </w:rPr>
          <w:t xml:space="preserve">Sincronización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2" w:name="salud"/>
    <w:p>
      <w:pPr>
        <w:pStyle w:val="Heading2"/>
      </w:pPr>
      <w:r>
        <w:t xml:space="preserve">Salud</w:t>
      </w:r>
    </w:p>
    <w:bookmarkStart w:id="21" w:name="get-apihealth"/>
    <w:p>
      <w:pPr>
        <w:pStyle w:val="Heading3"/>
      </w:pPr>
      <w:r>
        <w:rPr>
          <w:rStyle w:val="VerbatimChar"/>
        </w:rPr>
        <w:t xml:space="preserve">GET /api/health</w:t>
      </w:r>
    </w:p>
    <w:p>
      <w:pPr>
        <w:pStyle w:val="FirstParagraph"/>
      </w:pPr>
      <w:r>
        <w:t xml:space="preserve">Devuelve el estado de la API.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"2.0.0"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"margen"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autenticación"/>
    <w:p>
      <w:pPr>
        <w:pStyle w:val="Heading2"/>
      </w:pPr>
      <w:r>
        <w:t xml:space="preserve">Autenticación</w:t>
      </w:r>
    </w:p>
    <w:bookmarkStart w:id="23" w:name="post-authregistro"/>
    <w:p>
      <w:pPr>
        <w:pStyle w:val="Heading3"/>
      </w:pPr>
      <w:r>
        <w:rPr>
          <w:rStyle w:val="VerbatimChar"/>
        </w:rPr>
        <w:t xml:space="preserve">POST /auth/registro</w:t>
      </w:r>
    </w:p>
    <w:p>
      <w:pPr>
        <w:pStyle w:val="FirstParagraph"/>
      </w:pPr>
      <w:r>
        <w:t xml:space="preserve">Crea un usuario y devuelve un token JWT.</w:t>
      </w:r>
    </w:p>
    <w:p>
      <w:pPr>
        <w:pStyle w:val="BodyText"/>
      </w:pPr>
      <w:r>
        <w:rPr>
          <w:bCs/>
          <w:b/>
        </w:rPr>
        <w:t xml:space="preserve">Body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"cliente@empresa.com"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"secret123"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"nombre"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 Empresa"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"tipo_cliente"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"B2B"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Respuesta 201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"access_token"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"token_type"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"usuario"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"cliente@empresa.com"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"nombre"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 Empresa"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"tipo_cliente"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"B2B"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Errores: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email ya registrado.</w:t>
      </w:r>
    </w:p>
    <w:bookmarkEnd w:id="23"/>
    <w:bookmarkStart w:id="24" w:name="post-authlogin"/>
    <w:p>
      <w:pPr>
        <w:pStyle w:val="Heading3"/>
      </w:pPr>
      <w:r>
        <w:rPr>
          <w:rStyle w:val="VerbatimChar"/>
        </w:rPr>
        <w:t xml:space="preserve">POST /auth/login</w:t>
      </w:r>
    </w:p>
    <w:p>
      <w:pPr>
        <w:pStyle w:val="FirstParagraph"/>
      </w:pPr>
      <w:r>
        <w:rPr>
          <w:bCs/>
          <w:b/>
        </w:rPr>
        <w:t xml:space="preserve">Body</w:t>
      </w:r>
      <w:r>
        <w:t xml:space="preserve">:</w:t>
      </w:r>
      <w:r>
        <w:t xml:space="preserve"> </w:t>
      </w:r>
      <w:r>
        <w:rPr>
          <w:rStyle w:val="VerbatimChar"/>
        </w:rPr>
        <w:t xml:space="preserve">{ "email": "...", "password": "..." }</w:t>
      </w:r>
      <w:r>
        <w:t xml:space="preserve"> </w:t>
      </w:r>
      <w:r>
        <w:rPr>
          <w:bCs/>
          <w:b/>
        </w:rPr>
        <w:t xml:space="preserve">Respuesta 200</w:t>
      </w:r>
      <w:r>
        <w:t xml:space="preserve">: igual que registro (token + usuario).</w:t>
      </w:r>
      <w:r>
        <w:t xml:space="preserve"> </w:t>
      </w:r>
      <w:r>
        <w:t xml:space="preserve">Errores: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credenciales inválidas,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usuario inactivo.</w:t>
      </w:r>
    </w:p>
    <w:bookmarkEnd w:id="24"/>
    <w:bookmarkStart w:id="25" w:name="get-authperfil"/>
    <w:p>
      <w:pPr>
        <w:pStyle w:val="Heading3"/>
      </w:pPr>
      <w:r>
        <w:rPr>
          <w:rStyle w:val="VerbatimChar"/>
        </w:rPr>
        <w:t xml:space="preserve">GET /auth/perfil</w:t>
      </w:r>
      <w:r>
        <w:t xml:space="preserve"> </w:t>
      </w:r>
      <w:r>
        <w:t xml:space="preserve">🔒</w:t>
      </w:r>
    </w:p>
    <w:p>
      <w:pPr>
        <w:pStyle w:val="FirstParagraph"/>
      </w:pPr>
      <w:r>
        <w:t xml:space="preserve">Devuelve los datos del usuario autenticado.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"cliente@empresa.com"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"nombre"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 Empresa"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"tipo_cliente"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"B2B"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catálogo-y-búsqueda"/>
    <w:p>
      <w:pPr>
        <w:pStyle w:val="Heading2"/>
      </w:pPr>
      <w:r>
        <w:t xml:space="preserve">Catálogo y búsqueda</w:t>
      </w:r>
    </w:p>
    <w:bookmarkStart w:id="27" w:name="get-consultar"/>
    <w:p>
      <w:pPr>
        <w:pStyle w:val="Heading3"/>
      </w:pPr>
      <w:r>
        <w:rPr>
          <w:rStyle w:val="VerbatimChar"/>
        </w:rPr>
        <w:t xml:space="preserve">GET /consultar</w:t>
      </w:r>
    </w:p>
    <w:p>
      <w:pPr>
        <w:pStyle w:val="FirstParagraph"/>
      </w:pPr>
      <w:r>
        <w:t xml:space="preserve">Búsqueda principal con JOIN Autoparte ↔ Compatibilidad ↔ CatalogoVehiculos.</w:t>
      </w:r>
    </w:p>
    <w:p>
      <w:pPr>
        <w:pStyle w:val="BodyText"/>
      </w:pPr>
      <w:r>
        <w:rPr>
          <w:bCs/>
          <w:b/>
        </w:rPr>
        <w:t xml:space="preserve">Query params (todos opcionales):</w:t>
      </w:r>
      <w:r>
        <w:t xml:space="preserve"> </w:t>
      </w:r>
      <w:r>
        <w:t xml:space="preserve">| Param | Tipo | Descripción |</w:t>
      </w:r>
      <w:r>
        <w:t xml:space="preserve"> </w:t>
      </w:r>
      <w:r>
        <w:t xml:space="preserve">|——-|——|————-|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marca</w:t>
      </w:r>
      <w:r>
        <w:t xml:space="preserve"> </w:t>
      </w:r>
      <w:r>
        <w:t xml:space="preserve">| string | Marca del vehículo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modelo</w:t>
      </w:r>
      <w:r>
        <w:t xml:space="preserve"> </w:t>
      </w:r>
      <w:r>
        <w:t xml:space="preserve">| string | Modelo del vehículo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anio</w:t>
      </w:r>
      <w:r>
        <w:t xml:space="preserve"> </w:t>
      </w:r>
      <w:r>
        <w:t xml:space="preserve">| int | Año (filtra compatibilidades cuyo rango lo contiene)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pieza</w:t>
      </w:r>
      <w:r>
        <w:t xml:space="preserve"> </w:t>
      </w:r>
      <w:r>
        <w:t xml:space="preserve">| string | Nombre/descr. de la pieza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numero_parte</w:t>
      </w:r>
      <w:r>
        <w:t xml:space="preserve"> </w:t>
      </w:r>
      <w:r>
        <w:t xml:space="preserve">| string | Busca en numero_oem/OE/OEM/Aftermarket |</w:t>
      </w:r>
    </w:p>
    <w:p>
      <w:pPr>
        <w:pStyle w:val="BodyText"/>
      </w:pPr>
      <w:r>
        <w:rPr>
          <w:bCs/>
          <w:b/>
        </w:rPr>
        <w:t xml:space="preserve">Respuesta 200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"resultados"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"numero_oem"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"F4J16-3705110AB"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"codigo_oe"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"F4J16-3705110AB"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"codigo_oem"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"F4J16-3705110AB"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"codigo_aftermarket"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"marca"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"descripcion"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"Ignition coil"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"categoria"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"Ignition coil"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"calidad"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"ORIGINAL"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"imagen_url"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"https://i.plenty.parts/i/850/pictures_ppp_pc2015china_630_S1137051001.jpg"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"precio_fob"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11.07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"precio_venta"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11.74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"precio"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11.74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"moneda"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"compatibilidades"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"marca"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"TOYOTA"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"modelo"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"Corolla"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"hasta"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"etiqueta"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"TOYOTA Corolla (2012-2015)"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"precios"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"calidad"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"ORIGINAL"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"marca_repuesto"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"CHERY"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"precio_fob"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11.07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"precio_venta"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11.74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"moneda"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"disponibilidad"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"ONSALE"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"store_name"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"CHERY-Original00001"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"vehiculos_catalogo"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"marca"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"CHERY"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"modelo"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"TIGGO"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"hasta"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"etiqueta"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"CHERY TIGGO (2010-2023)"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"criterios"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"marca"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"CHERY"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"modelo"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"anio"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"pieza"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"numero_parte"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7"/>
    <w:bookmarkStart w:id="28" w:name="post-busquedasemantica"/>
    <w:p>
      <w:pPr>
        <w:pStyle w:val="Heading3"/>
      </w:pPr>
      <w:r>
        <w:rPr>
          <w:rStyle w:val="VerbatimChar"/>
        </w:rPr>
        <w:t xml:space="preserve">POST /busqueda/semantica</w:t>
      </w:r>
    </w:p>
    <w:p>
      <w:pPr>
        <w:pStyle w:val="FirstParagraph"/>
      </w:pPr>
      <w:r>
        <w:t xml:space="preserve">Búsqueda bilingüe ES/EN. Expande el término con la tabla de traducciones.</w:t>
      </w:r>
    </w:p>
    <w:p>
      <w:pPr>
        <w:pStyle w:val="BodyText"/>
      </w:pPr>
      <w:r>
        <w:rPr>
          <w:bCs/>
          <w:b/>
        </w:rPr>
        <w:t xml:space="preserve">Body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"termino"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"brake pads"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"marca"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"modelo"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"anio"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Respuesta 200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"termino"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"brake pads"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"terminos_expandidos"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"brake pads"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"pastillas de freno"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"resultados"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ErrorTok"/>
        </w:rPr>
        <w:t xml:space="preserve">/*</w:t>
      </w:r>
      <w:r>
        <w:rPr>
          <w:rStyle w:val="NormalTok"/>
        </w:rPr>
        <w:t xml:space="preserve"> </w:t>
      </w:r>
      <w:r>
        <w:rPr>
          <w:rStyle w:val="ErrorTok"/>
        </w:rPr>
        <w:t xml:space="preserve">misma</w:t>
      </w:r>
      <w:r>
        <w:rPr>
          <w:rStyle w:val="NormalTok"/>
        </w:rPr>
        <w:t xml:space="preserve"> </w:t>
      </w:r>
      <w:r>
        <w:rPr>
          <w:rStyle w:val="ErrorTok"/>
        </w:rPr>
        <w:t xml:space="preserve">forma</w:t>
      </w:r>
      <w:r>
        <w:rPr>
          <w:rStyle w:val="NormalTok"/>
        </w:rPr>
        <w:t xml:space="preserve"> </w:t>
      </w:r>
      <w:r>
        <w:rPr>
          <w:rStyle w:val="ErrorTok"/>
        </w:rPr>
        <w:t xml:space="preserve">que</w:t>
      </w:r>
      <w:r>
        <w:rPr>
          <w:rStyle w:val="NormalTok"/>
        </w:rPr>
        <w:t xml:space="preserve"> </w:t>
      </w:r>
      <w:r>
        <w:rPr>
          <w:rStyle w:val="ErrorTok"/>
        </w:rPr>
        <w:t xml:space="preserve">/consultar</w:t>
      </w:r>
      <w:r>
        <w:rPr>
          <w:rStyle w:val="NormalTok"/>
        </w:rPr>
        <w:t xml:space="preserve"> </w:t>
      </w:r>
      <w:r>
        <w:rPr>
          <w:rStyle w:val="ErrorTok"/>
        </w:rPr>
        <w:t xml:space="preserve">*/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28"/>
    <w:bookmarkStart w:id="29" w:name="get-catalogomarcas"/>
    <w:p>
      <w:pPr>
        <w:pStyle w:val="Heading3"/>
      </w:pPr>
      <w:r>
        <w:rPr>
          <w:rStyle w:val="VerbatimChar"/>
        </w:rPr>
        <w:t xml:space="preserve">GET /catalogo/marcas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"marcas"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"ACURA"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"AUDI"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"BMW"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"CHERY"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29"/>
    <w:bookmarkStart w:id="30" w:name="get-catalogomodelosmarcabmw"/>
    <w:p>
      <w:pPr>
        <w:pStyle w:val="Heading3"/>
      </w:pPr>
      <w:r>
        <w:rPr>
          <w:rStyle w:val="VerbatimChar"/>
        </w:rPr>
        <w:t xml:space="preserve">GET /catalogo/modelos?marca=BMW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"marca"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"BMW"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"modelos"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"modelo"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"116i"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"anio_min"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"anio_max"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2014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30"/>
    <w:bookmarkStart w:id="31" w:name="get-exportar_csv"/>
    <w:p>
      <w:pPr>
        <w:pStyle w:val="Heading3"/>
      </w:pPr>
      <w:r>
        <w:rPr>
          <w:rStyle w:val="VerbatimChar"/>
        </w:rPr>
        <w:t xml:space="preserve">GET /exportar_csv</w:t>
      </w:r>
    </w:p>
    <w:p>
      <w:pPr>
        <w:pStyle w:val="FirstParagraph"/>
      </w:pPr>
      <w:r>
        <w:t xml:space="preserve">Descarga un CSV con todas las autopartes (códigos + precios con margen).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carrito"/>
    <w:p>
      <w:pPr>
        <w:pStyle w:val="Heading2"/>
      </w:pPr>
      <w:r>
        <w:t xml:space="preserve">Carrito 🔒</w:t>
      </w:r>
    </w:p>
    <w:p>
      <w:pPr>
        <w:pStyle w:val="FirstParagraph"/>
      </w:pPr>
      <w:r>
        <w:t xml:space="preserve">Todos requieren autenticación. Operan sobre el carrito</w:t>
      </w:r>
      <w:r>
        <w:t xml:space="preserve"> </w:t>
      </w:r>
      <w:r>
        <w:rPr>
          <w:bCs/>
          <w:b/>
        </w:rPr>
        <w:t xml:space="preserve">activo</w:t>
      </w:r>
      <w:r>
        <w:t xml:space="preserve"> </w:t>
      </w:r>
      <w:r>
        <w:t xml:space="preserve">del usuario</w:t>
      </w:r>
      <w:r>
        <w:t xml:space="preserve"> </w:t>
      </w:r>
      <w:r>
        <w:t xml:space="preserve">(se crea automáticamente si no existe).</w:t>
      </w:r>
    </w:p>
    <w:bookmarkStart w:id="33" w:name="post-carritoagregar"/>
    <w:p>
      <w:pPr>
        <w:pStyle w:val="Heading3"/>
      </w:pPr>
      <w:r>
        <w:rPr>
          <w:rStyle w:val="VerbatimChar"/>
        </w:rPr>
        <w:t xml:space="preserve">POST /carrito/agregar</w:t>
      </w:r>
    </w:p>
    <w:p>
      <w:pPr>
        <w:pStyle w:val="FirstParagraph"/>
      </w:pPr>
      <w:r>
        <w:rPr>
          <w:bCs/>
          <w:b/>
        </w:rPr>
        <w:t xml:space="preserve">Body</w:t>
      </w:r>
      <w:r>
        <w:t xml:space="preserve">:</w:t>
      </w:r>
      <w:r>
        <w:t xml:space="preserve"> </w:t>
      </w:r>
      <w:r>
        <w:rPr>
          <w:rStyle w:val="VerbatimChar"/>
        </w:rPr>
        <w:t xml:space="preserve">{ "autoparte_id": 1, "cantidad": 2 }</w:t>
      </w:r>
      <w:r>
        <w:t xml:space="preserve"> </w:t>
      </w:r>
      <w:r>
        <w:t xml:space="preserve">Si el item ya existe, suma la cantidad.</w:t>
      </w:r>
    </w:p>
    <w:bookmarkEnd w:id="33"/>
    <w:bookmarkStart w:id="34" w:name="get-carritover"/>
    <w:p>
      <w:pPr>
        <w:pStyle w:val="Heading3"/>
      </w:pPr>
      <w:r>
        <w:rPr>
          <w:rStyle w:val="VerbatimChar"/>
        </w:rPr>
        <w:t xml:space="preserve">GET /carrito/ver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"carrito_id"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"item_id"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"autoparte_id"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"descripcion"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"Ignition coil"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"codigo_oe"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"F4J16-3705110AB"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"imagen_url"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"https://sc04.alicdn.com/kf/H956d83efb19d4a679b0b75ac099eb182v.png"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"precio_unitario"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11.74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"cantidad"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"subtotal"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23.48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23.48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"cantidad_items"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}</w:t>
      </w:r>
    </w:p>
    <w:bookmarkEnd w:id="34"/>
    <w:bookmarkStart w:id="35" w:name="put-carritoactualizar"/>
    <w:p>
      <w:pPr>
        <w:pStyle w:val="Heading3"/>
      </w:pPr>
      <w:r>
        <w:rPr>
          <w:rStyle w:val="VerbatimChar"/>
        </w:rPr>
        <w:t xml:space="preserve">PUT /carrito/actualizar</w:t>
      </w:r>
    </w:p>
    <w:p>
      <w:pPr>
        <w:pStyle w:val="FirstParagraph"/>
      </w:pPr>
      <w:r>
        <w:rPr>
          <w:bCs/>
          <w:b/>
        </w:rPr>
        <w:t xml:space="preserve">Body</w:t>
      </w:r>
      <w:r>
        <w:t xml:space="preserve">:</w:t>
      </w:r>
      <w:r>
        <w:t xml:space="preserve"> </w:t>
      </w:r>
      <w:r>
        <w:rPr>
          <w:rStyle w:val="VerbatimChar"/>
        </w:rPr>
        <w:t xml:space="preserve">{ "autoparte_id": 1, "cantidad": 3 }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cantidad: 0</w:t>
      </w:r>
      <w:r>
        <w:t xml:space="preserve"> </w:t>
      </w:r>
      <w:r>
        <w:t xml:space="preserve">elimina el item.</w:t>
      </w:r>
    </w:p>
    <w:bookmarkEnd w:id="35"/>
    <w:bookmarkStart w:id="36" w:name="delete-carritoeliminarautoparte_id"/>
    <w:p>
      <w:pPr>
        <w:pStyle w:val="Heading3"/>
      </w:pPr>
      <w:r>
        <w:rPr>
          <w:rStyle w:val="VerbatimChar"/>
        </w:rPr>
        <w:t xml:space="preserve">DELETE /carrito/eliminar/{autoparte_id}</w:t>
      </w:r>
    </w:p>
    <w:p>
      <w:pPr>
        <w:pStyle w:val="FirstParagraph"/>
      </w:pPr>
      <w:r>
        <w:t xml:space="preserve">Elimina el item del carrito. Devuelve el carrito actualizado.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órdenes"/>
    <w:p>
      <w:pPr>
        <w:pStyle w:val="Heading2"/>
      </w:pPr>
      <w:r>
        <w:t xml:space="preserve">Órdenes 🔒</w:t>
      </w:r>
    </w:p>
    <w:bookmarkStart w:id="38" w:name="post-ordenescrear"/>
    <w:p>
      <w:pPr>
        <w:pStyle w:val="Heading3"/>
      </w:pPr>
      <w:r>
        <w:rPr>
          <w:rStyle w:val="VerbatimChar"/>
        </w:rPr>
        <w:t xml:space="preserve">POST /ordenes/crear</w:t>
      </w:r>
    </w:p>
    <w:p>
      <w:pPr>
        <w:pStyle w:val="FirstParagraph"/>
      </w:pPr>
      <w:r>
        <w:t xml:space="preserve">Convierte el carrito activo en una orden con estado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Pendiente</w:t>
      </w:r>
      <w:r>
        <w:rPr>
          <w:bCs/>
          <w:b/>
        </w:rPr>
        <w:t xml:space="preserve">”</w:t>
      </w:r>
      <w:r>
        <w:t xml:space="preserve"> </w:t>
      </w:r>
      <w:r>
        <w:t xml:space="preserve">y cierra el carrito.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"estado"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"Pendiente"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23.48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"fecha_creacion"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"2026-07-07T04:52:26"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"cantidad_items"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"autoparte_id"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"descripcion"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"Ignition coil"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"codigo_oe"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"F4J16-3705110AB"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DataTypeTok"/>
        </w:rPr>
        <w:t xml:space="preserve">"cantidad"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"precio_unitario"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11.74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"subtotal"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23.48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Errores: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carrito vacío.</w:t>
      </w:r>
    </w:p>
    <w:bookmarkEnd w:id="38"/>
    <w:bookmarkStart w:id="39" w:name="get-ordeneslistar"/>
    <w:p>
      <w:pPr>
        <w:pStyle w:val="Heading3"/>
      </w:pPr>
      <w:r>
        <w:rPr>
          <w:rStyle w:val="VerbatimChar"/>
        </w:rPr>
        <w:t xml:space="preserve">GET /ordenes/listar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"ordenes"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"estado"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"Pendiente"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23.48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"fecha_creacion"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"cantidad_items"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39"/>
    <w:bookmarkStart w:id="40" w:name="get-ordenesdetalleorden_id"/>
    <w:p>
      <w:pPr>
        <w:pStyle w:val="Heading3"/>
      </w:pPr>
      <w:r>
        <w:rPr>
          <w:rStyle w:val="VerbatimChar"/>
        </w:rPr>
        <w:t xml:space="preserve">GET /ordenes/detalle/{orden_id}</w:t>
      </w:r>
    </w:p>
    <w:p>
      <w:pPr>
        <w:pStyle w:val="FirstParagraph"/>
      </w:pPr>
      <w:r>
        <w:t xml:space="preserve">Devuelve la orden con sus items (mismo formato que</w:t>
      </w:r>
      <w:r>
        <w:t xml:space="preserve"> </w:t>
      </w:r>
      <w:r>
        <w:rPr>
          <w:rStyle w:val="VerbatimChar"/>
        </w:rPr>
        <w:t xml:space="preserve">crear</w:t>
      </w:r>
      <w:r>
        <w:t xml:space="preserve">).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si no existe o no pertenece al usuario.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3" w:name="ia"/>
    <w:p>
      <w:pPr>
        <w:pStyle w:val="Heading2"/>
      </w:pPr>
      <w:r>
        <w:t xml:space="preserve">IA 🔒</w:t>
      </w:r>
    </w:p>
    <w:bookmarkStart w:id="42" w:name="post-iacompletar_datos"/>
    <w:p>
      <w:pPr>
        <w:pStyle w:val="Heading3"/>
      </w:pPr>
      <w:r>
        <w:rPr>
          <w:rStyle w:val="VerbatimChar"/>
        </w:rPr>
        <w:t xml:space="preserve">POST /ia/completar_datos</w:t>
      </w:r>
    </w:p>
    <w:p>
      <w:pPr>
        <w:pStyle w:val="FirstParagraph"/>
      </w:pPr>
      <w:r>
        <w:t xml:space="preserve">Completa modelos/años de marcas (chinas) marcadas con</w:t>
      </w:r>
      <w:r>
        <w:t xml:space="preserve"> </w:t>
      </w:r>
      <w:r>
        <w:rPr>
          <w:rStyle w:val="VerbatimChar"/>
        </w:rPr>
        <w:t xml:space="preserve">necesita_completar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Body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"vehiculo_id"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"limite"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numPr>
          <w:ilvl w:val="0"/>
          <w:numId w:val="1002"/>
        </w:numPr>
        <w:pStyle w:val="Compact"/>
      </w:pPr>
      <w:r>
        <w:t xml:space="preserve">Con</w:t>
      </w:r>
      <w:r>
        <w:t xml:space="preserve"> </w:t>
      </w:r>
      <w:r>
        <w:rPr>
          <w:rStyle w:val="VerbatimChar"/>
        </w:rPr>
        <w:t xml:space="preserve">GEMINI_API_KEY</w:t>
      </w:r>
      <w:r>
        <w:t xml:space="preserve"> </w:t>
      </w:r>
      <w:r>
        <w:t xml:space="preserve">configurada: infiere y crea filas de modelos/años.</w:t>
      </w:r>
    </w:p>
    <w:p>
      <w:pPr>
        <w:numPr>
          <w:ilvl w:val="0"/>
          <w:numId w:val="1002"/>
        </w:numPr>
        <w:pStyle w:val="Compact"/>
      </w:pPr>
      <w:r>
        <w:t xml:space="preserve">Sin la clave: devuelve la lista de pendientes sin fallar.</w:t>
      </w:r>
    </w:p>
    <w:p>
      <w:pPr>
        <w:pStyle w:val="FirstParagraph"/>
      </w:pPr>
      <w:r>
        <w:rPr>
          <w:bCs/>
          <w:b/>
        </w:rPr>
        <w:t xml:space="preserve">Respuesta (con IA)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"procesados"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"detalle"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"marca"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"CHERY"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"modelos_creados"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sincronización"/>
    <w:p>
      <w:pPr>
        <w:pStyle w:val="Heading2"/>
      </w:pPr>
      <w:r>
        <w:t xml:space="preserve">Sincronización</w:t>
      </w:r>
    </w:p>
    <w:bookmarkStart w:id="44" w:name="post-sincronizarvehiculos"/>
    <w:p>
      <w:pPr>
        <w:pStyle w:val="Heading3"/>
      </w:pPr>
      <w:r>
        <w:rPr>
          <w:rStyle w:val="VerbatimChar"/>
        </w:rPr>
        <w:t xml:space="preserve">POST /sincronizar/vehiculos</w:t>
      </w:r>
    </w:p>
    <w:p>
      <w:pPr>
        <w:pStyle w:val="FirstParagraph"/>
      </w:pPr>
      <w:r>
        <w:t xml:space="preserve">Dispara la Fase A (catálogo de vehículos) desde la API.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"vehiculos"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2798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44"/>
    <w:bookmarkStart w:id="45" w:name="post-sincronizarpiezas"/>
    <w:p>
      <w:pPr>
        <w:pStyle w:val="Heading3"/>
      </w:pPr>
      <w:r>
        <w:rPr>
          <w:rStyle w:val="VerbatimChar"/>
        </w:rPr>
        <w:t xml:space="preserve">POST /sincronizar/piezas</w:t>
      </w:r>
    </w:p>
    <w:p>
      <w:pPr>
        <w:pStyle w:val="FirstParagraph"/>
      </w:pPr>
      <w:r>
        <w:rPr>
          <w:bCs/>
          <w:b/>
        </w:rPr>
        <w:t xml:space="preserve">Body</w:t>
      </w:r>
      <w:r>
        <w:t xml:space="preserve">:</w:t>
      </w:r>
      <w:r>
        <w:t xml:space="preserve"> </w:t>
      </w:r>
      <w:r>
        <w:rPr>
          <w:rStyle w:val="VerbatimChar"/>
        </w:rPr>
        <w:t xml:space="preserve">{ "items": ["F4J16-3705110AB", "OTRO-CODIGO"] }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"piezas"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BlockText"/>
      </w:pPr>
      <w:r>
        <w:t xml:space="preserve">Recomendado ejecutar la sincronización pesada por CLI (</w:t>
      </w:r>
      <w:r>
        <w:rPr>
          <w:rStyle w:val="VerbatimChar"/>
        </w:rPr>
        <w:t xml:space="preserve">python sincronizador.py</w:t>
      </w:r>
      <w:r>
        <w:t xml:space="preserve">)</w:t>
      </w:r>
      <w:r>
        <w:t xml:space="preserve"> </w:t>
      </w:r>
      <w:r>
        <w:t xml:space="preserve">en lugar de la API para lotes grandes.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códigos-de-error-comunes"/>
    <w:p>
      <w:pPr>
        <w:pStyle w:val="Heading2"/>
      </w:pPr>
      <w:r>
        <w:t xml:space="preserve">Códigos de error comunes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Código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Datos inválidos / carrito vacío / email duplicado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ausente o inválido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 inactivo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Recurso no encontrado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interno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al comunicarse con CassChoice</w:t>
            </w:r>
          </w:p>
        </w:tc>
      </w:tr>
    </w:tbl>
    <w:bookmarkEnd w:id="47"/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2026-07-07T05:00:22Z</dcterms:created>
  <dcterms:modified xsi:type="dcterms:W3CDTF">2026-07-07T05:00:22Z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