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b08209cf2ea71e45a444bc92dbea2172ae61ac"/>
    <w:p>
      <w:pPr>
        <w:pStyle w:val="Heading1"/>
      </w:pPr>
      <w:r>
        <w:t xml:space="preserve">🚀 Instrucciones Rápidas — FCH AutoLab PartsBot</w:t>
      </w:r>
    </w:p>
    <w:bookmarkStart w:id="27" w:name="Xcf6a212d55bd6da09cfa75b1da2965cff304cfc"/>
    <w:p>
      <w:pPr>
        <w:pStyle w:val="Heading2"/>
      </w:pPr>
      <w:r>
        <w:t xml:space="preserve">✅ Cambios Implementados (Última actualización)</w:t>
      </w:r>
    </w:p>
    <w:bookmarkStart w:id="20" w:name="paleta-de-marca-fch-autolab"/>
    <w:p>
      <w:pPr>
        <w:pStyle w:val="Heading3"/>
      </w:pPr>
      <w:r>
        <w:t xml:space="preserve">🎨 1. Paleta de Marca FCH AutoLab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Verde lima</w:t>
      </w:r>
      <w:r>
        <w:t xml:space="preserve">:</w:t>
      </w:r>
      <w:r>
        <w:t xml:space="preserve"> </w:t>
      </w:r>
      <w:r>
        <w:rPr>
          <w:rStyle w:val="VerbatimChar"/>
        </w:rPr>
        <w:t xml:space="preserve">#D1F645</w:t>
      </w:r>
      <w:r>
        <w:t xml:space="preserve"> </w:t>
      </w:r>
      <w:r>
        <w:t xml:space="preserve">(botones de acción, badge FCH)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Gris</w:t>
      </w:r>
      <w:r>
        <w:t xml:space="preserve">:</w:t>
      </w:r>
      <w:r>
        <w:t xml:space="preserve"> </w:t>
      </w:r>
      <w:r>
        <w:rPr>
          <w:rStyle w:val="VerbatimChar"/>
        </w:rPr>
        <w:t xml:space="preserve">#D6D8DC</w:t>
      </w:r>
      <w:r>
        <w:t xml:space="preserve"> </w:t>
      </w:r>
      <w:r>
        <w:t xml:space="preserve">(bordes, superficies secundarias)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Negro</w:t>
      </w:r>
      <w:r>
        <w:t xml:space="preserve">:</w:t>
      </w:r>
      <w:r>
        <w:t xml:space="preserve"> </w:t>
      </w:r>
      <w:r>
        <w:rPr>
          <w:rStyle w:val="VerbatimChar"/>
        </w:rPr>
        <w:t xml:space="preserve">#111418</w:t>
      </w:r>
      <w:r>
        <w:t xml:space="preserve"> </w:t>
      </w:r>
      <w:r>
        <w:t xml:space="preserve">(header, texto principal)</w:t>
      </w:r>
    </w:p>
    <w:p>
      <w:pPr>
        <w:pStyle w:val="BlockText"/>
      </w:pPr>
      <w:r>
        <w:t xml:space="preserve">💡 El texto sobre el verde lima usa negro para máximo contraste y legibilidad.</w:t>
      </w:r>
    </w:p>
    <w:p>
      <w:r>
        <w:pict>
          <v:rect style="width:0;height:1.5pt" o:hralign="center" o:hrstd="t" o:hr="t"/>
        </w:pict>
      </w:r>
    </w:p>
    <w:bookmarkEnd w:id="20"/>
    <w:bookmarkStart w:id="21" w:name="login-automático-a-casschoice"/>
    <w:p>
      <w:pPr>
        <w:pStyle w:val="Heading3"/>
      </w:pPr>
      <w:r>
        <w:t xml:space="preserve">🔑 2. Login Automático a CassChoice</w:t>
      </w:r>
    </w:p>
    <w:p>
      <w:pPr>
        <w:pStyle w:val="FirstParagraph"/>
      </w:pPr>
      <w:r>
        <w:rPr>
          <w:bCs/>
          <w:b/>
        </w:rPr>
        <w:t xml:space="preserve">Ya no necesitas copiar el SID y el token a mano del navegador.</w:t>
      </w:r>
    </w:p>
    <w:p>
      <w:pPr>
        <w:pStyle w:val="BodyText"/>
      </w:pPr>
      <w:r>
        <w:t xml:space="preserve">Edita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pon:</w:t>
      </w:r>
    </w:p>
    <w:p>
      <w:pPr>
        <w:pStyle w:val="SourceCode"/>
      </w:pPr>
      <w:r>
        <w:rPr>
          <w:rStyle w:val="VariableTok"/>
        </w:rPr>
        <w:t xml:space="preserve">CASS_USUARIO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fchgarageusa@gmail.com</w:t>
      </w:r>
      <w:r>
        <w:br/>
      </w:r>
      <w:r>
        <w:rPr>
          <w:rStyle w:val="VariableTok"/>
        </w:rPr>
        <w:t xml:space="preserve">CASS_PASSWORD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Aa123#456</w:t>
      </w:r>
    </w:p>
    <w:p>
      <w:pPr>
        <w:pStyle w:val="FirstParagraph"/>
      </w:pPr>
      <w:r>
        <w:t xml:space="preserve">El sistema obtendrá automáticamente: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(cookie de sesión)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X-Frappe-CSRF-Token</w:t>
      </w:r>
    </w:p>
    <w:p>
      <w:pPr>
        <w:pStyle w:val="BodyText"/>
      </w:pPr>
      <w:r>
        <w:t xml:space="preserve">cuando ejecutes el sincronizador o inicies el servidor.</w:t>
      </w:r>
    </w:p>
    <w:p>
      <w:r>
        <w:pict>
          <v:rect style="width:0;height:1.5pt" o:hralign="center" o:hrstd="t" o:hr="t"/>
        </w:pict>
      </w:r>
    </w:p>
    <w:bookmarkEnd w:id="21"/>
    <w:bookmarkStart w:id="25" w:name="bugs-corregidos-en-el-sincronizador"/>
    <w:p>
      <w:pPr>
        <w:pStyle w:val="Heading3"/>
      </w:pPr>
      <w:r>
        <w:t xml:space="preserve">🐞 3. Bugs Corregidos en el Sincronizador</w:t>
      </w:r>
    </w:p>
    <w:bookmarkStart w:id="22" w:name="bug-1-vehicle_details-como-texto"/>
    <w:p>
      <w:pPr>
        <w:pStyle w:val="Heading4"/>
      </w:pPr>
      <w:r>
        <w:t xml:space="preserve">Bug #1:</w:t>
      </w:r>
      <w:r>
        <w:t xml:space="preserve"> </w:t>
      </w:r>
      <w:r>
        <w:rPr>
          <w:rStyle w:val="VerbatimChar"/>
        </w:rPr>
        <w:t xml:space="preserve">vehicle_details</w:t>
      </w:r>
      <w:r>
        <w:t xml:space="preserve"> </w:t>
      </w:r>
      <w:r>
        <w:t xml:space="preserve">como texto</w:t>
      </w:r>
    </w:p>
    <w:p>
      <w:pPr>
        <w:pStyle w:val="FirstParagraph"/>
      </w:pPr>
      <w:r>
        <w:t xml:space="preserve">La API de CassChoice envía compatibilidades como strings:</w:t>
      </w:r>
    </w:p>
    <w:p>
      <w:pPr>
        <w:pStyle w:val="SourceCode"/>
      </w:pPr>
      <w:r>
        <w:rPr>
          <w:rStyle w:val="VerbatimChar"/>
        </w:rPr>
        <w:t xml:space="preserve">"CHANGAN Alsvin 2018~2024"</w:t>
      </w:r>
    </w:p>
    <w:p>
      <w:pPr>
        <w:pStyle w:val="FirstParagraph"/>
      </w:pPr>
      <w:r>
        <w:t xml:space="preserve">No como diccionarios. Se agregó</w:t>
      </w:r>
      <w:r>
        <w:t xml:space="preserve"> </w:t>
      </w:r>
      <w:r>
        <w:rPr>
          <w:rStyle w:val="VerbatimChar"/>
        </w:rPr>
        <w:t xml:space="preserve">_parse_vehicle_detail_str()</w:t>
      </w:r>
      <w:r>
        <w:t xml:space="preserve"> </w:t>
      </w:r>
      <w:r>
        <w:t xml:space="preserve">que:</w:t>
      </w:r>
      <w:r>
        <w:t xml:space="preserve"> </w:t>
      </w:r>
      <w:r>
        <w:t xml:space="preserve">- Extrae la marca:</w:t>
      </w:r>
      <w:r>
        <w:t xml:space="preserve"> </w:t>
      </w:r>
      <w:r>
        <w:rPr>
          <w:rStyle w:val="VerbatimChar"/>
        </w:rPr>
        <w:t xml:space="preserve">CHANGAN</w:t>
      </w:r>
      <w:r>
        <w:t xml:space="preserve"> </w:t>
      </w:r>
      <w:r>
        <w:t xml:space="preserve">- Extrae el modelo:</w:t>
      </w:r>
      <w:r>
        <w:t xml:space="preserve"> </w:t>
      </w:r>
      <w:r>
        <w:rPr>
          <w:rStyle w:val="VerbatimChar"/>
        </w:rPr>
        <w:t xml:space="preserve">Alsvin</w:t>
      </w:r>
      <w:r>
        <w:t xml:space="preserve"> </w:t>
      </w:r>
      <w:r>
        <w:t xml:space="preserve">- Extrae el rango de años:</w:t>
      </w:r>
      <w:r>
        <w:t xml:space="preserve"> </w:t>
      </w:r>
      <w:r>
        <w:rPr>
          <w:rStyle w:val="VerbatimChar"/>
        </w:rPr>
        <w:t xml:space="preserve">2018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2024</w:t>
      </w:r>
    </w:p>
    <w:bookmarkEnd w:id="22"/>
    <w:bookmarkStart w:id="23" w:name="X16f24688a052b6eddc4fdb51e8ea5c98fe41c38"/>
    <w:p>
      <w:pPr>
        <w:pStyle w:val="Heading4"/>
      </w:pPr>
      <w:r>
        <w:t xml:space="preserve">Bug #2: Códigos OEM/Aftermarket sin clasificar</w:t>
      </w:r>
    </w:p>
    <w:p>
      <w:pPr>
        <w:pStyle w:val="FirstParagraph"/>
      </w:pPr>
      <w:r>
        <w:t xml:space="preserve">Los códigos adicionales (OEM, aftermarket) venían en</w:t>
      </w:r>
      <w:r>
        <w:t xml:space="preserve"> </w:t>
      </w:r>
      <w:r>
        <w:rPr>
          <w:rStyle w:val="VerbatimChar"/>
        </w:rPr>
        <w:t xml:space="preserve">replace_parts_numbers</w:t>
      </w:r>
      <w:r>
        <w:t xml:space="preserve"> </w:t>
      </w:r>
      <w:r>
        <w:t xml:space="preserve">pero no se leían. Ahora se clasifican por</w:t>
      </w:r>
      <w:r>
        <w:t xml:space="preserve"> </w:t>
      </w:r>
      <w:r>
        <w:rPr>
          <w:rStyle w:val="VerbatimChar"/>
        </w:rPr>
        <w:t xml:space="preserve">brand_code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CHANGAN_OEM</w:t>
      </w:r>
      <w:r>
        <w:t xml:space="preserve"> </w:t>
      </w:r>
      <w:r>
        <w:t xml:space="preserve">→ código OEM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CHANGAN_AM</w:t>
      </w:r>
      <w:r>
        <w:t xml:space="preserve"> </w:t>
      </w:r>
      <w:r>
        <w:t xml:space="preserve">→ código aftermarket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CHANGAN</w:t>
      </w:r>
      <w:r>
        <w:t xml:space="preserve"> </w:t>
      </w:r>
      <w:r>
        <w:t xml:space="preserve">→ código OE/original</w:t>
      </w:r>
    </w:p>
    <w:bookmarkEnd w:id="23"/>
    <w:bookmarkStart w:id="24" w:name="bug-3-descripción-vacía"/>
    <w:p>
      <w:pPr>
        <w:pStyle w:val="Heading4"/>
      </w:pPr>
      <w:r>
        <w:t xml:space="preserve">Bug #3: Descripción vacía</w:t>
      </w:r>
    </w:p>
    <w:p>
      <w:pPr>
        <w:pStyle w:val="FirstParagraph"/>
      </w:pPr>
      <w:r>
        <w:t xml:space="preserve">Algunos productos vienen con</w:t>
      </w:r>
      <w:r>
        <w:t xml:space="preserve"> </w:t>
      </w:r>
      <w:r>
        <w:rPr>
          <w:rStyle w:val="VerbatimChar"/>
        </w:rPr>
        <w:t xml:space="preserve">product_title=""</w:t>
      </w:r>
      <w:r>
        <w:t xml:space="preserve">. Ahora se busca el primer producto con título/categoría no vacío.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ortador-offline-importar_merchant.py"/>
    <w:p>
      <w:pPr>
        <w:pStyle w:val="Heading3"/>
      </w:pPr>
      <w:r>
        <w:t xml:space="preserve">📥 4. Importador Offline (</w:t>
      </w:r>
      <w:r>
        <w:rPr>
          <w:rStyle w:val="VerbatimChar"/>
        </w:rPr>
        <w:t xml:space="preserve">importar_merchant.py</w:t>
      </w:r>
      <w:r>
        <w:t xml:space="preserve">)</w:t>
      </w:r>
    </w:p>
    <w:p>
      <w:pPr>
        <w:pStyle w:val="FirstParagraph"/>
      </w:pPr>
      <w:r>
        <w:t xml:space="preserve">Puebla la base de datos con datos reales desde un archivo JSON (como</w:t>
      </w:r>
      <w:r>
        <w:t xml:space="preserve"> </w:t>
      </w:r>
      <w:r>
        <w:rPr>
          <w:rStyle w:val="VerbatimChar"/>
        </w:rPr>
        <w:t xml:space="preserve">merchant.txt</w:t>
      </w:r>
      <w:r>
        <w:t xml:space="preserve">)</w:t>
      </w:r>
      <w:r>
        <w:t xml:space="preserve"> </w:t>
      </w:r>
      <w:r>
        <w:rPr>
          <w:bCs/>
          <w:b/>
        </w:rPr>
        <w:t xml:space="preserve">sin necesidad de credenciales en vivo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Uso: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importar_merchant.py merchant.txt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- ✅ 2.798 vehículos importados</w:t>
      </w:r>
      <w:r>
        <w:t xml:space="preserve"> </w:t>
      </w:r>
      <w:r>
        <w:t xml:space="preserve">- ✅ Piezas con precio FOB +</w:t>
      </w:r>
      <w:r>
        <w:t xml:space="preserve"> </w:t>
      </w:r>
      <w:r>
        <w:rPr>
          <w:bCs/>
          <w:b/>
        </w:rPr>
        <w:t xml:space="preserve">6% de margen</w:t>
      </w:r>
      <w:r>
        <w:t xml:space="preserve"> </w:t>
      </w:r>
      <w:r>
        <w:t xml:space="preserve">automático</w:t>
      </w:r>
      <w:r>
        <w:t xml:space="preserve"> </w:t>
      </w:r>
      <w:r>
        <w:t xml:space="preserve">- ✅ Compatibilidades agrupadas por rango de años</w:t>
      </w:r>
      <w:r>
        <w:t xml:space="preserve"> </w:t>
      </w:r>
      <w:r>
        <w:t xml:space="preserve">- ✅ Códigos OE/OEM/aftermarket clasificados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ueba-rápida"/>
    <w:p>
      <w:pPr>
        <w:pStyle w:val="Heading2"/>
      </w:pPr>
      <w:r>
        <w:t xml:space="preserve">🧪 Prueba Rápida</w:t>
      </w:r>
    </w:p>
    <w:bookmarkStart w:id="28" w:name="inicializar-la-base-de-datos"/>
    <w:p>
      <w:pPr>
        <w:pStyle w:val="Heading3"/>
      </w:pPr>
      <w:r>
        <w:t xml:space="preserve">1. Inicializar la base de datos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</w:t>
      </w:r>
    </w:p>
    <w:bookmarkEnd w:id="28"/>
    <w:bookmarkStart w:id="29" w:name="importar-datos-reales-modo-demo"/>
    <w:p>
      <w:pPr>
        <w:pStyle w:val="Heading3"/>
      </w:pPr>
      <w:r>
        <w:t xml:space="preserve">2. Importar datos reales (modo demo)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importar_merchant.py merchant.txt</w:t>
      </w:r>
    </w:p>
    <w:bookmarkEnd w:id="29"/>
    <w:bookmarkStart w:id="30" w:name="levantar-el-servidor"/>
    <w:p>
      <w:pPr>
        <w:pStyle w:val="Heading3"/>
      </w:pPr>
      <w:r>
        <w:t xml:space="preserve">3. Levantar el servidor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bookmarkEnd w:id="30"/>
    <w:bookmarkStart w:id="31" w:name="probar-búsqueda-por-marca"/>
    <w:p>
      <w:pPr>
        <w:pStyle w:val="Heading3"/>
      </w:pPr>
      <w:r>
        <w:t xml:space="preserve">4. Probar búsqueda por marca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"http://localhost:8000/consultar?marca=CHANGAN"</w:t>
      </w:r>
    </w:p>
    <w:p>
      <w:pPr>
        <w:pStyle w:val="FirstParagraph"/>
      </w:pPr>
      <w:r>
        <w:rPr>
          <w:bCs/>
          <w:b/>
        </w:rP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"numero_oem"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"3705010-H01"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"Ignition coil"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"codigo_oe"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"EA0120200"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"EA012-0200"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"codigo_aftermarket"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"EA012-0200"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"precio_venta"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17.5521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"compatibilidades"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"Alsvin"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"hasta"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"etiqueta"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"CHANGAN Alsvin (2018-2024)"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ado-de-la-base-de-datos"/>
    <w:p>
      <w:pPr>
        <w:pStyle w:val="Heading2"/>
      </w:pPr>
      <w:r>
        <w:t xml:space="preserve">📊 Estado de la Base de Datos</w:t>
      </w:r>
    </w:p>
    <w:p>
      <w:pPr>
        <w:pStyle w:val="FirstParagraph"/>
      </w:pPr>
      <w:r>
        <w:t xml:space="preserve">Después de ejecutar el importador con</w:t>
      </w:r>
      <w:r>
        <w:t xml:space="preserve"> </w:t>
      </w:r>
      <w:r>
        <w:rPr>
          <w:rStyle w:val="VerbatimChar"/>
        </w:rPr>
        <w:t xml:space="preserve">merchant.txt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catalogo_vehiculos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compatibilidades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precios_casschoice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traducciones_partes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alidación-de-login-automático"/>
    <w:p>
      <w:pPr>
        <w:pStyle w:val="Heading2"/>
      </w:pPr>
      <w:r>
        <w:t xml:space="preserve">🔐 Validación de Login Automático</w:t>
      </w:r>
    </w:p>
    <w:p>
      <w:pPr>
        <w:pStyle w:val="FirstParagraph"/>
      </w:pPr>
      <w:r>
        <w:t xml:space="preserve">El login automático con tus credenciales fue probado exitosamente:</w:t>
      </w:r>
    </w:p>
    <w:p>
      <w:pPr>
        <w:pStyle w:val="SourceCode"/>
      </w:pPr>
      <w:r>
        <w:rPr>
          <w:rStyle w:val="VerbatimChar"/>
        </w:rPr>
        <w:t xml:space="preserve">✓ Login exitoso!</w:t>
      </w:r>
      <w:r>
        <w:br/>
      </w:r>
      <w:r>
        <w:rPr>
          <w:rStyle w:val="VerbatimChar"/>
        </w:rPr>
        <w:t xml:space="preserve">  SID: db025816145d1a3cbff9...</w:t>
      </w:r>
      <w:r>
        <w:br/>
      </w:r>
      <w:r>
        <w:rPr>
          <w:rStyle w:val="VerbatimChar"/>
        </w:rPr>
        <w:t xml:space="preserve">  Token: (obtenido de página /store/)</w:t>
      </w:r>
      <w:r>
        <w:br/>
      </w:r>
      <w:r>
        <w:br/>
      </w:r>
      <w:r>
        <w:rPr>
          <w:rStyle w:val="VerbatimChar"/>
        </w:rPr>
        <w:t xml:space="preserve">Total nodos descargados: 129 marcas raíz</w:t>
      </w:r>
    </w:p>
    <w:p>
      <w:r>
        <w:pict>
          <v:rect style="width:0;height:1.5pt" o:hralign="center" o:hrstd="t" o:hr="t"/>
        </w:pict>
      </w:r>
    </w:p>
    <w:bookmarkEnd w:id="34"/>
    <w:bookmarkStart w:id="35" w:name="archivos-clave-creadosmodificados"/>
    <w:p>
      <w:pPr>
        <w:pStyle w:val="Heading2"/>
      </w:pPr>
      <w:r>
        <w:t xml:space="preserve">📦 Archivos Clave Creados/Modificados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con paleta FCH AutoLab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  <w:r>
              <w:t xml:space="preserve"> </w:t>
            </w:r>
            <w:r>
              <w:rPr>
                <w:rStyle w:val="VerbatimChar"/>
              </w:rPr>
              <w:t xml:space="preserve">login()</w:t>
            </w:r>
            <w:r>
              <w:t xml:space="preserve"> </w:t>
            </w:r>
            <w:r>
              <w:t xml:space="preserve">para obtener SID/token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Nuevas variables</w:t>
            </w:r>
            <w:r>
              <w:t xml:space="preserve"> </w:t>
            </w:r>
            <w:r>
              <w:rPr>
                <w:rStyle w:val="VerbatimChar"/>
              </w:rPr>
              <w:t xml:space="preserve">CASS_USUARIO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CASS_PASSWORD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sincronizador.py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de parseo y clasificación de códigos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importar_merchant.py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Importador offline de datos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Actualizado con instrucciones de login automático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a3406f11494a64f219ccde539ad04a4411a378"/>
    <w:p>
      <w:pPr>
        <w:pStyle w:val="Heading2"/>
      </w:pPr>
      <w:r>
        <w:t xml:space="preserve">🚀 Siguiente Paso: Sincronización Completa en Vivo</w:t>
      </w:r>
    </w:p>
    <w:p>
      <w:pPr>
        <w:pStyle w:val="FirstParagraph"/>
      </w:pPr>
      <w:r>
        <w:t xml:space="preserve">Para sincronizar el catálogo completo desde CassChoice (no solo la muestra del merchant.txt):</w:t>
      </w:r>
    </w:p>
    <w:p>
      <w:pPr>
        <w:pStyle w:val="SourceCode"/>
      </w:pPr>
      <w:r>
        <w:rPr>
          <w:rStyle w:val="CommentTok"/>
        </w:rPr>
        <w:t xml:space="preserve"># Sincronizar solo vehículos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--solo-vehiculos</w:t>
      </w:r>
      <w:r>
        <w:br/>
      </w:r>
      <w:r>
        <w:br/>
      </w:r>
      <w:r>
        <w:rPr>
          <w:rStyle w:val="CommentTok"/>
        </w:rPr>
        <w:t xml:space="preserve"># Sincronizar piezas específicas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--piezas</w:t>
      </w:r>
      <w:r>
        <w:rPr>
          <w:rStyle w:val="NormalTok"/>
        </w:rPr>
        <w:t xml:space="preserve"> F4J16-3705110AB 3705010-H01</w:t>
      </w:r>
      <w:r>
        <w:br/>
      </w:r>
      <w:r>
        <w:br/>
      </w:r>
      <w:r>
        <w:rPr>
          <w:rStyle w:val="CommentTok"/>
        </w:rPr>
        <w:t xml:space="preserve"># O desde un archivo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--archivo-piezas</w:t>
      </w:r>
      <w:r>
        <w:rPr>
          <w:rStyle w:val="NormalTok"/>
        </w:rPr>
        <w:t xml:space="preserve"> seed_parts.txt</w:t>
      </w:r>
    </w:p>
    <w:p>
      <w:pPr>
        <w:pStyle w:val="FirstParagraph"/>
      </w:pPr>
      <w:r>
        <w:t xml:space="preserve">El sistema usará automáticamente las credenciales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para hacer login.</w:t>
      </w:r>
    </w:p>
    <w:p>
      <w:r>
        <w:pict>
          <v:rect style="width:0;height:1.5pt" o:hralign="center" o:hrstd="t" o:hr="t"/>
        </w:pict>
      </w:r>
    </w:p>
    <w:bookmarkEnd w:id="36"/>
    <w:bookmarkStart w:id="39" w:name="marcas-chinas-compatibilidades-con-ia"/>
    <w:p>
      <w:pPr>
        <w:pStyle w:val="Heading2"/>
      </w:pPr>
      <w:r>
        <w:t xml:space="preserve">🤖 Marcas chinas: compatibilidades con IA</w:t>
      </w:r>
    </w:p>
    <w:p>
      <w:pPr>
        <w:pStyle w:val="FirstParagraph"/>
      </w:pPr>
      <w:r>
        <w:rPr>
          <w:bCs/>
          <w:b/>
        </w:rPr>
        <w:t xml:space="preserve">El problema:</w:t>
      </w:r>
      <w:r>
        <w:t xml:space="preserve"> </w:t>
      </w:r>
      <w:r>
        <w:t xml:space="preserve">CassChoice</w:t>
      </w:r>
      <w:r>
        <w:t xml:space="preserve"> </w:t>
      </w:r>
      <w:r>
        <w:rPr>
          <w:bCs/>
          <w:b/>
        </w:rPr>
        <w:t xml:space="preserve">no entrega modelos ni años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vehicle_details</w:t>
      </w:r>
      <w:r>
        <w:t xml:space="preserve"> </w:t>
      </w:r>
      <w:r>
        <w:t xml:space="preserve">viene vacío) para la mayoría de las marcas chinas (CHERY, JETOUR, CHANGAN, GEELY, HAVAL, MG, BYD…). Por eso, al sincronizar una pieza china como</w:t>
      </w:r>
      <w:r>
        <w:t xml:space="preserve"> </w:t>
      </w:r>
      <w:r>
        <w:rPr>
          <w:rStyle w:val="VerbatimChar"/>
        </w:rPr>
        <w:t xml:space="preserve">F4J16-3705110AB</w:t>
      </w:r>
      <w:r>
        <w:t xml:space="preserve">, salían</w:t>
      </w:r>
      <w:r>
        <w:t xml:space="preserve"> </w:t>
      </w:r>
      <w:r>
        <w:rPr>
          <w:bCs/>
          <w:b/>
        </w:rPr>
        <w:t xml:space="preserve">0 compatibilidades</w:t>
      </w:r>
      <w:r>
        <w:t xml:space="preserve">. No es un error del código: es una limitación del proveedor.</w:t>
      </w:r>
    </w:p>
    <w:p>
      <w:pPr>
        <w:pStyle w:val="BodyText"/>
      </w:pPr>
      <w:r>
        <w:rPr>
          <w:bCs/>
          <w:b/>
        </w:rPr>
        <w:t xml:space="preserve">La solución:</w:t>
      </w:r>
      <w:r>
        <w:t xml:space="preserve"> </w:t>
      </w:r>
      <w:r>
        <w:t xml:space="preserve">el sistema usa</w:t>
      </w:r>
      <w: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para inferir el fitment (modelo + rango de años) a partir del número de parte, la marca y la descripción. Las compatibilidades inferidas se guardan con</w:t>
      </w:r>
      <w:r>
        <w:t xml:space="preserve"> </w:t>
      </w:r>
      <w:r>
        <w:rPr>
          <w:rStyle w:val="VerbatimChar"/>
        </w:rPr>
        <w:t xml:space="preserve">origen="ia"</w:t>
      </w:r>
      <w:r>
        <w:t xml:space="preserve"> </w:t>
      </w:r>
      <w:r>
        <w:t xml:space="preserve">y se muestran en el catálogo con una etiqueta</w:t>
      </w:r>
      <w:r>
        <w:t xml:space="preserve"> </w:t>
      </w:r>
      <w:r>
        <w:rPr>
          <w:rStyle w:val="VerbatimChar"/>
          <w:bCs/>
          <w:b/>
        </w:rPr>
        <w:t xml:space="preserve">IA</w:t>
      </w:r>
      <w:r>
        <w:t xml:space="preserve"> </w:t>
      </w:r>
      <w:r>
        <w:t xml:space="preserve">(badge verde) y la nota *</w:t>
      </w:r>
      <w:r>
        <w:t xml:space="preserve">“</w:t>
      </w:r>
      <w:r>
        <w:t xml:space="preserve">· estimadas por IA</w:t>
      </w:r>
      <w:r>
        <w:t xml:space="preserve">”</w:t>
      </w:r>
      <w:r>
        <w:t xml:space="preserve">** para que se distingan de las oficiales.</w:t>
      </w:r>
    </w:p>
    <w:bookmarkStart w:id="37" w:name="cómo-activarla-en-tu-máquina-local"/>
    <w:p>
      <w:pPr>
        <w:pStyle w:val="Heading3"/>
      </w:pPr>
      <w:r>
        <w:t xml:space="preserve">Cómo activarla en tu máquina local</w:t>
      </w:r>
    </w:p>
    <w:p>
      <w:pPr>
        <w:numPr>
          <w:ilvl w:val="0"/>
          <w:numId w:val="1002"/>
        </w:numPr>
      </w:pPr>
      <w:r>
        <w:t xml:space="preserve">Consigue una API key gratuita de Google Gemini en https://aistudio.google.com/app/apikey</w:t>
      </w:r>
    </w:p>
    <w:p>
      <w:pPr>
        <w:numPr>
          <w:ilvl w:val="0"/>
          <w:numId w:val="1002"/>
        </w:numPr>
      </w:pPr>
      <w:r>
        <w:t xml:space="preserve">Agrégala a tu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GEMINI_API_KEY=tu_api_key_aqui</w:t>
      </w:r>
    </w:p>
    <w:p>
      <w:pPr>
        <w:numPr>
          <w:ilvl w:val="0"/>
          <w:numId w:val="1002"/>
        </w:numPr>
      </w:pPr>
      <w:r>
        <w:t xml:space="preserve">¡Listo! A partir de ahí, cada vez que sincronices una pieza china sin fitment, la IA lo completa automáticamente.</w:t>
      </w:r>
    </w:p>
    <w:bookmarkEnd w:id="37"/>
    <w:bookmarkStart w:id="38" w:name="uso"/>
    <w:p>
      <w:pPr>
        <w:pStyle w:val="Heading3"/>
      </w:pPr>
      <w:r>
        <w:t xml:space="preserve">Uso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Automático al sincronizar</w:t>
      </w:r>
      <w:r>
        <w:t xml:space="preserve">: si una pieza queda con 0 compatibilidades, la IA las infiere sola.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--piezas</w:t>
      </w:r>
      <w:r>
        <w:rPr>
          <w:rStyle w:val="NormalTok"/>
        </w:rPr>
        <w:t xml:space="preserve"> F4J16-3705110AB</w:t>
      </w:r>
      <w:r>
        <w:br/>
      </w:r>
      <w:r>
        <w:rPr>
          <w:rStyle w:val="CommentTok"/>
        </w:rPr>
        <w:t xml:space="preserve"># (usa --sin-ia para desactivar la inferencia por IA)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Completar piezas ya cargadas</w:t>
      </w:r>
      <w:r>
        <w:t xml:space="preserve"> </w:t>
      </w:r>
      <w:r>
        <w:t xml:space="preserve">(endpoint autenticado):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/ia/completar_fitment          -&gt; procesa las piezas SIN compatibilidades</w:t>
      </w:r>
      <w:r>
        <w:br/>
      </w:r>
      <w:r>
        <w:rPr>
          <w:rStyle w:val="VerbatimChar"/>
        </w:rPr>
        <w:t xml:space="preserve">POST /ia/completar_fitment {"autoparte_id": 1}   -&gt; una pieza concreta</w:t>
      </w:r>
    </w:p>
    <w:p>
      <w:pPr>
        <w:pStyle w:val="BlockText"/>
      </w:pPr>
      <w:r>
        <w:t xml:space="preserve">Si no configuras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 el sistema sigue funcionando normalmente; simplemente no rellena las compatibilidades de las marcas chinas (las deja vacías en lugar de fallar).</w:t>
      </w:r>
    </w:p>
    <w:p>
      <w:pPr>
        <w:pStyle w:val="FirstParagraph"/>
      </w:pPr>
      <w:r>
        <w:rPr>
          <w:bCs/>
          <w:b/>
        </w:rPr>
        <w:t xml:space="preserve">Prueba real:</w:t>
      </w:r>
      <w:r>
        <w:t xml:space="preserve"> </w:t>
      </w:r>
      <w:r>
        <w:t xml:space="preserve">la pieza CHERY</w:t>
      </w:r>
      <w:r>
        <w:t xml:space="preserve"> </w:t>
      </w:r>
      <w:r>
        <w:rPr>
          <w:rStyle w:val="VerbatimChar"/>
        </w:rPr>
        <w:t xml:space="preserve">F4J16-3705110AB</w:t>
      </w:r>
      <w:r>
        <w:t xml:space="preserve"> </w:t>
      </w:r>
      <w:r>
        <w:t xml:space="preserve">pasó de</w:t>
      </w:r>
      <w:r>
        <w:t xml:space="preserve"> </w:t>
      </w:r>
      <w:r>
        <w:rPr>
          <w:bCs/>
          <w:b/>
        </w:rPr>
        <w:t xml:space="preserve">0 → 5-8 compatibilidades</w:t>
      </w:r>
      <w:r>
        <w:t xml:space="preserve"> </w:t>
      </w:r>
      <w:r>
        <w:t xml:space="preserve">(Arrizo 5/6, Tiggo 4/7/8, y modelos JETOUR que comparten plataforma).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tas-importantes"/>
    <w:p>
      <w:pPr>
        <w:pStyle w:val="Heading2"/>
      </w:pPr>
      <w:r>
        <w:t xml:space="preserve">📝 Notas Importantes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Localhost del Agente</w:t>
      </w:r>
      <w:r>
        <w:t xml:space="preserve">: Este código corre en la VM del agente Abacus AI. Para ejecutarlo en tu máquina local, descarga los archivos usando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Files</w:t>
      </w:r>
      <w:r>
        <w:rPr>
          <w:bCs/>
          <w:b/>
        </w:rPr>
        <w:t xml:space="preserve">”</w:t>
      </w:r>
      <w:r>
        <w:t xml:space="preserve"> </w:t>
      </w:r>
      <w:r>
        <w:t xml:space="preserve">en la esquina superior derecha.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Margen del 6%</w:t>
      </w:r>
      <w:r>
        <w:t xml:space="preserve">: Se aplica automáticamente sobre el precio FOB. Si el precio FOB es</w:t>
      </w:r>
      <w:r>
        <w:t xml:space="preserve"> </w:t>
      </w:r>
      <w:r>
        <w:rPr>
          <w:rStyle w:val="VerbatimChar"/>
        </w:rPr>
        <w:t xml:space="preserve">16.5586 USD</w:t>
      </w:r>
      <w:r>
        <w:t xml:space="preserve">, el precio de venta será</w:t>
      </w:r>
      <w:r>
        <w:t xml:space="preserve"> </w:t>
      </w:r>
      <w:r>
        <w:rPr>
          <w:rStyle w:val="VerbatimChar"/>
        </w:rPr>
        <w:t xml:space="preserve">17.5521 USD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Seguridad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tus credenciales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se subió a GitHub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 Mergeado</w:t>
      </w:r>
      <w:r>
        <w:t xml:space="preserve">: El Pull Request #2 fue mergeado exitosamente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 todos los cambios ya están en el repositorio.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Repositorio actualizado</w:t>
      </w:r>
      <w:r>
        <w:t xml:space="preserve">: https://github.com/fjcht/partsbot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2026-07-07T17:29:41Z</dcterms:created>
  <dcterms:modified xsi:type="dcterms:W3CDTF">2026-07-07T17:29:41Z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