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436"/>
        <w:gridCol w:w="21164"/>
      </w:tblGrid>
      <w:tr w:rsidR="00D63CE7" w:rsidRPr="00D63CE7" w:rsidTr="00D63CE7">
        <w:trPr>
          <w:tblCellSpacing w:w="15" w:type="dxa"/>
        </w:trPr>
        <w:tc>
          <w:tcPr>
            <w:tcW w:w="0" w:type="auto"/>
            <w:vAlign w:val="center"/>
            <w:hideMark/>
          </w:tcPr>
          <w:p w:rsidR="00D63CE7" w:rsidRPr="00D63CE7" w:rsidRDefault="00D63CE7" w:rsidP="00D63CE7">
            <w:pPr>
              <w:spacing w:after="0" w:line="240" w:lineRule="auto"/>
              <w:rPr>
                <w:rFonts w:ascii="Times New Roman" w:eastAsia="Times New Roman" w:hAnsi="Times New Roman" w:cs="Times New Roman"/>
                <w:color w:val="000000"/>
                <w:kern w:val="0"/>
                <w:sz w:val="27"/>
                <w:szCs w:val="27"/>
                <w14:ligatures w14:val="none"/>
              </w:rPr>
            </w:pPr>
            <w:bookmarkStart w:id="0" w:name="_GoBack"/>
            <w:bookmarkEnd w:id="0"/>
          </w:p>
        </w:tc>
        <w:tc>
          <w:tcPr>
            <w:tcW w:w="0" w:type="auto"/>
            <w:vAlign w:val="center"/>
            <w:hideMark/>
          </w:tcPr>
          <w:p w:rsidR="00D63CE7" w:rsidRPr="00D63CE7" w:rsidRDefault="00D63CE7" w:rsidP="00D63CE7">
            <w:pPr>
              <w:spacing w:after="0" w:line="240" w:lineRule="auto"/>
              <w:jc w:val="right"/>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R Documentation</w:t>
            </w:r>
          </w:p>
        </w:tc>
      </w:tr>
    </w:tbl>
    <w:p w:rsidR="00D63CE7" w:rsidRPr="00D63CE7" w:rsidRDefault="00D63CE7" w:rsidP="00D63CE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63CE7">
        <w:rPr>
          <w:rFonts w:ascii="Times New Roman" w:eastAsia="Times New Roman" w:hAnsi="Times New Roman" w:cs="Times New Roman"/>
          <w:b/>
          <w:bCs/>
          <w:color w:val="000000"/>
          <w:kern w:val="0"/>
          <w:sz w:val="36"/>
          <w:szCs w:val="36"/>
          <w14:ligatures w14:val="none"/>
        </w:rPr>
        <w:t>Variability in Semiconductor Manufacturing</w:t>
      </w:r>
    </w:p>
    <w:p w:rsidR="00D63CE7" w:rsidRPr="00D63CE7" w:rsidRDefault="00D63CE7" w:rsidP="00D63CE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63CE7">
        <w:rPr>
          <w:rFonts w:ascii="Times New Roman" w:eastAsia="Times New Roman" w:hAnsi="Times New Roman" w:cs="Times New Roman"/>
          <w:b/>
          <w:bCs/>
          <w:color w:val="000000"/>
          <w:kern w:val="0"/>
          <w:sz w:val="27"/>
          <w:szCs w:val="27"/>
          <w14:ligatures w14:val="none"/>
        </w:rPr>
        <w:t>Description</w:t>
      </w:r>
    </w:p>
    <w:p w:rsidR="00D63CE7" w:rsidRPr="00D63CE7" w:rsidRDefault="00D63CE7" w:rsidP="00D63CE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The </w:t>
      </w:r>
      <w:r w:rsidRPr="00D63CE7">
        <w:rPr>
          <w:rFonts w:ascii="Courier New" w:eastAsia="Times New Roman" w:hAnsi="Courier New" w:cs="Courier New"/>
          <w:color w:val="000000"/>
          <w:kern w:val="0"/>
          <w:sz w:val="20"/>
          <w:szCs w:val="20"/>
          <w14:ligatures w14:val="none"/>
        </w:rPr>
        <w:t>Oxide</w:t>
      </w:r>
      <w:r w:rsidRPr="00D63CE7">
        <w:rPr>
          <w:rFonts w:ascii="Times New Roman" w:eastAsia="Times New Roman" w:hAnsi="Times New Roman" w:cs="Times New Roman"/>
          <w:color w:val="000000"/>
          <w:kern w:val="0"/>
          <w:sz w:val="27"/>
          <w:szCs w:val="27"/>
          <w14:ligatures w14:val="none"/>
        </w:rPr>
        <w:t> data frame has 72 rows and 5 columns.</w:t>
      </w:r>
    </w:p>
    <w:p w:rsidR="00D63CE7" w:rsidRPr="00D63CE7" w:rsidRDefault="00D63CE7" w:rsidP="00D63CE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63CE7">
        <w:rPr>
          <w:rFonts w:ascii="Times New Roman" w:eastAsia="Times New Roman" w:hAnsi="Times New Roman" w:cs="Times New Roman"/>
          <w:b/>
          <w:bCs/>
          <w:color w:val="000000"/>
          <w:kern w:val="0"/>
          <w:sz w:val="27"/>
          <w:szCs w:val="27"/>
          <w14:ligatures w14:val="none"/>
        </w:rPr>
        <w:t>Format</w:t>
      </w:r>
    </w:p>
    <w:p w:rsidR="00D63CE7" w:rsidRPr="00D63CE7" w:rsidRDefault="00D63CE7" w:rsidP="00D63CE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This data frame contains the following columns:</w:t>
      </w:r>
    </w:p>
    <w:p w:rsidR="00D63CE7" w:rsidRPr="00D63CE7" w:rsidRDefault="00D63CE7" w:rsidP="00D63CE7">
      <w:pPr>
        <w:spacing w:after="0" w:line="240" w:lineRule="auto"/>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Source</w:t>
      </w:r>
    </w:p>
    <w:p w:rsidR="00D63CE7" w:rsidRPr="00D63CE7" w:rsidRDefault="00D63CE7" w:rsidP="00D63CE7">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a factor with levels </w:t>
      </w:r>
      <w:r w:rsidRPr="00D63CE7">
        <w:rPr>
          <w:rFonts w:ascii="Courier New" w:eastAsia="Times New Roman" w:hAnsi="Courier New" w:cs="Courier New"/>
          <w:color w:val="000000"/>
          <w:kern w:val="0"/>
          <w:sz w:val="20"/>
          <w:szCs w:val="20"/>
          <w14:ligatures w14:val="none"/>
        </w:rPr>
        <w:t>1</w:t>
      </w:r>
      <w:r w:rsidRPr="00D63CE7">
        <w:rPr>
          <w:rFonts w:ascii="Times New Roman" w:eastAsia="Times New Roman" w:hAnsi="Times New Roman" w:cs="Times New Roman"/>
          <w:color w:val="000000"/>
          <w:kern w:val="0"/>
          <w:sz w:val="27"/>
          <w:szCs w:val="27"/>
          <w14:ligatures w14:val="none"/>
        </w:rPr>
        <w:t> and </w:t>
      </w:r>
      <w:r w:rsidRPr="00D63CE7">
        <w:rPr>
          <w:rFonts w:ascii="Courier New" w:eastAsia="Times New Roman" w:hAnsi="Courier New" w:cs="Courier New"/>
          <w:color w:val="000000"/>
          <w:kern w:val="0"/>
          <w:sz w:val="20"/>
          <w:szCs w:val="20"/>
          <w14:ligatures w14:val="none"/>
        </w:rPr>
        <w:t>2</w:t>
      </w:r>
    </w:p>
    <w:p w:rsidR="00D63CE7" w:rsidRPr="00D63CE7" w:rsidRDefault="00D63CE7" w:rsidP="00D63CE7">
      <w:pPr>
        <w:spacing w:after="0" w:line="240" w:lineRule="auto"/>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Lot</w:t>
      </w:r>
    </w:p>
    <w:p w:rsidR="00D63CE7" w:rsidRPr="00D63CE7" w:rsidRDefault="00D63CE7" w:rsidP="00D63CE7">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a factor giving a unique identifier for each lot.</w:t>
      </w:r>
    </w:p>
    <w:p w:rsidR="00D63CE7" w:rsidRPr="00D63CE7" w:rsidRDefault="00D63CE7" w:rsidP="00D63CE7">
      <w:pPr>
        <w:spacing w:after="0" w:line="240" w:lineRule="auto"/>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Wafer</w:t>
      </w:r>
    </w:p>
    <w:p w:rsidR="00D63CE7" w:rsidRPr="00D63CE7" w:rsidRDefault="00D63CE7" w:rsidP="00D63CE7">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a factor giving a unique identifier for each wafer within a lot.</w:t>
      </w:r>
    </w:p>
    <w:p w:rsidR="00D63CE7" w:rsidRPr="00D63CE7" w:rsidRDefault="00D63CE7" w:rsidP="00D63CE7">
      <w:pPr>
        <w:spacing w:after="0" w:line="240" w:lineRule="auto"/>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Site</w:t>
      </w:r>
    </w:p>
    <w:p w:rsidR="00D63CE7" w:rsidRPr="00D63CE7" w:rsidRDefault="00D63CE7" w:rsidP="00D63CE7">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a factor with levels </w:t>
      </w:r>
      <w:r w:rsidRPr="00D63CE7">
        <w:rPr>
          <w:rFonts w:ascii="Courier New" w:eastAsia="Times New Roman" w:hAnsi="Courier New" w:cs="Courier New"/>
          <w:color w:val="000000"/>
          <w:kern w:val="0"/>
          <w:sz w:val="20"/>
          <w:szCs w:val="20"/>
          <w14:ligatures w14:val="none"/>
        </w:rPr>
        <w:t>1</w:t>
      </w:r>
      <w:r w:rsidRPr="00D63CE7">
        <w:rPr>
          <w:rFonts w:ascii="Times New Roman" w:eastAsia="Times New Roman" w:hAnsi="Times New Roman" w:cs="Times New Roman"/>
          <w:color w:val="000000"/>
          <w:kern w:val="0"/>
          <w:sz w:val="27"/>
          <w:szCs w:val="27"/>
          <w14:ligatures w14:val="none"/>
        </w:rPr>
        <w:t>, </w:t>
      </w:r>
      <w:r w:rsidRPr="00D63CE7">
        <w:rPr>
          <w:rFonts w:ascii="Courier New" w:eastAsia="Times New Roman" w:hAnsi="Courier New" w:cs="Courier New"/>
          <w:color w:val="000000"/>
          <w:kern w:val="0"/>
          <w:sz w:val="20"/>
          <w:szCs w:val="20"/>
          <w14:ligatures w14:val="none"/>
        </w:rPr>
        <w:t>2</w:t>
      </w:r>
      <w:r w:rsidRPr="00D63CE7">
        <w:rPr>
          <w:rFonts w:ascii="Times New Roman" w:eastAsia="Times New Roman" w:hAnsi="Times New Roman" w:cs="Times New Roman"/>
          <w:color w:val="000000"/>
          <w:kern w:val="0"/>
          <w:sz w:val="27"/>
          <w:szCs w:val="27"/>
          <w14:ligatures w14:val="none"/>
        </w:rPr>
        <w:t>, and </w:t>
      </w:r>
      <w:r w:rsidRPr="00D63CE7">
        <w:rPr>
          <w:rFonts w:ascii="Courier New" w:eastAsia="Times New Roman" w:hAnsi="Courier New" w:cs="Courier New"/>
          <w:color w:val="000000"/>
          <w:kern w:val="0"/>
          <w:sz w:val="20"/>
          <w:szCs w:val="20"/>
          <w14:ligatures w14:val="none"/>
        </w:rPr>
        <w:t>3</w:t>
      </w:r>
    </w:p>
    <w:p w:rsidR="00D63CE7" w:rsidRPr="00D63CE7" w:rsidRDefault="00D63CE7" w:rsidP="00D63CE7">
      <w:pPr>
        <w:spacing w:after="0" w:line="240" w:lineRule="auto"/>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Thickness</w:t>
      </w:r>
    </w:p>
    <w:p w:rsidR="00D63CE7" w:rsidRPr="00D63CE7" w:rsidRDefault="00D63CE7" w:rsidP="00D63CE7">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a numeric vector giving the thickness of the oxide layer.</w:t>
      </w:r>
    </w:p>
    <w:p w:rsidR="00D63CE7" w:rsidRPr="00D63CE7" w:rsidRDefault="00D63CE7" w:rsidP="00D63CE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63CE7">
        <w:rPr>
          <w:rFonts w:ascii="Times New Roman" w:eastAsia="Times New Roman" w:hAnsi="Times New Roman" w:cs="Times New Roman"/>
          <w:b/>
          <w:bCs/>
          <w:color w:val="000000"/>
          <w:kern w:val="0"/>
          <w:sz w:val="27"/>
          <w:szCs w:val="27"/>
          <w14:ligatures w14:val="none"/>
        </w:rPr>
        <w:t>Details</w:t>
      </w:r>
    </w:p>
    <w:p w:rsidR="00D63CE7" w:rsidRPr="00D63CE7" w:rsidRDefault="00D63CE7" w:rsidP="00D63CE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t xml:space="preserve">These data are described in </w:t>
      </w:r>
      <w:proofErr w:type="spellStart"/>
      <w:r w:rsidRPr="00D63CE7">
        <w:rPr>
          <w:rFonts w:ascii="Times New Roman" w:eastAsia="Times New Roman" w:hAnsi="Times New Roman" w:cs="Times New Roman"/>
          <w:color w:val="000000"/>
          <w:kern w:val="0"/>
          <w:sz w:val="27"/>
          <w:szCs w:val="27"/>
          <w14:ligatures w14:val="none"/>
        </w:rPr>
        <w:t>Littell</w:t>
      </w:r>
      <w:proofErr w:type="spellEnd"/>
      <w:r w:rsidRPr="00D63CE7">
        <w:rPr>
          <w:rFonts w:ascii="Times New Roman" w:eastAsia="Times New Roman" w:hAnsi="Times New Roman" w:cs="Times New Roman"/>
          <w:color w:val="000000"/>
          <w:kern w:val="0"/>
          <w:sz w:val="27"/>
          <w:szCs w:val="27"/>
          <w14:ligatures w14:val="none"/>
        </w:rPr>
        <w:t xml:space="preserve"> et al. (1996, p. 155) as coming “from a passive data collection study in the semiconductor industry where the objective is to estimate the variance components to determine the assignable causes of the observed variability.” The observed response is the thickness of the oxide layer on silicon wafers, measured at three different sites of each of three wafers selected from each of eight lots sampled from the population of lots.</w:t>
      </w:r>
    </w:p>
    <w:p w:rsidR="00D63CE7" w:rsidRPr="00D63CE7" w:rsidRDefault="00D63CE7" w:rsidP="00D63CE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63CE7">
        <w:rPr>
          <w:rFonts w:ascii="Times New Roman" w:eastAsia="Times New Roman" w:hAnsi="Times New Roman" w:cs="Times New Roman"/>
          <w:b/>
          <w:bCs/>
          <w:color w:val="000000"/>
          <w:kern w:val="0"/>
          <w:sz w:val="27"/>
          <w:szCs w:val="27"/>
          <w14:ligatures w14:val="none"/>
        </w:rPr>
        <w:t>Source</w:t>
      </w:r>
    </w:p>
    <w:p w:rsidR="00D63CE7" w:rsidRPr="00D63CE7" w:rsidRDefault="00D63CE7" w:rsidP="00D63CE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63CE7">
        <w:rPr>
          <w:rFonts w:ascii="Times New Roman" w:eastAsia="Times New Roman" w:hAnsi="Times New Roman" w:cs="Times New Roman"/>
          <w:color w:val="000000"/>
          <w:kern w:val="0"/>
          <w:sz w:val="27"/>
          <w:szCs w:val="27"/>
          <w14:ligatures w14:val="none"/>
        </w:rPr>
        <w:lastRenderedPageBreak/>
        <w:t>Pinheiro, J. C. and Bates, D. M. (2000), </w:t>
      </w:r>
      <w:r w:rsidRPr="00D63CE7">
        <w:rPr>
          <w:rFonts w:ascii="Times New Roman" w:eastAsia="Times New Roman" w:hAnsi="Times New Roman" w:cs="Times New Roman"/>
          <w:i/>
          <w:iCs/>
          <w:color w:val="000000"/>
          <w:kern w:val="0"/>
          <w:sz w:val="27"/>
          <w:szCs w:val="27"/>
          <w14:ligatures w14:val="none"/>
        </w:rPr>
        <w:t>Mixed-Effects Models in S and S-PLUS</w:t>
      </w:r>
      <w:r w:rsidRPr="00D63CE7">
        <w:rPr>
          <w:rFonts w:ascii="Times New Roman" w:eastAsia="Times New Roman" w:hAnsi="Times New Roman" w:cs="Times New Roman"/>
          <w:color w:val="000000"/>
          <w:kern w:val="0"/>
          <w:sz w:val="27"/>
          <w:szCs w:val="27"/>
          <w14:ligatures w14:val="none"/>
        </w:rPr>
        <w:t>, Springer, New York. (Appendix A.20)</w:t>
      </w:r>
    </w:p>
    <w:p w:rsidR="00D63CE7" w:rsidRPr="00D63CE7" w:rsidRDefault="00D63CE7" w:rsidP="00D63CE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D63CE7">
        <w:rPr>
          <w:rFonts w:ascii="Times New Roman" w:eastAsia="Times New Roman" w:hAnsi="Times New Roman" w:cs="Times New Roman"/>
          <w:color w:val="000000"/>
          <w:kern w:val="0"/>
          <w:sz w:val="27"/>
          <w:szCs w:val="27"/>
          <w14:ligatures w14:val="none"/>
        </w:rPr>
        <w:t>Littell</w:t>
      </w:r>
      <w:proofErr w:type="spellEnd"/>
      <w:r w:rsidRPr="00D63CE7">
        <w:rPr>
          <w:rFonts w:ascii="Times New Roman" w:eastAsia="Times New Roman" w:hAnsi="Times New Roman" w:cs="Times New Roman"/>
          <w:color w:val="000000"/>
          <w:kern w:val="0"/>
          <w:sz w:val="27"/>
          <w:szCs w:val="27"/>
          <w14:ligatures w14:val="none"/>
        </w:rPr>
        <w:t xml:space="preserve">, R. C., Milliken, G. A., Stroup, W. W. and </w:t>
      </w:r>
      <w:proofErr w:type="spellStart"/>
      <w:r w:rsidRPr="00D63CE7">
        <w:rPr>
          <w:rFonts w:ascii="Times New Roman" w:eastAsia="Times New Roman" w:hAnsi="Times New Roman" w:cs="Times New Roman"/>
          <w:color w:val="000000"/>
          <w:kern w:val="0"/>
          <w:sz w:val="27"/>
          <w:szCs w:val="27"/>
          <w14:ligatures w14:val="none"/>
        </w:rPr>
        <w:t>Wolfinger</w:t>
      </w:r>
      <w:proofErr w:type="spellEnd"/>
      <w:r w:rsidRPr="00D63CE7">
        <w:rPr>
          <w:rFonts w:ascii="Times New Roman" w:eastAsia="Times New Roman" w:hAnsi="Times New Roman" w:cs="Times New Roman"/>
          <w:color w:val="000000"/>
          <w:kern w:val="0"/>
          <w:sz w:val="27"/>
          <w:szCs w:val="27"/>
          <w14:ligatures w14:val="none"/>
        </w:rPr>
        <w:t>, R. D. (1996), </w:t>
      </w:r>
      <w:r w:rsidRPr="00D63CE7">
        <w:rPr>
          <w:rFonts w:ascii="Times New Roman" w:eastAsia="Times New Roman" w:hAnsi="Times New Roman" w:cs="Times New Roman"/>
          <w:i/>
          <w:iCs/>
          <w:color w:val="000000"/>
          <w:kern w:val="0"/>
          <w:sz w:val="27"/>
          <w:szCs w:val="27"/>
          <w14:ligatures w14:val="none"/>
        </w:rPr>
        <w:t>SAS System for Mixed Models</w:t>
      </w:r>
      <w:r w:rsidRPr="00D63CE7">
        <w:rPr>
          <w:rFonts w:ascii="Times New Roman" w:eastAsia="Times New Roman" w:hAnsi="Times New Roman" w:cs="Times New Roman"/>
          <w:color w:val="000000"/>
          <w:kern w:val="0"/>
          <w:sz w:val="27"/>
          <w:szCs w:val="27"/>
          <w14:ligatures w14:val="none"/>
        </w:rPr>
        <w:t>, SAS Institute, Cary, NC.</w:t>
      </w:r>
    </w:p>
    <w:p w:rsidR="0019465B" w:rsidRDefault="0019465B"/>
    <w:sectPr w:rsidR="0019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E7"/>
    <w:rsid w:val="000150B8"/>
    <w:rsid w:val="0019465B"/>
    <w:rsid w:val="00D6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DE86"/>
  <w15:chartTrackingRefBased/>
  <w15:docId w15:val="{A3B5DC95-ED6A-43D2-8047-EC60AEB0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3CE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63CE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CE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63CE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63C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63CE7"/>
    <w:rPr>
      <w:rFonts w:ascii="Courier New" w:eastAsia="Times New Roman" w:hAnsi="Courier New" w:cs="Courier New"/>
      <w:sz w:val="20"/>
      <w:szCs w:val="20"/>
    </w:rPr>
  </w:style>
  <w:style w:type="character" w:styleId="Emphasis">
    <w:name w:val="Emphasis"/>
    <w:basedOn w:val="DefaultParagraphFont"/>
    <w:uiPriority w:val="20"/>
    <w:qFormat/>
    <w:rsid w:val="00D63C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30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Doyle</dc:creator>
  <cp:keywords/>
  <dc:description/>
  <cp:lastModifiedBy>Francis Doyle</cp:lastModifiedBy>
  <cp:revision>1</cp:revision>
  <dcterms:created xsi:type="dcterms:W3CDTF">2023-10-06T18:22:00Z</dcterms:created>
  <dcterms:modified xsi:type="dcterms:W3CDTF">2023-10-06T18:31:00Z</dcterms:modified>
</cp:coreProperties>
</file>