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7601" w14:textId="13EF6A3D" w:rsidR="00C033D4" w:rsidRDefault="00C033D4" w:rsidP="00C033D4">
      <w:pPr>
        <w:shd w:val="clear" w:color="auto" w:fill="FFFFFF"/>
        <w:spacing w:after="360" w:line="600" w:lineRule="atLeast"/>
        <w:textAlignment w:val="baseline"/>
        <w:outlineLvl w:val="0"/>
        <w:rPr>
          <w:rFonts w:ascii="Arial" w:eastAsia="Times New Roman" w:hAnsi="Arial" w:cs="Arial"/>
          <w:color w:val="222222"/>
          <w:kern w:val="36"/>
          <w:sz w:val="51"/>
          <w:szCs w:val="51"/>
          <w:lang w:eastAsia="es-AR"/>
        </w:rPr>
      </w:pPr>
      <w:r w:rsidRPr="00C033D4">
        <w:rPr>
          <w:rFonts w:ascii="Arial" w:eastAsia="Times New Roman" w:hAnsi="Arial" w:cs="Arial"/>
          <w:color w:val="222222"/>
          <w:kern w:val="36"/>
          <w:sz w:val="51"/>
          <w:szCs w:val="51"/>
          <w:lang w:eastAsia="es-AR"/>
        </w:rPr>
        <w:t xml:space="preserve">Los Inicios del Internet </w:t>
      </w:r>
      <w:proofErr w:type="spellStart"/>
      <w:r w:rsidRPr="00C033D4">
        <w:rPr>
          <w:rFonts w:ascii="Arial" w:eastAsia="Times New Roman" w:hAnsi="Arial" w:cs="Arial"/>
          <w:color w:val="222222"/>
          <w:kern w:val="36"/>
          <w:sz w:val="51"/>
          <w:szCs w:val="51"/>
          <w:lang w:eastAsia="es-AR"/>
        </w:rPr>
        <w:t>Banking</w:t>
      </w:r>
      <w:proofErr w:type="spellEnd"/>
    </w:p>
    <w:p w14:paraId="62CB5E34" w14:textId="604A762B" w:rsidR="001A4919" w:rsidRDefault="001A4919" w:rsidP="001A4919">
      <w:pPr>
        <w:rPr>
          <w:rFonts w:ascii="Arial" w:hAnsi="Arial" w:cs="Arial"/>
          <w:color w:val="555555"/>
          <w:sz w:val="21"/>
          <w:szCs w:val="21"/>
          <w:shd w:val="clear" w:color="auto" w:fill="FFFFFF"/>
        </w:rPr>
      </w:pPr>
      <w:r w:rsidRPr="001A4919">
        <w:rPr>
          <w:rFonts w:ascii="Arial" w:hAnsi="Arial" w:cs="Arial"/>
          <w:color w:val="555555"/>
          <w:sz w:val="21"/>
          <w:szCs w:val="21"/>
          <w:highlight w:val="yellow"/>
          <w:shd w:val="clear" w:color="auto" w:fill="FFFFFF"/>
        </w:rPr>
        <w:t>A fines de los ´60</w:t>
      </w:r>
      <w:r>
        <w:rPr>
          <w:rFonts w:ascii="Arial" w:hAnsi="Arial" w:cs="Arial"/>
          <w:color w:val="555555"/>
          <w:sz w:val="21"/>
          <w:szCs w:val="21"/>
          <w:shd w:val="clear" w:color="auto" w:fill="FFFFFF"/>
        </w:rPr>
        <w:t>, los grandes volúmenes de información guardados en sistemas de archivos tradicionales o microfilmados pasaron a formar parte de los primeros sistemas de cómputo respaldados en cintas magnéticas.  La Ley del Moore:</w:t>
      </w:r>
      <w:r>
        <w:rPr>
          <w:rStyle w:val="Textoennegrita"/>
          <w:rFonts w:ascii="Arial" w:hAnsi="Arial" w:cs="Arial"/>
          <w:color w:val="555555"/>
          <w:sz w:val="21"/>
          <w:szCs w:val="21"/>
          <w:bdr w:val="none" w:sz="0" w:space="0" w:color="auto" w:frame="1"/>
          <w:shd w:val="clear" w:color="auto" w:fill="FFFFFF"/>
        </w:rPr>
        <w:t> la disminución de costos de software y hardware</w:t>
      </w:r>
      <w:r>
        <w:rPr>
          <w:rFonts w:ascii="Arial" w:hAnsi="Arial" w:cs="Arial"/>
          <w:color w:val="555555"/>
          <w:sz w:val="21"/>
          <w:szCs w:val="21"/>
          <w:shd w:val="clear" w:color="auto" w:fill="FFFFFF"/>
        </w:rPr>
        <w:t xml:space="preserve"> llevó a esta industria a masificar el procesamiento de la atención de clientes a través de sistemas informáticos.</w:t>
      </w:r>
    </w:p>
    <w:p w14:paraId="23A43AB2" w14:textId="266D6204" w:rsidR="001A4919" w:rsidRDefault="001A4919" w:rsidP="001A4919">
      <w:pPr>
        <w:rPr>
          <w:rFonts w:ascii="Arial" w:hAnsi="Arial" w:cs="Arial"/>
          <w:color w:val="555555"/>
          <w:sz w:val="21"/>
          <w:szCs w:val="21"/>
          <w:shd w:val="clear" w:color="auto" w:fill="FFFFFF"/>
        </w:rPr>
      </w:pPr>
      <w:r w:rsidRPr="001A4919">
        <w:rPr>
          <w:rFonts w:ascii="Arial" w:hAnsi="Arial" w:cs="Arial"/>
          <w:color w:val="555555"/>
          <w:sz w:val="21"/>
          <w:szCs w:val="21"/>
          <w:highlight w:val="yellow"/>
          <w:shd w:val="clear" w:color="auto" w:fill="FFFFFF"/>
        </w:rPr>
        <w:t>A fines de los ´70</w:t>
      </w:r>
      <w:r>
        <w:rPr>
          <w:rFonts w:ascii="Arial" w:hAnsi="Arial" w:cs="Arial"/>
          <w:color w:val="555555"/>
          <w:sz w:val="21"/>
          <w:szCs w:val="21"/>
          <w:shd w:val="clear" w:color="auto" w:fill="FFFFFF"/>
        </w:rPr>
        <w:t xml:space="preserve"> se inicia el desarrollo de los sistemas de </w:t>
      </w:r>
      <w:r>
        <w:rPr>
          <w:rStyle w:val="Textoennegrita"/>
          <w:rFonts w:ascii="Arial" w:hAnsi="Arial" w:cs="Arial"/>
          <w:color w:val="555555"/>
          <w:sz w:val="21"/>
          <w:szCs w:val="21"/>
          <w:bdr w:val="none" w:sz="0" w:space="0" w:color="auto" w:frame="1"/>
          <w:shd w:val="clear" w:color="auto" w:fill="FFFFFF"/>
        </w:rPr>
        <w:t>banca a distancia</w:t>
      </w:r>
      <w:r>
        <w:rPr>
          <w:rFonts w:ascii="Arial" w:hAnsi="Arial" w:cs="Arial"/>
          <w:color w:val="555555"/>
          <w:sz w:val="21"/>
          <w:szCs w:val="21"/>
          <w:shd w:val="clear" w:color="auto" w:fill="FFFFFF"/>
        </w:rPr>
        <w:t>, partiendo con los ATM (</w:t>
      </w:r>
      <w:proofErr w:type="spellStart"/>
      <w:r>
        <w:rPr>
          <w:rFonts w:ascii="Arial" w:hAnsi="Arial" w:cs="Arial"/>
          <w:color w:val="555555"/>
          <w:sz w:val="21"/>
          <w:szCs w:val="21"/>
          <w:shd w:val="clear" w:color="auto" w:fill="FFFFFF"/>
        </w:rPr>
        <w:t>Automatic</w:t>
      </w:r>
      <w:proofErr w:type="spellEnd"/>
      <w:r>
        <w:rPr>
          <w:rFonts w:ascii="Arial" w:hAnsi="Arial" w:cs="Arial"/>
          <w:color w:val="555555"/>
          <w:sz w:val="21"/>
          <w:szCs w:val="21"/>
          <w:shd w:val="clear" w:color="auto" w:fill="FFFFFF"/>
        </w:rPr>
        <w:t xml:space="preserve"> </w:t>
      </w:r>
      <w:proofErr w:type="spellStart"/>
      <w:r>
        <w:rPr>
          <w:rFonts w:ascii="Arial" w:hAnsi="Arial" w:cs="Arial"/>
          <w:color w:val="555555"/>
          <w:sz w:val="21"/>
          <w:szCs w:val="21"/>
          <w:shd w:val="clear" w:color="auto" w:fill="FFFFFF"/>
        </w:rPr>
        <w:t>Teller</w:t>
      </w:r>
      <w:proofErr w:type="spellEnd"/>
      <w:r>
        <w:rPr>
          <w:rFonts w:ascii="Arial" w:hAnsi="Arial" w:cs="Arial"/>
          <w:color w:val="555555"/>
          <w:sz w:val="21"/>
          <w:szCs w:val="21"/>
          <w:shd w:val="clear" w:color="auto" w:fill="FFFFFF"/>
        </w:rPr>
        <w:t xml:space="preserve"> Machine – Cajeros Automáticos), </w:t>
      </w:r>
      <w:r>
        <w:rPr>
          <w:rStyle w:val="Textoennegrita"/>
          <w:rFonts w:ascii="Arial" w:hAnsi="Arial" w:cs="Arial"/>
          <w:color w:val="555555"/>
          <w:sz w:val="21"/>
          <w:szCs w:val="21"/>
          <w:bdr w:val="none" w:sz="0" w:space="0" w:color="auto" w:frame="1"/>
          <w:shd w:val="clear" w:color="auto" w:fill="FFFFFF"/>
        </w:rPr>
        <w:t>IVR</w:t>
      </w:r>
      <w:r>
        <w:rPr>
          <w:rFonts w:ascii="Arial" w:hAnsi="Arial" w:cs="Arial"/>
          <w:color w:val="555555"/>
          <w:sz w:val="21"/>
          <w:szCs w:val="21"/>
          <w:shd w:val="clear" w:color="auto" w:fill="FFFFFF"/>
        </w:rPr>
        <w:t> (</w:t>
      </w:r>
      <w:proofErr w:type="spellStart"/>
      <w:r>
        <w:rPr>
          <w:rFonts w:ascii="Arial" w:hAnsi="Arial" w:cs="Arial"/>
          <w:color w:val="555555"/>
          <w:sz w:val="21"/>
          <w:szCs w:val="21"/>
          <w:shd w:val="clear" w:color="auto" w:fill="FFFFFF"/>
        </w:rPr>
        <w:t>Instant</w:t>
      </w:r>
      <w:proofErr w:type="spellEnd"/>
      <w:r>
        <w:rPr>
          <w:rFonts w:ascii="Arial" w:hAnsi="Arial" w:cs="Arial"/>
          <w:color w:val="555555"/>
          <w:sz w:val="21"/>
          <w:szCs w:val="21"/>
          <w:shd w:val="clear" w:color="auto" w:fill="FFFFFF"/>
        </w:rPr>
        <w:t xml:space="preserve"> </w:t>
      </w:r>
      <w:proofErr w:type="spellStart"/>
      <w:r>
        <w:rPr>
          <w:rFonts w:ascii="Arial" w:hAnsi="Arial" w:cs="Arial"/>
          <w:color w:val="555555"/>
          <w:sz w:val="21"/>
          <w:szCs w:val="21"/>
          <w:shd w:val="clear" w:color="auto" w:fill="FFFFFF"/>
        </w:rPr>
        <w:t>Voice</w:t>
      </w:r>
      <w:proofErr w:type="spellEnd"/>
      <w:r>
        <w:rPr>
          <w:rFonts w:ascii="Arial" w:hAnsi="Arial" w:cs="Arial"/>
          <w:color w:val="555555"/>
          <w:sz w:val="21"/>
          <w:szCs w:val="21"/>
          <w:shd w:val="clear" w:color="auto" w:fill="FFFFFF"/>
        </w:rPr>
        <w:t xml:space="preserve"> Replay – Sistemas automáticos de Respuesta de Voz), y también los medios de pago electrónicos por medio de las </w:t>
      </w:r>
      <w:r>
        <w:rPr>
          <w:rStyle w:val="Textoennegrita"/>
          <w:rFonts w:ascii="Arial" w:hAnsi="Arial" w:cs="Arial"/>
          <w:color w:val="555555"/>
          <w:sz w:val="21"/>
          <w:szCs w:val="21"/>
          <w:bdr w:val="none" w:sz="0" w:space="0" w:color="auto" w:frame="1"/>
          <w:shd w:val="clear" w:color="auto" w:fill="FFFFFF"/>
        </w:rPr>
        <w:t>Tarjetas de Crédito</w:t>
      </w:r>
      <w:r>
        <w:rPr>
          <w:rFonts w:ascii="Arial" w:hAnsi="Arial" w:cs="Arial"/>
          <w:color w:val="555555"/>
          <w:sz w:val="21"/>
          <w:szCs w:val="21"/>
          <w:shd w:val="clear" w:color="auto" w:fill="FFFFFF"/>
        </w:rPr>
        <w:t>.</w:t>
      </w:r>
    </w:p>
    <w:p w14:paraId="4094C599" w14:textId="4896510E" w:rsidR="001A4919" w:rsidRDefault="001A4919" w:rsidP="001A4919">
      <w:pPr>
        <w:rPr>
          <w:rFonts w:ascii="Arial" w:hAnsi="Arial" w:cs="Arial"/>
          <w:color w:val="555555"/>
          <w:sz w:val="21"/>
          <w:szCs w:val="21"/>
          <w:shd w:val="clear" w:color="auto" w:fill="FFFFFF"/>
        </w:rPr>
      </w:pPr>
      <w:r w:rsidRPr="001A4919">
        <w:rPr>
          <w:rFonts w:ascii="Arial" w:hAnsi="Arial" w:cs="Arial"/>
          <w:color w:val="555555"/>
          <w:sz w:val="21"/>
          <w:szCs w:val="21"/>
          <w:highlight w:val="yellow"/>
          <w:shd w:val="clear" w:color="auto" w:fill="FFFFFF"/>
        </w:rPr>
        <w:t>Los ´80</w:t>
      </w:r>
      <w:r>
        <w:rPr>
          <w:rFonts w:ascii="Arial" w:hAnsi="Arial" w:cs="Arial"/>
          <w:color w:val="555555"/>
          <w:sz w:val="21"/>
          <w:szCs w:val="21"/>
          <w:shd w:val="clear" w:color="auto" w:fill="FFFFFF"/>
        </w:rPr>
        <w:t xml:space="preserve"> estuvieron marcados por la profundización en el desarrollo de los servicios y productos soportados por la </w:t>
      </w:r>
      <w:r>
        <w:rPr>
          <w:rStyle w:val="Textoennegrita"/>
          <w:rFonts w:ascii="Arial" w:hAnsi="Arial" w:cs="Arial"/>
          <w:color w:val="555555"/>
          <w:sz w:val="21"/>
          <w:szCs w:val="21"/>
          <w:bdr w:val="none" w:sz="0" w:space="0" w:color="auto" w:frame="1"/>
          <w:shd w:val="clear" w:color="auto" w:fill="FFFFFF"/>
        </w:rPr>
        <w:t>Banca a Distancia</w:t>
      </w:r>
      <w:r>
        <w:rPr>
          <w:rFonts w:ascii="Arial" w:hAnsi="Arial" w:cs="Arial"/>
          <w:color w:val="555555"/>
          <w:sz w:val="21"/>
          <w:szCs w:val="21"/>
          <w:shd w:val="clear" w:color="auto" w:fill="FFFFFF"/>
        </w:rPr>
        <w:t>. Aparecen los primeros </w:t>
      </w:r>
      <w:r>
        <w:rPr>
          <w:rStyle w:val="Textoennegrita"/>
          <w:rFonts w:ascii="Arial" w:hAnsi="Arial" w:cs="Arial"/>
          <w:color w:val="555555"/>
          <w:sz w:val="21"/>
          <w:szCs w:val="21"/>
          <w:bdr w:val="none" w:sz="0" w:space="0" w:color="auto" w:frame="1"/>
          <w:shd w:val="clear" w:color="auto" w:fill="FFFFFF"/>
        </w:rPr>
        <w:t>ERP</w:t>
      </w:r>
      <w:r>
        <w:rPr>
          <w:rFonts w:ascii="Arial" w:hAnsi="Arial" w:cs="Arial"/>
          <w:color w:val="555555"/>
          <w:sz w:val="21"/>
          <w:szCs w:val="21"/>
          <w:shd w:val="clear" w:color="auto" w:fill="FFFFFF"/>
        </w:rPr>
        <w:t xml:space="preserve"> (Enterprise </w:t>
      </w:r>
      <w:proofErr w:type="spellStart"/>
      <w:r>
        <w:rPr>
          <w:rFonts w:ascii="Arial" w:hAnsi="Arial" w:cs="Arial"/>
          <w:color w:val="555555"/>
          <w:sz w:val="21"/>
          <w:szCs w:val="21"/>
          <w:shd w:val="clear" w:color="auto" w:fill="FFFFFF"/>
        </w:rPr>
        <w:t>Resource</w:t>
      </w:r>
      <w:proofErr w:type="spellEnd"/>
      <w:r>
        <w:rPr>
          <w:rFonts w:ascii="Arial" w:hAnsi="Arial" w:cs="Arial"/>
          <w:color w:val="555555"/>
          <w:sz w:val="21"/>
          <w:szCs w:val="21"/>
          <w:shd w:val="clear" w:color="auto" w:fill="FFFFFF"/>
        </w:rPr>
        <w:t xml:space="preserve"> </w:t>
      </w:r>
      <w:proofErr w:type="spellStart"/>
      <w:r>
        <w:rPr>
          <w:rFonts w:ascii="Arial" w:hAnsi="Arial" w:cs="Arial"/>
          <w:color w:val="555555"/>
          <w:sz w:val="21"/>
          <w:szCs w:val="21"/>
          <w:shd w:val="clear" w:color="auto" w:fill="FFFFFF"/>
        </w:rPr>
        <w:t>Planning</w:t>
      </w:r>
      <w:proofErr w:type="spellEnd"/>
      <w:r>
        <w:rPr>
          <w:rFonts w:ascii="Arial" w:hAnsi="Arial" w:cs="Arial"/>
          <w:color w:val="555555"/>
          <w:sz w:val="21"/>
          <w:szCs w:val="21"/>
          <w:shd w:val="clear" w:color="auto" w:fill="FFFFFF"/>
        </w:rPr>
        <w:t>) bancarios y con la incipiente llegada de los computadores personales, comienza el desarrollo de software de apoyo al manejo de las finanzas de personas y empresas.</w:t>
      </w:r>
    </w:p>
    <w:p w14:paraId="019BAC8C" w14:textId="77777777" w:rsidR="001A4919" w:rsidRDefault="001A4919" w:rsidP="001A4919">
      <w:pPr>
        <w:pStyle w:val="NormalWeb"/>
        <w:shd w:val="clear" w:color="auto" w:fill="FFFFFF"/>
        <w:spacing w:before="0" w:beforeAutospacing="0" w:after="0" w:afterAutospacing="0"/>
        <w:textAlignment w:val="baseline"/>
        <w:rPr>
          <w:rFonts w:ascii="Arial" w:hAnsi="Arial" w:cs="Arial"/>
          <w:color w:val="555555"/>
          <w:sz w:val="21"/>
          <w:szCs w:val="21"/>
        </w:rPr>
      </w:pPr>
      <w:r>
        <w:rPr>
          <w:rFonts w:ascii="Arial" w:hAnsi="Arial" w:cs="Arial"/>
          <w:color w:val="555555"/>
          <w:sz w:val="21"/>
          <w:szCs w:val="21"/>
        </w:rPr>
        <w:t>Hasta que llega </w:t>
      </w:r>
      <w:r w:rsidRPr="001A4919">
        <w:rPr>
          <w:rStyle w:val="Textoennegrita"/>
          <w:rFonts w:ascii="inherit" w:hAnsi="inherit" w:cs="Arial"/>
          <w:color w:val="555555"/>
          <w:sz w:val="21"/>
          <w:szCs w:val="21"/>
          <w:highlight w:val="yellow"/>
          <w:bdr w:val="none" w:sz="0" w:space="0" w:color="auto" w:frame="1"/>
        </w:rPr>
        <w:t>Internet</w:t>
      </w:r>
      <w:r>
        <w:rPr>
          <w:rFonts w:ascii="Arial" w:hAnsi="Arial" w:cs="Arial"/>
          <w:color w:val="555555"/>
          <w:sz w:val="21"/>
          <w:szCs w:val="21"/>
        </w:rPr>
        <w:t>, marcando el punto de inflexión definitivo:</w:t>
      </w:r>
    </w:p>
    <w:p w14:paraId="48D741DF" w14:textId="4E089A29" w:rsidR="007574E7" w:rsidRDefault="001A4919">
      <w:pPr>
        <w:rPr>
          <w:rFonts w:ascii="Arial" w:hAnsi="Arial" w:cs="Arial"/>
          <w:color w:val="555555"/>
          <w:sz w:val="21"/>
          <w:szCs w:val="21"/>
          <w:shd w:val="clear" w:color="auto" w:fill="FFFFFF"/>
        </w:rPr>
      </w:pPr>
      <w:r>
        <w:rPr>
          <w:rFonts w:ascii="Arial" w:hAnsi="Arial" w:cs="Arial"/>
          <w:color w:val="555555"/>
          <w:sz w:val="21"/>
          <w:szCs w:val="21"/>
          <w:shd w:val="clear" w:color="auto" w:fill="FFFFFF"/>
        </w:rPr>
        <w:t>El primer paso dado por los </w:t>
      </w:r>
      <w:r>
        <w:rPr>
          <w:rStyle w:val="Textoennegrita"/>
          <w:rFonts w:ascii="Arial" w:hAnsi="Arial" w:cs="Arial"/>
          <w:color w:val="555555"/>
          <w:sz w:val="21"/>
          <w:szCs w:val="21"/>
          <w:bdr w:val="none" w:sz="0" w:space="0" w:color="auto" w:frame="1"/>
          <w:shd w:val="clear" w:color="auto" w:fill="FFFFFF"/>
        </w:rPr>
        <w:t>bancos</w:t>
      </w:r>
      <w:r>
        <w:rPr>
          <w:rFonts w:ascii="Arial" w:hAnsi="Arial" w:cs="Arial"/>
          <w:color w:val="555555"/>
          <w:sz w:val="21"/>
          <w:szCs w:val="21"/>
          <w:shd w:val="clear" w:color="auto" w:fill="FFFFFF"/>
        </w:rPr>
        <w:t>, a mediados de los ’90, estuvo orientado hacia los productos de mayor masificación, permitiendo al cliente acceder a información y posteriormente a realizar pagos entre ellos. Posteriormente, se incorporan una mayor gama de </w:t>
      </w:r>
      <w:r>
        <w:rPr>
          <w:rStyle w:val="Textoennegrita"/>
          <w:rFonts w:ascii="Arial" w:hAnsi="Arial" w:cs="Arial"/>
          <w:color w:val="555555"/>
          <w:sz w:val="21"/>
          <w:szCs w:val="21"/>
          <w:bdr w:val="none" w:sz="0" w:space="0" w:color="auto" w:frame="1"/>
          <w:shd w:val="clear" w:color="auto" w:fill="FFFFFF"/>
        </w:rPr>
        <w:t>productos bancarios</w:t>
      </w:r>
      <w:r>
        <w:rPr>
          <w:rFonts w:ascii="Arial" w:hAnsi="Arial" w:cs="Arial"/>
          <w:color w:val="555555"/>
          <w:sz w:val="21"/>
          <w:szCs w:val="21"/>
          <w:shd w:val="clear" w:color="auto" w:fill="FFFFFF"/>
        </w:rPr>
        <w:t> y surgen los primeros servicios específicos asociados a las empresas.</w:t>
      </w:r>
    </w:p>
    <w:p w14:paraId="3B0EE5CB" w14:textId="0D609D53" w:rsidR="001A4919" w:rsidRDefault="001A4919">
      <w:pPr>
        <w:rPr>
          <w:rFonts w:ascii="Arial" w:hAnsi="Arial" w:cs="Arial"/>
          <w:color w:val="555555"/>
          <w:sz w:val="21"/>
          <w:szCs w:val="21"/>
          <w:shd w:val="clear" w:color="auto" w:fill="FFFFFF"/>
        </w:rPr>
      </w:pPr>
      <w:r>
        <w:rPr>
          <w:rFonts w:ascii="Arial" w:hAnsi="Arial" w:cs="Arial"/>
          <w:color w:val="555555"/>
          <w:sz w:val="21"/>
          <w:szCs w:val="21"/>
          <w:shd w:val="clear" w:color="auto" w:fill="FFFFFF"/>
        </w:rPr>
        <w:t>El </w:t>
      </w:r>
      <w:r>
        <w:rPr>
          <w:rStyle w:val="Textoennegrita"/>
          <w:rFonts w:ascii="Arial" w:hAnsi="Arial" w:cs="Arial"/>
          <w:color w:val="555555"/>
          <w:sz w:val="21"/>
          <w:szCs w:val="21"/>
          <w:bdr w:val="none" w:sz="0" w:space="0" w:color="auto" w:frame="1"/>
          <w:shd w:val="clear" w:color="auto" w:fill="FFFFFF"/>
        </w:rPr>
        <w:t>boom Internet</w:t>
      </w:r>
      <w:r>
        <w:rPr>
          <w:rFonts w:ascii="Arial" w:hAnsi="Arial" w:cs="Arial"/>
          <w:color w:val="555555"/>
          <w:sz w:val="21"/>
          <w:szCs w:val="21"/>
          <w:shd w:val="clear" w:color="auto" w:fill="FFFFFF"/>
        </w:rPr>
        <w:t> ocurrido entre fines de 1998 y abril del 2000 lleva a los </w:t>
      </w:r>
      <w:r>
        <w:rPr>
          <w:rStyle w:val="Textoennegrita"/>
          <w:rFonts w:ascii="Arial" w:hAnsi="Arial" w:cs="Arial"/>
          <w:color w:val="555555"/>
          <w:sz w:val="21"/>
          <w:szCs w:val="21"/>
          <w:bdr w:val="none" w:sz="0" w:space="0" w:color="auto" w:frame="1"/>
          <w:shd w:val="clear" w:color="auto" w:fill="FFFFFF"/>
        </w:rPr>
        <w:t>bancos</w:t>
      </w:r>
      <w:r>
        <w:rPr>
          <w:rFonts w:ascii="Arial" w:hAnsi="Arial" w:cs="Arial"/>
          <w:color w:val="555555"/>
          <w:sz w:val="21"/>
          <w:szCs w:val="21"/>
          <w:shd w:val="clear" w:color="auto" w:fill="FFFFFF"/>
        </w:rPr>
        <w:t> a incorporar el concepto que se había estado masificando, el </w:t>
      </w:r>
      <w:r>
        <w:rPr>
          <w:rStyle w:val="Textoennegrita"/>
          <w:rFonts w:ascii="Arial" w:hAnsi="Arial" w:cs="Arial"/>
          <w:color w:val="555555"/>
          <w:sz w:val="21"/>
          <w:szCs w:val="21"/>
          <w:bdr w:val="none" w:sz="0" w:space="0" w:color="auto" w:frame="1"/>
          <w:shd w:val="clear" w:color="auto" w:fill="FFFFFF"/>
        </w:rPr>
        <w:t>Portal Financiero Horizontal</w:t>
      </w:r>
      <w:r>
        <w:rPr>
          <w:rFonts w:ascii="Arial" w:hAnsi="Arial" w:cs="Arial"/>
          <w:color w:val="555555"/>
          <w:sz w:val="21"/>
          <w:szCs w:val="21"/>
          <w:shd w:val="clear" w:color="auto" w:fill="FFFFFF"/>
        </w:rPr>
        <w:t>. Incluso algunos bancos llevaron más allá sus apuestas, reemplazando o complementando sus marcas para tener una </w:t>
      </w:r>
      <w:r>
        <w:rPr>
          <w:rStyle w:val="Textoennegrita"/>
          <w:rFonts w:ascii="Arial" w:hAnsi="Arial" w:cs="Arial"/>
          <w:color w:val="555555"/>
          <w:sz w:val="21"/>
          <w:szCs w:val="21"/>
          <w:bdr w:val="none" w:sz="0" w:space="0" w:color="auto" w:frame="1"/>
          <w:shd w:val="clear" w:color="auto" w:fill="FFFFFF"/>
        </w:rPr>
        <w:t>presencia diferenciada en Internet</w:t>
      </w:r>
      <w:r>
        <w:rPr>
          <w:rFonts w:ascii="Arial" w:hAnsi="Arial" w:cs="Arial"/>
          <w:color w:val="555555"/>
          <w:sz w:val="21"/>
          <w:szCs w:val="21"/>
          <w:shd w:val="clear" w:color="auto" w:fill="FFFFFF"/>
        </w:rPr>
        <w:t>. Existía la creencia de que la agregación de valor podía ser “cualquier cosa” colocada en la Web.</w:t>
      </w:r>
    </w:p>
    <w:p w14:paraId="4E8020B7" w14:textId="2EE7C0EA" w:rsidR="001A4919" w:rsidRDefault="001A4919">
      <w:pPr>
        <w:rPr>
          <w:rFonts w:ascii="Arial" w:hAnsi="Arial" w:cs="Arial"/>
          <w:color w:val="555555"/>
          <w:sz w:val="21"/>
          <w:szCs w:val="21"/>
          <w:shd w:val="clear" w:color="auto" w:fill="FFFFFF"/>
        </w:rPr>
      </w:pPr>
      <w:r>
        <w:rPr>
          <w:rFonts w:ascii="Arial" w:hAnsi="Arial" w:cs="Arial"/>
          <w:color w:val="555555"/>
          <w:sz w:val="21"/>
          <w:szCs w:val="21"/>
          <w:shd w:val="clear" w:color="auto" w:fill="FFFFFF"/>
        </w:rPr>
        <w:t>En esa fecha, surgen los primeros </w:t>
      </w:r>
      <w:r>
        <w:rPr>
          <w:rStyle w:val="Textoennegrita"/>
          <w:rFonts w:ascii="Arial" w:hAnsi="Arial" w:cs="Arial"/>
          <w:color w:val="555555"/>
          <w:sz w:val="21"/>
          <w:szCs w:val="21"/>
          <w:bdr w:val="none" w:sz="0" w:space="0" w:color="auto" w:frame="1"/>
          <w:shd w:val="clear" w:color="auto" w:fill="FFFFFF"/>
        </w:rPr>
        <w:t>bancos</w:t>
      </w:r>
      <w:r>
        <w:rPr>
          <w:rFonts w:ascii="Arial" w:hAnsi="Arial" w:cs="Arial"/>
          <w:color w:val="555555"/>
          <w:sz w:val="21"/>
          <w:szCs w:val="21"/>
          <w:shd w:val="clear" w:color="auto" w:fill="FFFFFF"/>
        </w:rPr>
        <w:t> que operan </w:t>
      </w:r>
      <w:r>
        <w:rPr>
          <w:rStyle w:val="Textoennegrita"/>
          <w:rFonts w:ascii="Arial" w:hAnsi="Arial" w:cs="Arial"/>
          <w:color w:val="555555"/>
          <w:sz w:val="21"/>
          <w:szCs w:val="21"/>
          <w:bdr w:val="none" w:sz="0" w:space="0" w:color="auto" w:frame="1"/>
          <w:shd w:val="clear" w:color="auto" w:fill="FFFFFF"/>
        </w:rPr>
        <w:t>exclusivamente online</w:t>
      </w:r>
      <w:r>
        <w:rPr>
          <w:rFonts w:ascii="Arial" w:hAnsi="Arial" w:cs="Arial"/>
          <w:color w:val="555555"/>
          <w:sz w:val="21"/>
          <w:szCs w:val="21"/>
          <w:shd w:val="clear" w:color="auto" w:fill="FFFFFF"/>
        </w:rPr>
        <w:t>, en un principio sin mucho éxito debido a que los clientes preferían entidades con una preferencia física, pero que últimamente están empezando a hacerse notar.</w:t>
      </w:r>
    </w:p>
    <w:p w14:paraId="3FDBB8ED" w14:textId="77777777" w:rsidR="00FB08BF" w:rsidRPr="00FB08BF" w:rsidRDefault="00FB08BF" w:rsidP="00FB08BF">
      <w:pPr>
        <w:pStyle w:val="NormalWeb"/>
        <w:shd w:val="clear" w:color="auto" w:fill="FFFFFF"/>
        <w:spacing w:before="0" w:beforeAutospacing="0" w:after="0" w:afterAutospacing="0"/>
        <w:textAlignment w:val="baseline"/>
        <w:rPr>
          <w:rFonts w:ascii="Arial" w:hAnsi="Arial" w:cs="Arial"/>
          <w:color w:val="555555"/>
          <w:sz w:val="21"/>
          <w:szCs w:val="21"/>
        </w:rPr>
      </w:pPr>
      <w:r>
        <w:t xml:space="preserve">Si </w:t>
      </w:r>
      <w:r w:rsidRPr="00FB08BF">
        <w:rPr>
          <w:rFonts w:ascii="Arial" w:hAnsi="Arial" w:cs="Arial"/>
          <w:color w:val="555555"/>
          <w:sz w:val="21"/>
          <w:szCs w:val="21"/>
        </w:rPr>
        <w:t>miramos lo que está sucediendo actualmente, se pueden encontrar tres factores principales que afectan a los </w:t>
      </w:r>
      <w:r w:rsidRPr="00FB08BF">
        <w:rPr>
          <w:rFonts w:ascii="inherit" w:hAnsi="inherit" w:cs="Arial"/>
          <w:b/>
          <w:bCs/>
          <w:color w:val="555555"/>
          <w:sz w:val="21"/>
          <w:szCs w:val="21"/>
          <w:bdr w:val="none" w:sz="0" w:space="0" w:color="auto" w:frame="1"/>
        </w:rPr>
        <w:t>servicios financieros</w:t>
      </w:r>
      <w:r w:rsidRPr="00FB08BF">
        <w:rPr>
          <w:rFonts w:ascii="Arial" w:hAnsi="Arial" w:cs="Arial"/>
          <w:color w:val="555555"/>
          <w:sz w:val="21"/>
          <w:szCs w:val="21"/>
        </w:rPr>
        <w:t> en todo el mundo:</w:t>
      </w:r>
    </w:p>
    <w:p w14:paraId="6B523350" w14:textId="77777777" w:rsidR="00FB08BF" w:rsidRPr="00FB08BF" w:rsidRDefault="00FB08BF" w:rsidP="00FB08BF">
      <w:pPr>
        <w:numPr>
          <w:ilvl w:val="0"/>
          <w:numId w:val="1"/>
        </w:numPr>
        <w:shd w:val="clear" w:color="auto" w:fill="FFFFFF"/>
        <w:spacing w:after="0" w:line="240" w:lineRule="auto"/>
        <w:ind w:left="1080"/>
        <w:textAlignment w:val="baseline"/>
        <w:rPr>
          <w:rFonts w:ascii="inherit" w:eastAsia="Times New Roman" w:hAnsi="inherit" w:cs="Arial"/>
          <w:color w:val="555555"/>
          <w:sz w:val="21"/>
          <w:szCs w:val="21"/>
          <w:lang w:eastAsia="es-AR"/>
        </w:rPr>
      </w:pPr>
      <w:r w:rsidRPr="00FB08BF">
        <w:rPr>
          <w:rFonts w:ascii="inherit" w:eastAsia="Times New Roman" w:hAnsi="inherit" w:cs="Arial"/>
          <w:b/>
          <w:bCs/>
          <w:color w:val="555555"/>
          <w:sz w:val="21"/>
          <w:szCs w:val="21"/>
          <w:bdr w:val="none" w:sz="0" w:space="0" w:color="auto" w:frame="1"/>
          <w:lang w:eastAsia="es-AR"/>
        </w:rPr>
        <w:t>Globalización</w:t>
      </w:r>
      <w:r w:rsidRPr="00FB08BF">
        <w:rPr>
          <w:rFonts w:ascii="inherit" w:eastAsia="Times New Roman" w:hAnsi="inherit" w:cs="Arial"/>
          <w:color w:val="555555"/>
          <w:sz w:val="21"/>
          <w:szCs w:val="21"/>
          <w:lang w:eastAsia="es-AR"/>
        </w:rPr>
        <w:t>: A través de los incrementos en los flujos de capital y el otorgamiento de servicios financieros y negociaciones fuera de las fronteras clásicas.</w:t>
      </w:r>
    </w:p>
    <w:p w14:paraId="4B876E63" w14:textId="77777777" w:rsidR="00FB08BF" w:rsidRPr="00FB08BF" w:rsidRDefault="00FB08BF" w:rsidP="00FB08BF">
      <w:pPr>
        <w:numPr>
          <w:ilvl w:val="0"/>
          <w:numId w:val="1"/>
        </w:numPr>
        <w:shd w:val="clear" w:color="auto" w:fill="FFFFFF"/>
        <w:spacing w:after="0" w:line="240" w:lineRule="auto"/>
        <w:ind w:left="1080"/>
        <w:textAlignment w:val="baseline"/>
        <w:rPr>
          <w:rFonts w:ascii="inherit" w:eastAsia="Times New Roman" w:hAnsi="inherit" w:cs="Arial"/>
          <w:color w:val="555555"/>
          <w:sz w:val="21"/>
          <w:szCs w:val="21"/>
          <w:lang w:eastAsia="es-AR"/>
        </w:rPr>
      </w:pPr>
      <w:r w:rsidRPr="00FB08BF">
        <w:rPr>
          <w:rFonts w:ascii="inherit" w:eastAsia="Times New Roman" w:hAnsi="inherit" w:cs="Arial"/>
          <w:b/>
          <w:bCs/>
          <w:color w:val="555555"/>
          <w:sz w:val="21"/>
          <w:szCs w:val="21"/>
          <w:bdr w:val="none" w:sz="0" w:space="0" w:color="auto" w:frame="1"/>
          <w:lang w:eastAsia="es-AR"/>
        </w:rPr>
        <w:t>Desregulación</w:t>
      </w:r>
      <w:r w:rsidRPr="00FB08BF">
        <w:rPr>
          <w:rFonts w:ascii="inherit" w:eastAsia="Times New Roman" w:hAnsi="inherit" w:cs="Arial"/>
          <w:color w:val="555555"/>
          <w:sz w:val="21"/>
          <w:szCs w:val="21"/>
          <w:lang w:eastAsia="es-AR"/>
        </w:rPr>
        <w:t>: Se disminuyen los requerimientos de intervención del gobierno, ya que el sector privado puede proveer servicios financieros, incluso cuando el sector financiero del país es débil. Las fallas de mercado serán menos ocurrentes, ya que las nuevas tecnologías harán las información más accesible y de mayor calidad. Esto permitirá que los servicios financieros sean provistos en forma más amplia y que los mercados intercambien riesgos y activos, reduciendo los requerimientos de regulación.</w:t>
      </w:r>
    </w:p>
    <w:p w14:paraId="25A29C37" w14:textId="77777777" w:rsidR="00FB08BF" w:rsidRPr="00FB08BF" w:rsidRDefault="00FB08BF" w:rsidP="00FB08BF">
      <w:pPr>
        <w:numPr>
          <w:ilvl w:val="0"/>
          <w:numId w:val="1"/>
        </w:numPr>
        <w:shd w:val="clear" w:color="auto" w:fill="FFFFFF"/>
        <w:spacing w:after="0" w:line="240" w:lineRule="auto"/>
        <w:ind w:left="1080"/>
        <w:textAlignment w:val="baseline"/>
        <w:rPr>
          <w:rFonts w:ascii="inherit" w:eastAsia="Times New Roman" w:hAnsi="inherit" w:cs="Arial"/>
          <w:color w:val="555555"/>
          <w:sz w:val="21"/>
          <w:szCs w:val="21"/>
          <w:lang w:eastAsia="es-AR"/>
        </w:rPr>
      </w:pPr>
      <w:r w:rsidRPr="00FB08BF">
        <w:rPr>
          <w:rFonts w:ascii="inherit" w:eastAsia="Times New Roman" w:hAnsi="inherit" w:cs="Arial"/>
          <w:b/>
          <w:bCs/>
          <w:color w:val="555555"/>
          <w:sz w:val="21"/>
          <w:szCs w:val="21"/>
          <w:bdr w:val="none" w:sz="0" w:space="0" w:color="auto" w:frame="1"/>
          <w:lang w:eastAsia="es-AR"/>
        </w:rPr>
        <w:t>Avances en TIC</w:t>
      </w:r>
      <w:r w:rsidRPr="00FB08BF">
        <w:rPr>
          <w:rFonts w:ascii="inherit" w:eastAsia="Times New Roman" w:hAnsi="inherit" w:cs="Arial"/>
          <w:color w:val="555555"/>
          <w:sz w:val="21"/>
          <w:szCs w:val="21"/>
          <w:lang w:eastAsia="es-AR"/>
        </w:rPr>
        <w:t> (Tecnologías de Información y Comunicación), particularmente </w:t>
      </w:r>
      <w:r w:rsidRPr="00FB08BF">
        <w:rPr>
          <w:rFonts w:ascii="inherit" w:eastAsia="Times New Roman" w:hAnsi="inherit" w:cs="Arial"/>
          <w:b/>
          <w:bCs/>
          <w:color w:val="555555"/>
          <w:sz w:val="21"/>
          <w:szCs w:val="21"/>
          <w:bdr w:val="none" w:sz="0" w:space="0" w:color="auto" w:frame="1"/>
          <w:lang w:eastAsia="es-AR"/>
        </w:rPr>
        <w:t>Internet</w:t>
      </w:r>
      <w:r w:rsidRPr="00FB08BF">
        <w:rPr>
          <w:rFonts w:ascii="inherit" w:eastAsia="Times New Roman" w:hAnsi="inherit" w:cs="Arial"/>
          <w:color w:val="555555"/>
          <w:sz w:val="21"/>
          <w:szCs w:val="21"/>
          <w:lang w:eastAsia="es-AR"/>
        </w:rPr>
        <w:t>.</w:t>
      </w:r>
    </w:p>
    <w:p w14:paraId="6A4FB20F" w14:textId="77777777" w:rsidR="00FB08BF" w:rsidRPr="005E2046" w:rsidRDefault="00FB08BF" w:rsidP="00FB08BF">
      <w:pPr>
        <w:shd w:val="clear" w:color="auto" w:fill="FFFFFF"/>
        <w:spacing w:after="0" w:line="240" w:lineRule="auto"/>
        <w:textAlignment w:val="baseline"/>
        <w:rPr>
          <w:rFonts w:ascii="Arial" w:eastAsia="Times New Roman" w:hAnsi="Arial" w:cs="Arial"/>
          <w:color w:val="555555"/>
          <w:sz w:val="21"/>
          <w:szCs w:val="21"/>
          <w:highlight w:val="red"/>
          <w:lang w:eastAsia="es-AR"/>
        </w:rPr>
      </w:pPr>
      <w:r w:rsidRPr="005E2046">
        <w:rPr>
          <w:rFonts w:ascii="Arial" w:eastAsia="Times New Roman" w:hAnsi="Arial" w:cs="Arial"/>
          <w:color w:val="555555"/>
          <w:sz w:val="21"/>
          <w:szCs w:val="21"/>
          <w:highlight w:val="red"/>
          <w:lang w:eastAsia="es-AR"/>
        </w:rPr>
        <w:t>Todo esto reduce los costos de proveer </w:t>
      </w:r>
      <w:r w:rsidRPr="005E2046">
        <w:rPr>
          <w:rFonts w:ascii="inherit" w:eastAsia="Times New Roman" w:hAnsi="inherit" w:cs="Arial"/>
          <w:b/>
          <w:bCs/>
          <w:color w:val="555555"/>
          <w:sz w:val="21"/>
          <w:szCs w:val="21"/>
          <w:highlight w:val="red"/>
          <w:bdr w:val="none" w:sz="0" w:space="0" w:color="auto" w:frame="1"/>
          <w:lang w:eastAsia="es-AR"/>
        </w:rPr>
        <w:t>servicios financieros</w:t>
      </w:r>
      <w:r w:rsidRPr="005E2046">
        <w:rPr>
          <w:rFonts w:ascii="Arial" w:eastAsia="Times New Roman" w:hAnsi="Arial" w:cs="Arial"/>
          <w:color w:val="555555"/>
          <w:sz w:val="21"/>
          <w:szCs w:val="21"/>
          <w:highlight w:val="red"/>
          <w:lang w:eastAsia="es-AR"/>
        </w:rPr>
        <w:t> y las estructuras industriales necesarias para ello al </w:t>
      </w:r>
      <w:r w:rsidRPr="005E2046">
        <w:rPr>
          <w:rFonts w:ascii="inherit" w:eastAsia="Times New Roman" w:hAnsi="inherit" w:cs="Arial"/>
          <w:b/>
          <w:bCs/>
          <w:color w:val="555555"/>
          <w:sz w:val="21"/>
          <w:szCs w:val="21"/>
          <w:highlight w:val="red"/>
          <w:bdr w:val="none" w:sz="0" w:space="0" w:color="auto" w:frame="1"/>
          <w:lang w:eastAsia="es-AR"/>
        </w:rPr>
        <w:t>aumentar las economías de escala,</w:t>
      </w:r>
      <w:r w:rsidRPr="005E2046">
        <w:rPr>
          <w:rFonts w:ascii="Arial" w:eastAsia="Times New Roman" w:hAnsi="Arial" w:cs="Arial"/>
          <w:color w:val="555555"/>
          <w:sz w:val="21"/>
          <w:szCs w:val="21"/>
          <w:highlight w:val="red"/>
          <w:lang w:eastAsia="es-AR"/>
        </w:rPr>
        <w:t> permitiendo incluir </w:t>
      </w:r>
      <w:r w:rsidRPr="005E2046">
        <w:rPr>
          <w:rFonts w:ascii="inherit" w:eastAsia="Times New Roman" w:hAnsi="inherit" w:cs="Arial"/>
          <w:b/>
          <w:bCs/>
          <w:color w:val="555555"/>
          <w:sz w:val="21"/>
          <w:szCs w:val="21"/>
          <w:highlight w:val="red"/>
          <w:bdr w:val="none" w:sz="0" w:space="0" w:color="auto" w:frame="1"/>
          <w:lang w:eastAsia="es-AR"/>
        </w:rPr>
        <w:t>nuevos canales de distribución</w:t>
      </w:r>
      <w:r w:rsidRPr="005E2046">
        <w:rPr>
          <w:rFonts w:ascii="Arial" w:eastAsia="Times New Roman" w:hAnsi="Arial" w:cs="Arial"/>
          <w:color w:val="555555"/>
          <w:sz w:val="21"/>
          <w:szCs w:val="21"/>
          <w:highlight w:val="red"/>
          <w:lang w:eastAsia="es-AR"/>
        </w:rPr>
        <w:t>, reduciendo los costos de procesamiento y el número de errores, a la vez que se puede realizar un mejor posicionamiento, segmentación y definición del mercado objetivo, aumentando las </w:t>
      </w:r>
      <w:r w:rsidRPr="005E2046">
        <w:rPr>
          <w:rFonts w:ascii="inherit" w:eastAsia="Times New Roman" w:hAnsi="inherit" w:cs="Arial"/>
          <w:b/>
          <w:bCs/>
          <w:color w:val="555555"/>
          <w:sz w:val="21"/>
          <w:szCs w:val="21"/>
          <w:highlight w:val="red"/>
          <w:bdr w:val="none" w:sz="0" w:space="0" w:color="auto" w:frame="1"/>
          <w:lang w:eastAsia="es-AR"/>
        </w:rPr>
        <w:t>personalización</w:t>
      </w:r>
      <w:r w:rsidRPr="005E2046">
        <w:rPr>
          <w:rFonts w:ascii="Arial" w:eastAsia="Times New Roman" w:hAnsi="Arial" w:cs="Arial"/>
          <w:color w:val="555555"/>
          <w:sz w:val="21"/>
          <w:szCs w:val="21"/>
          <w:highlight w:val="red"/>
          <w:lang w:eastAsia="es-AR"/>
        </w:rPr>
        <w:t> de los productos y servicios ofrecidos</w:t>
      </w:r>
      <w:r w:rsidRPr="00FB08BF">
        <w:rPr>
          <w:rFonts w:ascii="Arial" w:eastAsia="Times New Roman" w:hAnsi="Arial" w:cs="Arial"/>
          <w:color w:val="555555"/>
          <w:sz w:val="21"/>
          <w:szCs w:val="21"/>
          <w:lang w:eastAsia="es-AR"/>
        </w:rPr>
        <w:t xml:space="preserve">. </w:t>
      </w:r>
      <w:r w:rsidRPr="005E2046">
        <w:rPr>
          <w:rFonts w:ascii="Arial" w:eastAsia="Times New Roman" w:hAnsi="Arial" w:cs="Arial"/>
          <w:color w:val="555555"/>
          <w:sz w:val="21"/>
          <w:szCs w:val="21"/>
          <w:highlight w:val="red"/>
          <w:lang w:eastAsia="es-AR"/>
        </w:rPr>
        <w:lastRenderedPageBreak/>
        <w:t>También disminuyen las barreras de entrada a ciertos segmentos de productos y se pueden aplicar nuevas técnicas como ‘</w:t>
      </w:r>
      <w:proofErr w:type="spellStart"/>
      <w:r w:rsidRPr="005E2046">
        <w:rPr>
          <w:rFonts w:ascii="Arial" w:eastAsia="Times New Roman" w:hAnsi="Arial" w:cs="Arial"/>
          <w:color w:val="555555"/>
          <w:sz w:val="21"/>
          <w:szCs w:val="21"/>
          <w:highlight w:val="red"/>
          <w:lang w:eastAsia="es-AR"/>
        </w:rPr>
        <w:t>Credit</w:t>
      </w:r>
      <w:proofErr w:type="spellEnd"/>
      <w:r w:rsidRPr="005E2046">
        <w:rPr>
          <w:rFonts w:ascii="Arial" w:eastAsia="Times New Roman" w:hAnsi="Arial" w:cs="Arial"/>
          <w:color w:val="555555"/>
          <w:sz w:val="21"/>
          <w:szCs w:val="21"/>
          <w:highlight w:val="red"/>
          <w:lang w:eastAsia="es-AR"/>
        </w:rPr>
        <w:t xml:space="preserve"> </w:t>
      </w:r>
      <w:proofErr w:type="spellStart"/>
      <w:r w:rsidRPr="005E2046">
        <w:rPr>
          <w:rFonts w:ascii="Arial" w:eastAsia="Times New Roman" w:hAnsi="Arial" w:cs="Arial"/>
          <w:color w:val="555555"/>
          <w:sz w:val="21"/>
          <w:szCs w:val="21"/>
          <w:highlight w:val="red"/>
          <w:lang w:eastAsia="es-AR"/>
        </w:rPr>
        <w:t>Scoring</w:t>
      </w:r>
      <w:proofErr w:type="spellEnd"/>
      <w:proofErr w:type="gramStart"/>
      <w:r w:rsidRPr="005E2046">
        <w:rPr>
          <w:rFonts w:ascii="Arial" w:eastAsia="Times New Roman" w:hAnsi="Arial" w:cs="Arial"/>
          <w:color w:val="555555"/>
          <w:sz w:val="21"/>
          <w:szCs w:val="21"/>
          <w:highlight w:val="red"/>
          <w:lang w:eastAsia="es-AR"/>
        </w:rPr>
        <w:t>’  y</w:t>
      </w:r>
      <w:proofErr w:type="gramEnd"/>
      <w:r w:rsidRPr="005E2046">
        <w:rPr>
          <w:rFonts w:ascii="Arial" w:eastAsia="Times New Roman" w:hAnsi="Arial" w:cs="Arial"/>
          <w:color w:val="555555"/>
          <w:sz w:val="21"/>
          <w:szCs w:val="21"/>
          <w:highlight w:val="red"/>
          <w:lang w:eastAsia="es-AR"/>
        </w:rPr>
        <w:t xml:space="preserve"> ‘Business </w:t>
      </w:r>
      <w:proofErr w:type="spellStart"/>
      <w:r w:rsidRPr="005E2046">
        <w:rPr>
          <w:rFonts w:ascii="Arial" w:eastAsia="Times New Roman" w:hAnsi="Arial" w:cs="Arial"/>
          <w:color w:val="555555"/>
          <w:sz w:val="21"/>
          <w:szCs w:val="21"/>
          <w:highlight w:val="red"/>
          <w:lang w:eastAsia="es-AR"/>
        </w:rPr>
        <w:t>Intelligence</w:t>
      </w:r>
      <w:proofErr w:type="spellEnd"/>
      <w:r w:rsidRPr="005E2046">
        <w:rPr>
          <w:rFonts w:ascii="Arial" w:eastAsia="Times New Roman" w:hAnsi="Arial" w:cs="Arial"/>
          <w:color w:val="555555"/>
          <w:sz w:val="21"/>
          <w:szCs w:val="21"/>
          <w:highlight w:val="red"/>
          <w:lang w:eastAsia="es-AR"/>
        </w:rPr>
        <w:t>’  para evaluar el riesgo de clientes y desarrollar modelos de comportamiento y predicción de fugas y fraudes entre otros.</w:t>
      </w:r>
    </w:p>
    <w:p w14:paraId="0E6EDF9D" w14:textId="77777777" w:rsidR="00FB08BF" w:rsidRPr="005E2046" w:rsidRDefault="00FB08BF" w:rsidP="00FB08BF">
      <w:pPr>
        <w:shd w:val="clear" w:color="auto" w:fill="FFFFFF"/>
        <w:spacing w:after="0" w:line="240" w:lineRule="auto"/>
        <w:textAlignment w:val="baseline"/>
        <w:rPr>
          <w:rFonts w:ascii="Arial" w:eastAsia="Times New Roman" w:hAnsi="Arial" w:cs="Arial"/>
          <w:color w:val="555555"/>
          <w:sz w:val="21"/>
          <w:szCs w:val="21"/>
          <w:highlight w:val="red"/>
          <w:lang w:eastAsia="es-AR"/>
        </w:rPr>
      </w:pPr>
      <w:r w:rsidRPr="005E2046">
        <w:rPr>
          <w:rFonts w:ascii="Arial" w:eastAsia="Times New Roman" w:hAnsi="Arial" w:cs="Arial"/>
          <w:color w:val="555555"/>
          <w:sz w:val="21"/>
          <w:szCs w:val="21"/>
          <w:highlight w:val="red"/>
          <w:lang w:eastAsia="es-AR"/>
        </w:rPr>
        <w:t>Así en Chile se han podido observar importantes cambios tecnológicos en la </w:t>
      </w:r>
      <w:r w:rsidRPr="005E2046">
        <w:rPr>
          <w:rFonts w:ascii="inherit" w:eastAsia="Times New Roman" w:hAnsi="inherit" w:cs="Arial"/>
          <w:b/>
          <w:bCs/>
          <w:color w:val="555555"/>
          <w:sz w:val="21"/>
          <w:szCs w:val="21"/>
          <w:highlight w:val="red"/>
          <w:bdr w:val="none" w:sz="0" w:space="0" w:color="auto" w:frame="1"/>
          <w:lang w:eastAsia="es-AR"/>
        </w:rPr>
        <w:t>Banca</w:t>
      </w:r>
      <w:r w:rsidRPr="005E2046">
        <w:rPr>
          <w:rFonts w:ascii="Arial" w:eastAsia="Times New Roman" w:hAnsi="Arial" w:cs="Arial"/>
          <w:color w:val="555555"/>
          <w:sz w:val="21"/>
          <w:szCs w:val="21"/>
          <w:highlight w:val="red"/>
          <w:lang w:eastAsia="es-AR"/>
        </w:rPr>
        <w:t>:</w:t>
      </w:r>
    </w:p>
    <w:p w14:paraId="4E854EAB" w14:textId="77777777" w:rsidR="00FB08BF" w:rsidRPr="005E2046" w:rsidRDefault="00FB08BF" w:rsidP="00FB08BF">
      <w:pPr>
        <w:numPr>
          <w:ilvl w:val="0"/>
          <w:numId w:val="2"/>
        </w:numPr>
        <w:shd w:val="clear" w:color="auto" w:fill="FFFFFF"/>
        <w:spacing w:after="0" w:line="240" w:lineRule="auto"/>
        <w:ind w:left="1080"/>
        <w:textAlignment w:val="baseline"/>
        <w:rPr>
          <w:rFonts w:ascii="inherit" w:eastAsia="Times New Roman" w:hAnsi="inherit" w:cs="Arial"/>
          <w:color w:val="555555"/>
          <w:sz w:val="21"/>
          <w:szCs w:val="21"/>
          <w:highlight w:val="red"/>
          <w:lang w:eastAsia="es-AR"/>
        </w:rPr>
      </w:pPr>
      <w:r w:rsidRPr="005E2046">
        <w:rPr>
          <w:rFonts w:ascii="inherit" w:eastAsia="Times New Roman" w:hAnsi="inherit" w:cs="Arial"/>
          <w:color w:val="555555"/>
          <w:sz w:val="21"/>
          <w:szCs w:val="21"/>
          <w:highlight w:val="red"/>
          <w:lang w:eastAsia="es-AR"/>
        </w:rPr>
        <w:t>Aumento del número de cajeros automáticos</w:t>
      </w:r>
    </w:p>
    <w:p w14:paraId="6B27DEA5" w14:textId="77777777" w:rsidR="00FB08BF" w:rsidRPr="005E2046" w:rsidRDefault="00FB08BF" w:rsidP="00FB08BF">
      <w:pPr>
        <w:numPr>
          <w:ilvl w:val="0"/>
          <w:numId w:val="2"/>
        </w:numPr>
        <w:shd w:val="clear" w:color="auto" w:fill="FFFFFF"/>
        <w:spacing w:after="0" w:line="240" w:lineRule="auto"/>
        <w:ind w:left="1080"/>
        <w:textAlignment w:val="baseline"/>
        <w:rPr>
          <w:rFonts w:ascii="inherit" w:eastAsia="Times New Roman" w:hAnsi="inherit" w:cs="Arial"/>
          <w:color w:val="555555"/>
          <w:sz w:val="21"/>
          <w:szCs w:val="21"/>
          <w:highlight w:val="red"/>
          <w:lang w:eastAsia="es-AR"/>
        </w:rPr>
      </w:pPr>
      <w:r w:rsidRPr="005E2046">
        <w:rPr>
          <w:rFonts w:ascii="inherit" w:eastAsia="Times New Roman" w:hAnsi="inherit" w:cs="Arial"/>
          <w:color w:val="555555"/>
          <w:sz w:val="21"/>
          <w:szCs w:val="21"/>
          <w:highlight w:val="red"/>
          <w:lang w:eastAsia="es-AR"/>
        </w:rPr>
        <w:t>Nuevo formato de oficinas</w:t>
      </w:r>
    </w:p>
    <w:p w14:paraId="739548B0" w14:textId="77777777" w:rsidR="00FB08BF" w:rsidRPr="005E2046" w:rsidRDefault="00FB08BF" w:rsidP="00FB08BF">
      <w:pPr>
        <w:numPr>
          <w:ilvl w:val="0"/>
          <w:numId w:val="2"/>
        </w:numPr>
        <w:shd w:val="clear" w:color="auto" w:fill="FFFFFF"/>
        <w:spacing w:after="0" w:line="240" w:lineRule="auto"/>
        <w:ind w:left="1080"/>
        <w:textAlignment w:val="baseline"/>
        <w:rPr>
          <w:rFonts w:ascii="inherit" w:eastAsia="Times New Roman" w:hAnsi="inherit" w:cs="Arial"/>
          <w:color w:val="555555"/>
          <w:sz w:val="21"/>
          <w:szCs w:val="21"/>
          <w:highlight w:val="red"/>
          <w:lang w:eastAsia="es-AR"/>
        </w:rPr>
      </w:pPr>
      <w:r w:rsidRPr="005E2046">
        <w:rPr>
          <w:rFonts w:ascii="inherit" w:eastAsia="Times New Roman" w:hAnsi="inherit" w:cs="Arial"/>
          <w:color w:val="555555"/>
          <w:sz w:val="21"/>
          <w:szCs w:val="21"/>
          <w:highlight w:val="red"/>
          <w:lang w:eastAsia="es-AR"/>
        </w:rPr>
        <w:t>La </w:t>
      </w:r>
      <w:r w:rsidRPr="005E2046">
        <w:rPr>
          <w:rFonts w:ascii="inherit" w:eastAsia="Times New Roman" w:hAnsi="inherit" w:cs="Arial"/>
          <w:b/>
          <w:bCs/>
          <w:color w:val="555555"/>
          <w:sz w:val="21"/>
          <w:szCs w:val="21"/>
          <w:highlight w:val="red"/>
          <w:bdr w:val="none" w:sz="0" w:space="0" w:color="auto" w:frame="1"/>
          <w:lang w:eastAsia="es-AR"/>
        </w:rPr>
        <w:t>banca</w:t>
      </w:r>
      <w:r w:rsidRPr="005E2046">
        <w:rPr>
          <w:rFonts w:ascii="inherit" w:eastAsia="Times New Roman" w:hAnsi="inherit" w:cs="Arial"/>
          <w:color w:val="555555"/>
          <w:sz w:val="21"/>
          <w:szCs w:val="21"/>
          <w:highlight w:val="red"/>
          <w:lang w:eastAsia="es-AR"/>
        </w:rPr>
        <w:t> “</w:t>
      </w:r>
      <w:r w:rsidRPr="005E2046">
        <w:rPr>
          <w:rFonts w:ascii="inherit" w:eastAsia="Times New Roman" w:hAnsi="inherit" w:cs="Arial"/>
          <w:b/>
          <w:bCs/>
          <w:color w:val="555555"/>
          <w:sz w:val="21"/>
          <w:szCs w:val="21"/>
          <w:highlight w:val="red"/>
          <w:bdr w:val="none" w:sz="0" w:space="0" w:color="auto" w:frame="1"/>
          <w:lang w:eastAsia="es-AR"/>
        </w:rPr>
        <w:t>Internet</w:t>
      </w:r>
      <w:r w:rsidRPr="005E2046">
        <w:rPr>
          <w:rFonts w:ascii="inherit" w:eastAsia="Times New Roman" w:hAnsi="inherit" w:cs="Arial"/>
          <w:color w:val="555555"/>
          <w:sz w:val="21"/>
          <w:szCs w:val="21"/>
          <w:highlight w:val="red"/>
          <w:lang w:eastAsia="es-AR"/>
        </w:rPr>
        <w:t>” y “</w:t>
      </w:r>
      <w:proofErr w:type="gramStart"/>
      <w:r w:rsidRPr="005E2046">
        <w:rPr>
          <w:rFonts w:ascii="inherit" w:eastAsia="Times New Roman" w:hAnsi="inherit" w:cs="Arial"/>
          <w:b/>
          <w:bCs/>
          <w:color w:val="555555"/>
          <w:sz w:val="21"/>
          <w:szCs w:val="21"/>
          <w:highlight w:val="red"/>
          <w:bdr w:val="none" w:sz="0" w:space="0" w:color="auto" w:frame="1"/>
          <w:lang w:eastAsia="es-AR"/>
        </w:rPr>
        <w:t>Telefónica</w:t>
      </w:r>
      <w:r w:rsidRPr="005E2046">
        <w:rPr>
          <w:rFonts w:ascii="inherit" w:eastAsia="Times New Roman" w:hAnsi="inherit" w:cs="Arial"/>
          <w:color w:val="555555"/>
          <w:sz w:val="21"/>
          <w:szCs w:val="21"/>
          <w:highlight w:val="red"/>
          <w:lang w:eastAsia="es-AR"/>
        </w:rPr>
        <w:t>“</w:t>
      </w:r>
      <w:proofErr w:type="gramEnd"/>
      <w:r w:rsidRPr="005E2046">
        <w:rPr>
          <w:rFonts w:ascii="inherit" w:eastAsia="Times New Roman" w:hAnsi="inherit" w:cs="Arial"/>
          <w:color w:val="555555"/>
          <w:sz w:val="21"/>
          <w:szCs w:val="21"/>
          <w:highlight w:val="red"/>
          <w:lang w:eastAsia="es-AR"/>
        </w:rPr>
        <w:t>, y algunas iniciativas de “</w:t>
      </w:r>
      <w:r w:rsidRPr="005E2046">
        <w:rPr>
          <w:rFonts w:ascii="inherit" w:eastAsia="Times New Roman" w:hAnsi="inherit" w:cs="Arial"/>
          <w:b/>
          <w:bCs/>
          <w:color w:val="555555"/>
          <w:sz w:val="21"/>
          <w:szCs w:val="21"/>
          <w:highlight w:val="red"/>
          <w:bdr w:val="none" w:sz="0" w:space="0" w:color="auto" w:frame="1"/>
          <w:lang w:eastAsia="es-AR"/>
        </w:rPr>
        <w:t>Móvil</w:t>
      </w:r>
      <w:r w:rsidRPr="005E2046">
        <w:rPr>
          <w:rFonts w:ascii="inherit" w:eastAsia="Times New Roman" w:hAnsi="inherit" w:cs="Arial"/>
          <w:color w:val="555555"/>
          <w:sz w:val="21"/>
          <w:szCs w:val="21"/>
          <w:highlight w:val="red"/>
          <w:lang w:eastAsia="es-AR"/>
        </w:rPr>
        <w:t>“.</w:t>
      </w:r>
    </w:p>
    <w:p w14:paraId="411285BE" w14:textId="77777777" w:rsidR="00FB08BF" w:rsidRPr="005E2046" w:rsidRDefault="00FB08BF" w:rsidP="00FB08BF">
      <w:pPr>
        <w:numPr>
          <w:ilvl w:val="0"/>
          <w:numId w:val="2"/>
        </w:numPr>
        <w:shd w:val="clear" w:color="auto" w:fill="FFFFFF"/>
        <w:spacing w:after="0" w:line="240" w:lineRule="auto"/>
        <w:ind w:left="1080"/>
        <w:textAlignment w:val="baseline"/>
        <w:rPr>
          <w:rFonts w:ascii="inherit" w:eastAsia="Times New Roman" w:hAnsi="inherit" w:cs="Arial"/>
          <w:color w:val="555555"/>
          <w:sz w:val="21"/>
          <w:szCs w:val="21"/>
          <w:highlight w:val="red"/>
          <w:lang w:eastAsia="es-AR"/>
        </w:rPr>
      </w:pPr>
      <w:r w:rsidRPr="005E2046">
        <w:rPr>
          <w:rFonts w:ascii="inherit" w:eastAsia="Times New Roman" w:hAnsi="inherit" w:cs="Arial"/>
          <w:color w:val="555555"/>
          <w:sz w:val="21"/>
          <w:szCs w:val="21"/>
          <w:highlight w:val="red"/>
          <w:lang w:eastAsia="es-AR"/>
        </w:rPr>
        <w:t>Los pagos electrónicos (e-</w:t>
      </w:r>
      <w:proofErr w:type="spellStart"/>
      <w:r w:rsidRPr="005E2046">
        <w:rPr>
          <w:rFonts w:ascii="inherit" w:eastAsia="Times New Roman" w:hAnsi="inherit" w:cs="Arial"/>
          <w:color w:val="555555"/>
          <w:sz w:val="21"/>
          <w:szCs w:val="21"/>
          <w:highlight w:val="red"/>
          <w:lang w:eastAsia="es-AR"/>
        </w:rPr>
        <w:t>Payment</w:t>
      </w:r>
      <w:proofErr w:type="spellEnd"/>
      <w:r w:rsidRPr="005E2046">
        <w:rPr>
          <w:rFonts w:ascii="inherit" w:eastAsia="Times New Roman" w:hAnsi="inherit" w:cs="Arial"/>
          <w:color w:val="555555"/>
          <w:sz w:val="21"/>
          <w:szCs w:val="21"/>
          <w:highlight w:val="red"/>
          <w:lang w:eastAsia="es-AR"/>
        </w:rPr>
        <w:t>)</w:t>
      </w:r>
    </w:p>
    <w:p w14:paraId="7EA1A2F6" w14:textId="77777777" w:rsidR="00FB08BF" w:rsidRPr="005E2046" w:rsidRDefault="00FB08BF" w:rsidP="00FB08BF">
      <w:pPr>
        <w:numPr>
          <w:ilvl w:val="0"/>
          <w:numId w:val="2"/>
        </w:numPr>
        <w:shd w:val="clear" w:color="auto" w:fill="FFFFFF"/>
        <w:spacing w:after="0" w:line="240" w:lineRule="auto"/>
        <w:ind w:left="1080"/>
        <w:textAlignment w:val="baseline"/>
        <w:rPr>
          <w:rFonts w:ascii="inherit" w:eastAsia="Times New Roman" w:hAnsi="inherit" w:cs="Arial"/>
          <w:color w:val="555555"/>
          <w:sz w:val="21"/>
          <w:szCs w:val="21"/>
          <w:highlight w:val="red"/>
          <w:lang w:eastAsia="es-AR"/>
        </w:rPr>
      </w:pPr>
      <w:r w:rsidRPr="005E2046">
        <w:rPr>
          <w:rFonts w:ascii="inherit" w:eastAsia="Times New Roman" w:hAnsi="inherit" w:cs="Arial"/>
          <w:color w:val="555555"/>
          <w:sz w:val="21"/>
          <w:szCs w:val="21"/>
          <w:highlight w:val="red"/>
          <w:lang w:eastAsia="es-AR"/>
        </w:rPr>
        <w:t>Modelos de decisión y seguimiento de créditos masivos</w:t>
      </w:r>
    </w:p>
    <w:p w14:paraId="19F5A883" w14:textId="77777777" w:rsidR="00FB08BF" w:rsidRPr="005E2046" w:rsidRDefault="00FB08BF" w:rsidP="00FB08BF">
      <w:pPr>
        <w:numPr>
          <w:ilvl w:val="0"/>
          <w:numId w:val="2"/>
        </w:numPr>
        <w:shd w:val="clear" w:color="auto" w:fill="FFFFFF"/>
        <w:spacing w:after="0" w:line="240" w:lineRule="auto"/>
        <w:ind w:left="1080"/>
        <w:textAlignment w:val="baseline"/>
        <w:rPr>
          <w:rFonts w:ascii="inherit" w:eastAsia="Times New Roman" w:hAnsi="inherit" w:cs="Arial"/>
          <w:color w:val="555555"/>
          <w:sz w:val="21"/>
          <w:szCs w:val="21"/>
          <w:highlight w:val="red"/>
          <w:lang w:eastAsia="es-AR"/>
        </w:rPr>
      </w:pPr>
      <w:r w:rsidRPr="005E2046">
        <w:rPr>
          <w:rFonts w:ascii="inherit" w:eastAsia="Times New Roman" w:hAnsi="inherit" w:cs="Arial"/>
          <w:color w:val="555555"/>
          <w:sz w:val="21"/>
          <w:szCs w:val="21"/>
          <w:highlight w:val="red"/>
          <w:lang w:eastAsia="es-AR"/>
        </w:rPr>
        <w:t>Aumento del número de productos y servicios ofrecidos</w:t>
      </w:r>
    </w:p>
    <w:p w14:paraId="004E67DC" w14:textId="77777777" w:rsidR="00FB08BF" w:rsidRPr="005E2046" w:rsidRDefault="00FB08BF" w:rsidP="00FB08BF">
      <w:pPr>
        <w:numPr>
          <w:ilvl w:val="0"/>
          <w:numId w:val="2"/>
        </w:numPr>
        <w:shd w:val="clear" w:color="auto" w:fill="FFFFFF"/>
        <w:spacing w:after="0" w:line="240" w:lineRule="auto"/>
        <w:ind w:left="1080"/>
        <w:textAlignment w:val="baseline"/>
        <w:rPr>
          <w:rFonts w:ascii="inherit" w:eastAsia="Times New Roman" w:hAnsi="inherit" w:cs="Arial"/>
          <w:color w:val="555555"/>
          <w:sz w:val="21"/>
          <w:szCs w:val="21"/>
          <w:highlight w:val="red"/>
          <w:lang w:eastAsia="es-AR"/>
        </w:rPr>
      </w:pPr>
      <w:r w:rsidRPr="005E2046">
        <w:rPr>
          <w:rFonts w:ascii="inherit" w:eastAsia="Times New Roman" w:hAnsi="inherit" w:cs="Arial"/>
          <w:color w:val="555555"/>
          <w:sz w:val="21"/>
          <w:szCs w:val="21"/>
          <w:highlight w:val="red"/>
          <w:lang w:eastAsia="es-AR"/>
        </w:rPr>
        <w:t>Cambios en la composición de pagos (pagos por Internet superan a los pagos en Cheques).</w:t>
      </w:r>
    </w:p>
    <w:p w14:paraId="5AF31439" w14:textId="77777777" w:rsidR="00FB08BF" w:rsidRPr="005E2046" w:rsidRDefault="00FB08BF" w:rsidP="00FB08BF">
      <w:pPr>
        <w:numPr>
          <w:ilvl w:val="0"/>
          <w:numId w:val="2"/>
        </w:numPr>
        <w:shd w:val="clear" w:color="auto" w:fill="FFFFFF"/>
        <w:spacing w:after="0" w:line="240" w:lineRule="auto"/>
        <w:ind w:left="1080"/>
        <w:textAlignment w:val="baseline"/>
        <w:rPr>
          <w:rFonts w:ascii="inherit" w:eastAsia="Times New Roman" w:hAnsi="inherit" w:cs="Arial"/>
          <w:color w:val="555555"/>
          <w:sz w:val="21"/>
          <w:szCs w:val="21"/>
          <w:highlight w:val="red"/>
          <w:lang w:eastAsia="es-AR"/>
        </w:rPr>
      </w:pPr>
      <w:r w:rsidRPr="005E2046">
        <w:rPr>
          <w:rFonts w:ascii="inherit" w:eastAsia="Times New Roman" w:hAnsi="inherit" w:cs="Arial"/>
          <w:color w:val="555555"/>
          <w:sz w:val="21"/>
          <w:szCs w:val="21"/>
          <w:highlight w:val="red"/>
          <w:lang w:eastAsia="es-AR"/>
        </w:rPr>
        <w:t>Aumento de la eficiencia</w:t>
      </w:r>
    </w:p>
    <w:p w14:paraId="3A5BBC7B" w14:textId="77777777" w:rsidR="00FB08BF" w:rsidRPr="00FB08BF" w:rsidRDefault="00FB08BF" w:rsidP="00FB08BF">
      <w:pPr>
        <w:shd w:val="clear" w:color="auto" w:fill="FFFFFF"/>
        <w:spacing w:after="0" w:line="240" w:lineRule="auto"/>
        <w:textAlignment w:val="baseline"/>
        <w:rPr>
          <w:rFonts w:ascii="Arial" w:eastAsia="Times New Roman" w:hAnsi="Arial" w:cs="Arial"/>
          <w:color w:val="555555"/>
          <w:sz w:val="21"/>
          <w:szCs w:val="21"/>
          <w:lang w:eastAsia="es-AR"/>
        </w:rPr>
      </w:pPr>
      <w:r w:rsidRPr="00FB08BF">
        <w:rPr>
          <w:rFonts w:ascii="Arial" w:eastAsia="Times New Roman" w:hAnsi="Arial" w:cs="Arial"/>
          <w:color w:val="555555"/>
          <w:sz w:val="21"/>
          <w:szCs w:val="21"/>
          <w:lang w:eastAsia="es-AR"/>
        </w:rPr>
        <w:t>La </w:t>
      </w:r>
      <w:r w:rsidRPr="00FB08BF">
        <w:rPr>
          <w:rFonts w:ascii="inherit" w:eastAsia="Times New Roman" w:hAnsi="inherit" w:cs="Arial"/>
          <w:b/>
          <w:bCs/>
          <w:color w:val="555555"/>
          <w:sz w:val="21"/>
          <w:szCs w:val="21"/>
          <w:bdr w:val="none" w:sz="0" w:space="0" w:color="auto" w:frame="1"/>
          <w:lang w:eastAsia="es-AR"/>
        </w:rPr>
        <w:t>banca tradicional</w:t>
      </w:r>
      <w:r w:rsidRPr="00FB08BF">
        <w:rPr>
          <w:rFonts w:ascii="Arial" w:eastAsia="Times New Roman" w:hAnsi="Arial" w:cs="Arial"/>
          <w:color w:val="555555"/>
          <w:sz w:val="21"/>
          <w:szCs w:val="21"/>
          <w:lang w:eastAsia="es-AR"/>
        </w:rPr>
        <w:t> ha evolucionado a una que constantemente incorpora nuevas tecnologías de información, surgiendo el término </w:t>
      </w:r>
      <w:proofErr w:type="spellStart"/>
      <w:r w:rsidRPr="00FB08BF">
        <w:rPr>
          <w:rFonts w:ascii="inherit" w:eastAsia="Times New Roman" w:hAnsi="inherit" w:cs="Arial"/>
          <w:b/>
          <w:bCs/>
          <w:color w:val="555555"/>
          <w:sz w:val="21"/>
          <w:szCs w:val="21"/>
          <w:bdr w:val="none" w:sz="0" w:space="0" w:color="auto" w:frame="1"/>
          <w:lang w:eastAsia="es-AR"/>
        </w:rPr>
        <w:t>Ebanking</w:t>
      </w:r>
      <w:proofErr w:type="spellEnd"/>
      <w:r w:rsidRPr="00FB08BF">
        <w:rPr>
          <w:rFonts w:ascii="Arial" w:eastAsia="Times New Roman" w:hAnsi="Arial" w:cs="Arial"/>
          <w:color w:val="555555"/>
          <w:sz w:val="21"/>
          <w:szCs w:val="21"/>
          <w:lang w:eastAsia="es-AR"/>
        </w:rPr>
        <w:t>, el cual comprende todas las iniciativas desarrolladas en base a </w:t>
      </w:r>
      <w:r w:rsidRPr="00FB08BF">
        <w:rPr>
          <w:rFonts w:ascii="inherit" w:eastAsia="Times New Roman" w:hAnsi="inherit" w:cs="Arial"/>
          <w:b/>
          <w:bCs/>
          <w:color w:val="555555"/>
          <w:sz w:val="21"/>
          <w:szCs w:val="21"/>
          <w:bdr w:val="none" w:sz="0" w:space="0" w:color="auto" w:frame="1"/>
          <w:lang w:eastAsia="es-AR"/>
        </w:rPr>
        <w:t>tecnologías de información</w:t>
      </w:r>
      <w:r w:rsidRPr="00FB08BF">
        <w:rPr>
          <w:rFonts w:ascii="Arial" w:eastAsia="Times New Roman" w:hAnsi="Arial" w:cs="Arial"/>
          <w:color w:val="555555"/>
          <w:sz w:val="21"/>
          <w:szCs w:val="21"/>
          <w:lang w:eastAsia="es-AR"/>
        </w:rPr>
        <w:t> aplicadas al </w:t>
      </w:r>
      <w:r w:rsidRPr="00FB08BF">
        <w:rPr>
          <w:rFonts w:ascii="inherit" w:eastAsia="Times New Roman" w:hAnsi="inherit" w:cs="Arial"/>
          <w:b/>
          <w:bCs/>
          <w:color w:val="555555"/>
          <w:sz w:val="21"/>
          <w:szCs w:val="21"/>
          <w:bdr w:val="none" w:sz="0" w:space="0" w:color="auto" w:frame="1"/>
          <w:lang w:eastAsia="es-AR"/>
        </w:rPr>
        <w:t>negocio bancario</w:t>
      </w:r>
      <w:r w:rsidRPr="00FB08BF">
        <w:rPr>
          <w:rFonts w:ascii="Arial" w:eastAsia="Times New Roman" w:hAnsi="Arial" w:cs="Arial"/>
          <w:color w:val="555555"/>
          <w:sz w:val="21"/>
          <w:szCs w:val="21"/>
          <w:lang w:eastAsia="es-AR"/>
        </w:rPr>
        <w:t>. Esta tecnología se aplica en la gestión interna y en las distintas interacciones que tiene el </w:t>
      </w:r>
      <w:r w:rsidRPr="00FB08BF">
        <w:rPr>
          <w:rFonts w:ascii="inherit" w:eastAsia="Times New Roman" w:hAnsi="inherit" w:cs="Arial"/>
          <w:b/>
          <w:bCs/>
          <w:color w:val="555555"/>
          <w:sz w:val="21"/>
          <w:szCs w:val="21"/>
          <w:bdr w:val="none" w:sz="0" w:space="0" w:color="auto" w:frame="1"/>
          <w:lang w:eastAsia="es-AR"/>
        </w:rPr>
        <w:t>Banco</w:t>
      </w:r>
      <w:r w:rsidRPr="00FB08BF">
        <w:rPr>
          <w:rFonts w:ascii="Arial" w:eastAsia="Times New Roman" w:hAnsi="Arial" w:cs="Arial"/>
          <w:color w:val="555555"/>
          <w:sz w:val="21"/>
          <w:szCs w:val="21"/>
          <w:lang w:eastAsia="es-AR"/>
        </w:rPr>
        <w:t> con sus clientes, proveedores y empleados.</w:t>
      </w:r>
    </w:p>
    <w:p w14:paraId="6C5A8084" w14:textId="77777777" w:rsidR="00FB08BF" w:rsidRPr="00FB08BF" w:rsidRDefault="00FB08BF" w:rsidP="00FB08BF">
      <w:pPr>
        <w:shd w:val="clear" w:color="auto" w:fill="FFFFFF"/>
        <w:spacing w:after="0" w:line="240" w:lineRule="auto"/>
        <w:textAlignment w:val="baseline"/>
        <w:rPr>
          <w:rFonts w:ascii="Arial" w:eastAsia="Times New Roman" w:hAnsi="Arial" w:cs="Arial"/>
          <w:color w:val="555555"/>
          <w:sz w:val="21"/>
          <w:szCs w:val="21"/>
          <w:lang w:eastAsia="es-AR"/>
        </w:rPr>
      </w:pPr>
      <w:r w:rsidRPr="00FB08BF">
        <w:rPr>
          <w:rFonts w:ascii="Arial" w:eastAsia="Times New Roman" w:hAnsi="Arial" w:cs="Arial"/>
          <w:color w:val="555555"/>
          <w:sz w:val="21"/>
          <w:szCs w:val="21"/>
          <w:lang w:eastAsia="es-AR"/>
        </w:rPr>
        <w:t>Algunas características importantes que impulsaron la creación de la </w:t>
      </w:r>
      <w:r w:rsidRPr="00FB08BF">
        <w:rPr>
          <w:rFonts w:ascii="inherit" w:eastAsia="Times New Roman" w:hAnsi="inherit" w:cs="Arial"/>
          <w:b/>
          <w:bCs/>
          <w:color w:val="555555"/>
          <w:sz w:val="21"/>
          <w:szCs w:val="21"/>
          <w:bdr w:val="none" w:sz="0" w:space="0" w:color="auto" w:frame="1"/>
          <w:lang w:eastAsia="es-AR"/>
        </w:rPr>
        <w:t>Banca por Internet</w:t>
      </w:r>
      <w:r w:rsidRPr="00FB08BF">
        <w:rPr>
          <w:rFonts w:ascii="Arial" w:eastAsia="Times New Roman" w:hAnsi="Arial" w:cs="Arial"/>
          <w:color w:val="555555"/>
          <w:sz w:val="21"/>
          <w:szCs w:val="21"/>
          <w:lang w:eastAsia="es-AR"/>
        </w:rPr>
        <w:t>:</w:t>
      </w:r>
    </w:p>
    <w:p w14:paraId="67012CE1" w14:textId="77777777" w:rsidR="00FB08BF" w:rsidRPr="00FB08BF" w:rsidRDefault="00FB08BF" w:rsidP="00FB08BF">
      <w:pPr>
        <w:numPr>
          <w:ilvl w:val="0"/>
          <w:numId w:val="3"/>
        </w:numPr>
        <w:shd w:val="clear" w:color="auto" w:fill="FFFFFF"/>
        <w:spacing w:after="0" w:line="240" w:lineRule="auto"/>
        <w:ind w:left="1080"/>
        <w:textAlignment w:val="baseline"/>
        <w:rPr>
          <w:rFonts w:ascii="inherit" w:eastAsia="Times New Roman" w:hAnsi="inherit" w:cs="Arial"/>
          <w:color w:val="555555"/>
          <w:sz w:val="21"/>
          <w:szCs w:val="21"/>
          <w:lang w:eastAsia="es-AR"/>
        </w:rPr>
      </w:pPr>
      <w:r w:rsidRPr="00FB08BF">
        <w:rPr>
          <w:rFonts w:ascii="inherit" w:eastAsia="Times New Roman" w:hAnsi="inherit" w:cs="Arial"/>
          <w:color w:val="555555"/>
          <w:sz w:val="21"/>
          <w:szCs w:val="21"/>
          <w:lang w:eastAsia="es-AR"/>
        </w:rPr>
        <w:t>Permite captar nuevos clientes mientras se conservan los existentes. Los clientes de la </w:t>
      </w:r>
      <w:r w:rsidRPr="00FB08BF">
        <w:rPr>
          <w:rFonts w:ascii="inherit" w:eastAsia="Times New Roman" w:hAnsi="inherit" w:cs="Arial"/>
          <w:b/>
          <w:bCs/>
          <w:color w:val="555555"/>
          <w:sz w:val="21"/>
          <w:szCs w:val="21"/>
          <w:bdr w:val="none" w:sz="0" w:space="0" w:color="auto" w:frame="1"/>
          <w:lang w:eastAsia="es-AR"/>
        </w:rPr>
        <w:t>Banca Internet</w:t>
      </w:r>
      <w:r w:rsidRPr="00FB08BF">
        <w:rPr>
          <w:rFonts w:ascii="inherit" w:eastAsia="Times New Roman" w:hAnsi="inherit" w:cs="Arial"/>
          <w:color w:val="555555"/>
          <w:sz w:val="21"/>
          <w:szCs w:val="21"/>
          <w:lang w:eastAsia="es-AR"/>
        </w:rPr>
        <w:t> habitualmente tienen un mayor poder adquisitivo y altas expectativas de calidad de servicio. Al ofrecerles un servicio de </w:t>
      </w:r>
      <w:r w:rsidRPr="00FB08BF">
        <w:rPr>
          <w:rFonts w:ascii="inherit" w:eastAsia="Times New Roman" w:hAnsi="inherit" w:cs="Arial"/>
          <w:b/>
          <w:bCs/>
          <w:color w:val="555555"/>
          <w:sz w:val="21"/>
          <w:szCs w:val="21"/>
          <w:bdr w:val="none" w:sz="0" w:space="0" w:color="auto" w:frame="1"/>
          <w:lang w:eastAsia="es-AR"/>
        </w:rPr>
        <w:t>Banca por Internet</w:t>
      </w:r>
      <w:r w:rsidRPr="00FB08BF">
        <w:rPr>
          <w:rFonts w:ascii="inherit" w:eastAsia="Times New Roman" w:hAnsi="inherit" w:cs="Arial"/>
          <w:color w:val="555555"/>
          <w:sz w:val="21"/>
          <w:szCs w:val="21"/>
          <w:lang w:eastAsia="es-AR"/>
        </w:rPr>
        <w:t>, se elimina o reduce el riesgo de que acudan a la competencia (fidelización).</w:t>
      </w:r>
    </w:p>
    <w:p w14:paraId="3323A75B" w14:textId="77777777" w:rsidR="00FB08BF" w:rsidRPr="00FB08BF" w:rsidRDefault="00FB08BF" w:rsidP="00FB08BF">
      <w:pPr>
        <w:numPr>
          <w:ilvl w:val="0"/>
          <w:numId w:val="3"/>
        </w:numPr>
        <w:shd w:val="clear" w:color="auto" w:fill="FFFFFF"/>
        <w:spacing w:after="0" w:line="240" w:lineRule="auto"/>
        <w:ind w:left="1080"/>
        <w:textAlignment w:val="baseline"/>
        <w:rPr>
          <w:rFonts w:ascii="inherit" w:eastAsia="Times New Roman" w:hAnsi="inherit" w:cs="Arial"/>
          <w:color w:val="555555"/>
          <w:sz w:val="21"/>
          <w:szCs w:val="21"/>
          <w:lang w:eastAsia="es-AR"/>
        </w:rPr>
      </w:pPr>
      <w:r w:rsidRPr="00FB08BF">
        <w:rPr>
          <w:rFonts w:ascii="inherit" w:eastAsia="Times New Roman" w:hAnsi="inherit" w:cs="Arial"/>
          <w:color w:val="555555"/>
          <w:sz w:val="21"/>
          <w:szCs w:val="21"/>
          <w:lang w:eastAsia="es-AR"/>
        </w:rPr>
        <w:t>Permite reducir drásticamente en un orden de magnitud los costos de transacción de la banca comercial tradicional (cajero humano).</w:t>
      </w:r>
    </w:p>
    <w:p w14:paraId="79D80BF2" w14:textId="77777777" w:rsidR="00FB08BF" w:rsidRPr="00FB08BF" w:rsidRDefault="00FB08BF" w:rsidP="00FB08BF">
      <w:pPr>
        <w:numPr>
          <w:ilvl w:val="0"/>
          <w:numId w:val="3"/>
        </w:numPr>
        <w:shd w:val="clear" w:color="auto" w:fill="FFFFFF"/>
        <w:spacing w:after="0" w:line="240" w:lineRule="auto"/>
        <w:ind w:left="1080"/>
        <w:textAlignment w:val="baseline"/>
        <w:rPr>
          <w:rFonts w:ascii="inherit" w:eastAsia="Times New Roman" w:hAnsi="inherit" w:cs="Arial"/>
          <w:color w:val="555555"/>
          <w:sz w:val="21"/>
          <w:szCs w:val="21"/>
          <w:lang w:eastAsia="es-AR"/>
        </w:rPr>
      </w:pPr>
      <w:r w:rsidRPr="00FB08BF">
        <w:rPr>
          <w:rFonts w:ascii="inherit" w:eastAsia="Times New Roman" w:hAnsi="inherit" w:cs="Arial"/>
          <w:color w:val="555555"/>
          <w:sz w:val="21"/>
          <w:szCs w:val="21"/>
          <w:lang w:eastAsia="es-AR"/>
        </w:rPr>
        <w:t>Permite mejorar sustancialmente los servicios ofrecidos por la banca. La facilidad de acceso y la comodidad de poder acceder durante las 24 horas del día, los 7 días de la semana y los 365 días del año, sitúa a Internet en la línea de lo requerido por los nuevos estilos de vida. Esta relación interactiva permite a los clientes acceder a información de todo tipo y facilitan su comprensión en aquellos casos de mayor complejidad (por ejemplo, simulación de un crédito hipotecario).</w:t>
      </w:r>
    </w:p>
    <w:p w14:paraId="69D7B4E7" w14:textId="704F4476" w:rsidR="001A4919" w:rsidRDefault="001A4919"/>
    <w:sectPr w:rsidR="001A49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355F7"/>
    <w:multiLevelType w:val="multilevel"/>
    <w:tmpl w:val="6978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C9268D"/>
    <w:multiLevelType w:val="multilevel"/>
    <w:tmpl w:val="6F7A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243D93"/>
    <w:multiLevelType w:val="multilevel"/>
    <w:tmpl w:val="D238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D4"/>
    <w:rsid w:val="001A4919"/>
    <w:rsid w:val="005E2046"/>
    <w:rsid w:val="007574E7"/>
    <w:rsid w:val="00B10DE1"/>
    <w:rsid w:val="00C033D4"/>
    <w:rsid w:val="00C16ED1"/>
    <w:rsid w:val="00FB08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57FB"/>
  <w15:chartTrackingRefBased/>
  <w15:docId w15:val="{B3F5537F-07AB-4CEC-9989-C982CAF6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033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33D4"/>
    <w:rPr>
      <w:rFonts w:ascii="Times New Roman" w:eastAsia="Times New Roman" w:hAnsi="Times New Roman" w:cs="Times New Roman"/>
      <w:b/>
      <w:bCs/>
      <w:kern w:val="36"/>
      <w:sz w:val="48"/>
      <w:szCs w:val="48"/>
      <w:lang w:eastAsia="es-AR"/>
    </w:rPr>
  </w:style>
  <w:style w:type="character" w:styleId="Textoennegrita">
    <w:name w:val="Strong"/>
    <w:basedOn w:val="Fuentedeprrafopredeter"/>
    <w:uiPriority w:val="22"/>
    <w:qFormat/>
    <w:rsid w:val="001A4919"/>
    <w:rPr>
      <w:b/>
      <w:bCs/>
    </w:rPr>
  </w:style>
  <w:style w:type="paragraph" w:styleId="NormalWeb">
    <w:name w:val="Normal (Web)"/>
    <w:basedOn w:val="Normal"/>
    <w:uiPriority w:val="99"/>
    <w:semiHidden/>
    <w:unhideWhenUsed/>
    <w:rsid w:val="001A491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96711">
      <w:bodyDiv w:val="1"/>
      <w:marLeft w:val="0"/>
      <w:marRight w:val="0"/>
      <w:marTop w:val="0"/>
      <w:marBottom w:val="0"/>
      <w:divBdr>
        <w:top w:val="none" w:sz="0" w:space="0" w:color="auto"/>
        <w:left w:val="none" w:sz="0" w:space="0" w:color="auto"/>
        <w:bottom w:val="none" w:sz="0" w:space="0" w:color="auto"/>
        <w:right w:val="none" w:sz="0" w:space="0" w:color="auto"/>
      </w:divBdr>
    </w:div>
    <w:div w:id="1729717278">
      <w:bodyDiv w:val="1"/>
      <w:marLeft w:val="0"/>
      <w:marRight w:val="0"/>
      <w:marTop w:val="0"/>
      <w:marBottom w:val="0"/>
      <w:divBdr>
        <w:top w:val="none" w:sz="0" w:space="0" w:color="auto"/>
        <w:left w:val="none" w:sz="0" w:space="0" w:color="auto"/>
        <w:bottom w:val="none" w:sz="0" w:space="0" w:color="auto"/>
        <w:right w:val="none" w:sz="0" w:space="0" w:color="auto"/>
      </w:divBdr>
    </w:div>
    <w:div w:id="209265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874</Words>
  <Characters>4810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Escobar</dc:creator>
  <cp:keywords/>
  <dc:description/>
  <cp:lastModifiedBy>Francisco Escobar</cp:lastModifiedBy>
  <cp:revision>3</cp:revision>
  <dcterms:created xsi:type="dcterms:W3CDTF">2021-11-07T23:10:00Z</dcterms:created>
  <dcterms:modified xsi:type="dcterms:W3CDTF">2021-11-09T00:55:00Z</dcterms:modified>
</cp:coreProperties>
</file>