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jc w:val="center"/>
        <w:rPr>
          <w:rFonts w:hAnsi="宋体" w:eastAsia="宋体" w:cs="Arial"/>
          <w:sz w:val="84"/>
          <w:szCs w:val="84"/>
        </w:rPr>
      </w:pPr>
      <w:bookmarkStart w:id="0" w:name="_Toc491186077"/>
      <w:bookmarkStart w:id="1" w:name="_Toc185992135"/>
      <w:bookmarkStart w:id="2" w:name="_Toc188332032"/>
      <w:r>
        <w:rPr>
          <w:rFonts w:hAnsi="宋体" w:eastAsia="宋体" w:cs="Arial"/>
          <w:sz w:val="84"/>
          <w:szCs w:val="84"/>
        </w:rPr>
        <w:t>风</w:t>
      </w:r>
    </w:p>
    <w:p>
      <w:pPr>
        <w:pStyle w:val="2"/>
        <w:numPr>
          <w:ilvl w:val="0"/>
          <w:numId w:val="0"/>
        </w:numPr>
        <w:jc w:val="center"/>
        <w:rPr>
          <w:rFonts w:hAnsi="宋体" w:eastAsia="宋体" w:cs="Arial"/>
          <w:sz w:val="84"/>
          <w:szCs w:val="84"/>
        </w:rPr>
      </w:pPr>
      <w:r>
        <w:rPr>
          <w:rFonts w:hAnsi="宋体" w:eastAsia="宋体" w:cs="Arial"/>
          <w:sz w:val="84"/>
          <w:szCs w:val="84"/>
        </w:rPr>
        <w:t>险</w:t>
      </w:r>
      <w:bookmarkEnd w:id="0"/>
      <w:bookmarkEnd w:id="1"/>
      <w:bookmarkEnd w:id="2"/>
    </w:p>
    <w:p>
      <w:pPr>
        <w:pStyle w:val="2"/>
        <w:numPr>
          <w:ilvl w:val="0"/>
          <w:numId w:val="0"/>
        </w:numPr>
        <w:jc w:val="center"/>
        <w:rPr>
          <w:rFonts w:hAnsi="宋体" w:eastAsia="宋体" w:cs="Arial"/>
          <w:sz w:val="84"/>
          <w:szCs w:val="84"/>
        </w:rPr>
      </w:pPr>
      <w:r>
        <w:rPr>
          <w:rFonts w:hAnsi="宋体" w:eastAsia="宋体" w:cs="Arial"/>
          <w:sz w:val="84"/>
          <w:szCs w:val="84"/>
        </w:rPr>
        <w:t>计</w:t>
      </w:r>
    </w:p>
    <w:p>
      <w:pPr>
        <w:pStyle w:val="2"/>
        <w:numPr>
          <w:ilvl w:val="0"/>
          <w:numId w:val="0"/>
        </w:numPr>
        <w:jc w:val="center"/>
        <w:rPr>
          <w:rFonts w:hAnsi="宋体" w:eastAsia="宋体" w:cs="Arial"/>
          <w:sz w:val="84"/>
          <w:szCs w:val="84"/>
        </w:rPr>
      </w:pPr>
      <w:r>
        <w:rPr>
          <w:rFonts w:hAnsi="宋体" w:eastAsia="宋体" w:cs="Arial"/>
          <w:sz w:val="84"/>
          <w:szCs w:val="84"/>
        </w:rPr>
        <w:t>划</w:t>
      </w:r>
    </w:p>
    <w:p>
      <w:pPr>
        <w:rPr>
          <w:rFonts w:hAnsi="宋体" w:eastAsia="宋体" w:cs="Arial"/>
          <w:szCs w:val="24"/>
        </w:rPr>
      </w:pPr>
    </w:p>
    <w:p>
      <w:pPr>
        <w:ind w:firstLine="1050" w:firstLineChars="500"/>
        <w:jc w:val="left"/>
        <w:rPr>
          <w:rFonts w:hint="eastAsia" w:hAnsi="宋体" w:cs="Arial"/>
          <w:szCs w:val="24"/>
          <w:lang w:val="en-US" w:eastAsia="zh-CN"/>
        </w:rPr>
      </w:pPr>
    </w:p>
    <w:p>
      <w:pPr>
        <w:ind w:firstLine="1050" w:firstLineChars="500"/>
        <w:jc w:val="left"/>
        <w:rPr>
          <w:rFonts w:hint="eastAsia" w:hAnsi="宋体" w:cs="Arial"/>
          <w:szCs w:val="24"/>
          <w:lang w:val="en-US" w:eastAsia="zh-CN"/>
        </w:rPr>
      </w:pPr>
    </w:p>
    <w:p>
      <w:pPr>
        <w:ind w:firstLine="1050" w:firstLineChars="500"/>
        <w:jc w:val="left"/>
        <w:rPr>
          <w:rFonts w:hint="eastAsia" w:hAnsi="宋体" w:cs="Arial"/>
          <w:szCs w:val="24"/>
          <w:lang w:val="en-US" w:eastAsia="zh-CN"/>
        </w:rPr>
      </w:pPr>
    </w:p>
    <w:p>
      <w:pPr>
        <w:ind w:firstLine="2240" w:firstLineChars="800"/>
        <w:jc w:val="both"/>
        <w:rPr>
          <w:rFonts w:hint="eastAsia" w:hAnsi="宋体" w:cs="Arial"/>
          <w:sz w:val="28"/>
          <w:szCs w:val="28"/>
          <w:lang w:val="en-US" w:eastAsia="zh-CN"/>
        </w:rPr>
      </w:pPr>
      <w:r>
        <w:rPr>
          <w:rFonts w:hint="eastAsia" w:hAnsi="宋体" w:cs="Arial"/>
          <w:sz w:val="28"/>
          <w:szCs w:val="28"/>
          <w:lang w:val="en-US" w:eastAsia="zh-CN"/>
        </w:rPr>
        <w:t>项目名称：图书管理销售系统</w:t>
      </w:r>
    </w:p>
    <w:p>
      <w:pPr>
        <w:ind w:firstLine="2240" w:firstLineChars="800"/>
        <w:jc w:val="both"/>
        <w:rPr>
          <w:rFonts w:hint="default" w:hAnsi="宋体" w:cs="Arial"/>
          <w:sz w:val="28"/>
          <w:szCs w:val="28"/>
          <w:lang w:val="en-US" w:eastAsia="zh-CN"/>
        </w:rPr>
      </w:pPr>
      <w:r>
        <w:rPr>
          <w:rFonts w:hint="eastAsia" w:hAnsi="宋体" w:cs="Arial"/>
          <w:sz w:val="28"/>
          <w:szCs w:val="28"/>
          <w:lang w:val="en-US" w:eastAsia="zh-CN"/>
        </w:rPr>
        <w:t>负责人：王源栋</w:t>
      </w:r>
    </w:p>
    <w:p>
      <w:pPr>
        <w:rPr>
          <w:rFonts w:hAnsi="宋体" w:eastAsia="宋体" w:cs="Arial"/>
          <w:szCs w:val="24"/>
        </w:rPr>
      </w:pPr>
    </w:p>
    <w:p>
      <w:pPr>
        <w:rPr>
          <w:rFonts w:hAnsi="宋体" w:eastAsia="宋体" w:cs="Arial"/>
          <w:szCs w:val="24"/>
        </w:rPr>
      </w:pPr>
    </w:p>
    <w:p>
      <w:pPr>
        <w:rPr>
          <w:rFonts w:hAnsi="宋体" w:eastAsia="宋体" w:cs="Arial"/>
          <w:szCs w:val="24"/>
        </w:rPr>
      </w:pPr>
    </w:p>
    <w:p>
      <w:pPr>
        <w:rPr>
          <w:rFonts w:hAnsi="宋体" w:eastAsia="宋体" w:cs="Arial"/>
          <w:szCs w:val="24"/>
        </w:rPr>
      </w:pPr>
    </w:p>
    <w:p>
      <w:pPr>
        <w:rPr>
          <w:rFonts w:hAnsi="宋体" w:eastAsia="宋体" w:cs="Arial"/>
          <w:szCs w:val="24"/>
        </w:rPr>
      </w:pPr>
    </w:p>
    <w:p>
      <w:pPr>
        <w:rPr>
          <w:rFonts w:hAnsi="宋体" w:eastAsia="宋体" w:cs="Arial"/>
          <w:szCs w:val="24"/>
        </w:rPr>
      </w:pPr>
    </w:p>
    <w:p>
      <w:pPr>
        <w:rPr>
          <w:rFonts w:hAnsi="宋体" w:eastAsia="宋体" w:cs="Arial"/>
          <w:szCs w:val="24"/>
        </w:rPr>
      </w:pPr>
    </w:p>
    <w:p>
      <w:pPr>
        <w:rPr>
          <w:rFonts w:hAnsi="宋体" w:eastAsia="宋体" w:cs="Arial"/>
          <w:szCs w:val="24"/>
        </w:rPr>
      </w:pPr>
    </w:p>
    <w:p>
      <w:pPr>
        <w:rPr>
          <w:rFonts w:hAnsi="宋体" w:eastAsia="宋体" w:cs="Arial"/>
          <w:szCs w:val="24"/>
        </w:rPr>
      </w:pPr>
    </w:p>
    <w:p/>
    <w:sdt>
      <w:sdtPr>
        <w:rPr>
          <w:rFonts w:ascii="宋体" w:hAnsi="宋体" w:eastAsia="宋体" w:cs="Times New Roman"/>
          <w:kern w:val="2"/>
          <w:sz w:val="21"/>
          <w:szCs w:val="24"/>
          <w:lang w:val="en-US" w:eastAsia="zh-CN" w:bidi="ar-SA"/>
        </w:rPr>
        <w:id w:val="147457702"/>
        <w15:color w:val="DBDBDB"/>
        <w:docPartObj>
          <w:docPartGallery w:val="Table of Contents"/>
          <w:docPartUnique/>
        </w:docPartObj>
      </w:sdtPr>
      <w:sdtEndPr>
        <w:rPr>
          <w:rFonts w:ascii="宋体" w:hAnsi="宋体" w:eastAsia="宋体" w:cs="Times New Roman"/>
          <w:kern w:val="2"/>
          <w:sz w:val="24"/>
          <w:szCs w:val="24"/>
          <w:lang w:val="en-US" w:eastAsia="zh-CN" w:bidi="ar-SA"/>
        </w:rPr>
      </w:sdtEndPr>
      <w:sdtContent>
        <w:p>
          <w:pPr>
            <w:spacing w:before="0" w:beforeLines="0" w:after="0" w:afterLines="0" w:line="240" w:lineRule="auto"/>
            <w:ind w:left="0" w:leftChars="0" w:right="0" w:rightChars="0" w:firstLine="0" w:firstLineChars="0"/>
            <w:jc w:val="center"/>
            <w:rPr>
              <w:rFonts w:ascii="宋体" w:hAnsi="宋体" w:eastAsia="宋体"/>
              <w:sz w:val="28"/>
              <w:szCs w:val="28"/>
            </w:rPr>
          </w:pPr>
          <w:bookmarkStart w:id="3" w:name="_Toc17258_WPSOffice_Type1"/>
          <w:r>
            <w:rPr>
              <w:rFonts w:ascii="宋体" w:hAnsi="宋体" w:eastAsia="宋体"/>
              <w:sz w:val="28"/>
              <w:szCs w:val="28"/>
            </w:rPr>
            <w:t>目录</w:t>
          </w:r>
        </w:p>
        <w:p>
          <w:pPr>
            <w:spacing w:before="0" w:beforeLines="0" w:after="0" w:afterLines="0" w:line="240" w:lineRule="auto"/>
            <w:ind w:left="0" w:leftChars="0" w:right="0" w:rightChars="0" w:firstLine="0" w:firstLineChars="0"/>
            <w:jc w:val="center"/>
            <w:rPr>
              <w:rFonts w:ascii="宋体" w:hAnsi="宋体" w:eastAsia="宋体"/>
              <w:sz w:val="28"/>
              <w:szCs w:val="28"/>
            </w:rPr>
          </w:pPr>
        </w:p>
        <w:p>
          <w:pPr>
            <w:pStyle w:val="12"/>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4"/>
              <w:szCs w:val="24"/>
            </w:rPr>
          </w:pPr>
          <w:r>
            <w:rPr>
              <w:sz w:val="24"/>
              <w:szCs w:val="24"/>
            </w:rPr>
            <w:fldChar w:fldCharType="begin"/>
          </w:r>
          <w:r>
            <w:rPr>
              <w:sz w:val="24"/>
              <w:szCs w:val="24"/>
            </w:rPr>
            <w:instrText xml:space="preserve"> HYPERLINK \l _Toc4722_WPSOffice_Level1 </w:instrText>
          </w:r>
          <w:r>
            <w:rPr>
              <w:sz w:val="24"/>
              <w:szCs w:val="24"/>
            </w:rPr>
            <w:fldChar w:fldCharType="separate"/>
          </w:r>
          <w:sdt>
            <w:sdtPr>
              <w:rPr>
                <w:rFonts w:ascii="Times New Roman" w:hAnsi="Times New Roman" w:eastAsia="宋体" w:cs="Times New Roman"/>
                <w:kern w:val="2"/>
                <w:sz w:val="24"/>
                <w:szCs w:val="24"/>
                <w:lang w:val="en-US" w:eastAsia="zh-CN" w:bidi="ar-SA"/>
              </w:rPr>
              <w:id w:val="147457702"/>
              <w:placeholder>
                <w:docPart w:val="{542dc524-f1ea-4c0c-b22c-4aa45078a424}"/>
              </w:placeholder>
              <w15:color w:val="509DF3"/>
            </w:sdtPr>
            <w:sdtEndPr>
              <w:rPr>
                <w:rFonts w:ascii="Times New Roman" w:hAnsi="Times New Roman" w:eastAsia="宋体" w:cs="Times New Roman"/>
                <w:kern w:val="2"/>
                <w:sz w:val="24"/>
                <w:szCs w:val="24"/>
                <w:lang w:val="en-US" w:eastAsia="zh-CN" w:bidi="ar-SA"/>
              </w:rPr>
            </w:sdtEndPr>
            <w:sdtContent>
              <w:r>
                <w:rPr>
                  <w:rFonts w:ascii="Arial" w:hAnsi="宋体" w:eastAsia="宋体" w:cs="Arial"/>
                  <w:sz w:val="24"/>
                  <w:szCs w:val="24"/>
                </w:rPr>
                <w:t>1.1 定义</w:t>
              </w:r>
            </w:sdtContent>
          </w:sdt>
          <w:r>
            <w:rPr>
              <w:sz w:val="24"/>
              <w:szCs w:val="24"/>
            </w:rPr>
            <w:tab/>
          </w:r>
          <w:bookmarkStart w:id="4" w:name="_Toc4722_WPSOffice_Level1Page"/>
          <w:r>
            <w:rPr>
              <w:sz w:val="24"/>
              <w:szCs w:val="24"/>
            </w:rPr>
            <w:t>1</w:t>
          </w:r>
          <w:bookmarkEnd w:id="4"/>
          <w:r>
            <w:rPr>
              <w:sz w:val="24"/>
              <w:szCs w:val="24"/>
            </w:rPr>
            <w:fldChar w:fldCharType="end"/>
          </w:r>
        </w:p>
        <w:p>
          <w:pPr>
            <w:pStyle w:val="12"/>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4"/>
              <w:szCs w:val="24"/>
            </w:rPr>
          </w:pPr>
          <w:r>
            <w:rPr>
              <w:sz w:val="24"/>
              <w:szCs w:val="24"/>
            </w:rPr>
            <w:fldChar w:fldCharType="begin"/>
          </w:r>
          <w:r>
            <w:rPr>
              <w:sz w:val="24"/>
              <w:szCs w:val="24"/>
            </w:rPr>
            <w:instrText xml:space="preserve"> HYPERLINK \l _Toc17258_WPSOffice_Level1 </w:instrText>
          </w:r>
          <w:r>
            <w:rPr>
              <w:sz w:val="24"/>
              <w:szCs w:val="24"/>
            </w:rPr>
            <w:fldChar w:fldCharType="separate"/>
          </w:r>
          <w:sdt>
            <w:sdtPr>
              <w:rPr>
                <w:rFonts w:ascii="Times New Roman" w:hAnsi="Times New Roman" w:eastAsia="宋体" w:cs="Times New Roman"/>
                <w:kern w:val="2"/>
                <w:sz w:val="24"/>
                <w:szCs w:val="24"/>
                <w:lang w:val="en-US" w:eastAsia="zh-CN" w:bidi="ar-SA"/>
              </w:rPr>
              <w:id w:val="147457702"/>
              <w:placeholder>
                <w:docPart w:val="{da6d11e6-89fa-4c47-9859-26458e185b64}"/>
              </w:placeholder>
              <w15:color w:val="509DF3"/>
            </w:sdtPr>
            <w:sdtEndPr>
              <w:rPr>
                <w:rFonts w:ascii="Times New Roman" w:hAnsi="Times New Roman" w:eastAsia="宋体" w:cs="Times New Roman"/>
                <w:kern w:val="2"/>
                <w:sz w:val="24"/>
                <w:szCs w:val="24"/>
                <w:lang w:val="en-US" w:eastAsia="zh-CN" w:bidi="ar-SA"/>
              </w:rPr>
            </w:sdtEndPr>
            <w:sdtContent>
              <w:r>
                <w:rPr>
                  <w:rFonts w:ascii="Arial" w:hAnsi="宋体" w:eastAsia="宋体" w:cs="Arial"/>
                  <w:sz w:val="24"/>
                  <w:szCs w:val="24"/>
                </w:rPr>
                <w:t>1.2 风险管理规划</w:t>
              </w:r>
            </w:sdtContent>
          </w:sdt>
          <w:r>
            <w:rPr>
              <w:sz w:val="24"/>
              <w:szCs w:val="24"/>
            </w:rPr>
            <w:tab/>
          </w:r>
          <w:bookmarkStart w:id="5" w:name="_Toc17258_WPSOffice_Level1Page"/>
          <w:r>
            <w:rPr>
              <w:sz w:val="24"/>
              <w:szCs w:val="24"/>
            </w:rPr>
            <w:t>1</w:t>
          </w:r>
          <w:bookmarkEnd w:id="5"/>
          <w:r>
            <w:rPr>
              <w:sz w:val="24"/>
              <w:szCs w:val="24"/>
            </w:rPr>
            <w:fldChar w:fldCharType="end"/>
          </w:r>
        </w:p>
        <w:p>
          <w:pPr>
            <w:pStyle w:val="12"/>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4"/>
              <w:szCs w:val="24"/>
            </w:rPr>
          </w:pPr>
          <w:r>
            <w:rPr>
              <w:sz w:val="24"/>
              <w:szCs w:val="24"/>
            </w:rPr>
            <w:fldChar w:fldCharType="begin"/>
          </w:r>
          <w:r>
            <w:rPr>
              <w:sz w:val="24"/>
              <w:szCs w:val="24"/>
            </w:rPr>
            <w:instrText xml:space="preserve"> HYPERLINK \l _Toc4280_WPSOffice_Level1 </w:instrText>
          </w:r>
          <w:r>
            <w:rPr>
              <w:sz w:val="24"/>
              <w:szCs w:val="24"/>
            </w:rPr>
            <w:fldChar w:fldCharType="separate"/>
          </w:r>
          <w:sdt>
            <w:sdtPr>
              <w:rPr>
                <w:rFonts w:ascii="Times New Roman" w:hAnsi="Times New Roman" w:eastAsia="宋体" w:cs="Times New Roman"/>
                <w:kern w:val="2"/>
                <w:sz w:val="24"/>
                <w:szCs w:val="24"/>
                <w:lang w:val="en-US" w:eastAsia="zh-CN" w:bidi="ar-SA"/>
              </w:rPr>
              <w:id w:val="147457702"/>
              <w:placeholder>
                <w:docPart w:val="{fcaf944b-d2b0-41fd-834d-c34adbe8be47}"/>
              </w:placeholder>
              <w15:color w:val="509DF3"/>
            </w:sdtPr>
            <w:sdtEndPr>
              <w:rPr>
                <w:rFonts w:ascii="Times New Roman" w:hAnsi="Times New Roman" w:eastAsia="宋体" w:cs="Times New Roman"/>
                <w:kern w:val="2"/>
                <w:sz w:val="24"/>
                <w:szCs w:val="24"/>
                <w:lang w:val="en-US" w:eastAsia="zh-CN" w:bidi="ar-SA"/>
              </w:rPr>
            </w:sdtEndPr>
            <w:sdtContent>
              <w:r>
                <w:rPr>
                  <w:rFonts w:ascii="Arial" w:hAnsi="Arial" w:eastAsia="宋体" w:cs="Arial"/>
                  <w:sz w:val="24"/>
                  <w:szCs w:val="24"/>
                </w:rPr>
                <w:t>1.3 风险识别</w:t>
              </w:r>
            </w:sdtContent>
          </w:sdt>
          <w:r>
            <w:rPr>
              <w:sz w:val="24"/>
              <w:szCs w:val="24"/>
            </w:rPr>
            <w:tab/>
          </w:r>
          <w:bookmarkStart w:id="6" w:name="_Toc4280_WPSOffice_Level1Page"/>
          <w:r>
            <w:rPr>
              <w:sz w:val="24"/>
              <w:szCs w:val="24"/>
            </w:rPr>
            <w:t>1</w:t>
          </w:r>
          <w:bookmarkEnd w:id="6"/>
          <w:r>
            <w:rPr>
              <w:sz w:val="24"/>
              <w:szCs w:val="24"/>
            </w:rPr>
            <w:fldChar w:fldCharType="end"/>
          </w:r>
        </w:p>
        <w:p>
          <w:pPr>
            <w:pStyle w:val="12"/>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4"/>
              <w:szCs w:val="24"/>
            </w:rPr>
          </w:pPr>
          <w:r>
            <w:rPr>
              <w:sz w:val="24"/>
              <w:szCs w:val="24"/>
            </w:rPr>
            <w:fldChar w:fldCharType="begin"/>
          </w:r>
          <w:r>
            <w:rPr>
              <w:sz w:val="24"/>
              <w:szCs w:val="24"/>
            </w:rPr>
            <w:instrText xml:space="preserve"> HYPERLINK \l _Toc17215_WPSOffice_Level1 </w:instrText>
          </w:r>
          <w:r>
            <w:rPr>
              <w:sz w:val="24"/>
              <w:szCs w:val="24"/>
            </w:rPr>
            <w:fldChar w:fldCharType="separate"/>
          </w:r>
          <w:sdt>
            <w:sdtPr>
              <w:rPr>
                <w:rFonts w:ascii="Times New Roman" w:hAnsi="Times New Roman" w:eastAsia="宋体" w:cs="Times New Roman"/>
                <w:kern w:val="2"/>
                <w:sz w:val="24"/>
                <w:szCs w:val="24"/>
                <w:lang w:val="en-US" w:eastAsia="zh-CN" w:bidi="ar-SA"/>
              </w:rPr>
              <w:id w:val="147457702"/>
              <w:placeholder>
                <w:docPart w:val="{7f5bd271-c5d5-4d52-aeb0-94feca718570}"/>
              </w:placeholder>
              <w15:color w:val="509DF3"/>
            </w:sdtPr>
            <w:sdtEndPr>
              <w:rPr>
                <w:rFonts w:ascii="Times New Roman" w:hAnsi="Times New Roman" w:eastAsia="宋体" w:cs="Times New Roman"/>
                <w:kern w:val="2"/>
                <w:sz w:val="24"/>
                <w:szCs w:val="24"/>
                <w:lang w:val="en-US" w:eastAsia="zh-CN" w:bidi="ar-SA"/>
              </w:rPr>
            </w:sdtEndPr>
            <w:sdtContent>
              <w:r>
                <w:rPr>
                  <w:rFonts w:ascii="Arial" w:hAnsi="宋体" w:eastAsia="宋体" w:cs="Arial"/>
                  <w:sz w:val="24"/>
                  <w:szCs w:val="24"/>
                </w:rPr>
                <w:t>1.4 风险评估</w:t>
              </w:r>
            </w:sdtContent>
          </w:sdt>
          <w:r>
            <w:rPr>
              <w:sz w:val="24"/>
              <w:szCs w:val="24"/>
            </w:rPr>
            <w:tab/>
          </w:r>
          <w:bookmarkStart w:id="7" w:name="_Toc17215_WPSOffice_Level1Page"/>
          <w:r>
            <w:rPr>
              <w:sz w:val="24"/>
              <w:szCs w:val="24"/>
            </w:rPr>
            <w:t>2</w:t>
          </w:r>
          <w:bookmarkEnd w:id="7"/>
          <w:r>
            <w:rPr>
              <w:sz w:val="24"/>
              <w:szCs w:val="24"/>
            </w:rPr>
            <w:fldChar w:fldCharType="end"/>
          </w:r>
        </w:p>
        <w:p>
          <w:pPr>
            <w:pStyle w:val="12"/>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4"/>
              <w:szCs w:val="24"/>
            </w:rPr>
          </w:pPr>
          <w:r>
            <w:rPr>
              <w:sz w:val="24"/>
              <w:szCs w:val="24"/>
            </w:rPr>
            <w:fldChar w:fldCharType="begin"/>
          </w:r>
          <w:r>
            <w:rPr>
              <w:sz w:val="24"/>
              <w:szCs w:val="24"/>
            </w:rPr>
            <w:instrText xml:space="preserve"> HYPERLINK \l _Toc10628_WPSOffice_Level1 </w:instrText>
          </w:r>
          <w:r>
            <w:rPr>
              <w:sz w:val="24"/>
              <w:szCs w:val="24"/>
            </w:rPr>
            <w:fldChar w:fldCharType="separate"/>
          </w:r>
          <w:sdt>
            <w:sdtPr>
              <w:rPr>
                <w:rFonts w:ascii="Times New Roman" w:hAnsi="Times New Roman" w:eastAsia="宋体" w:cs="Times New Roman"/>
                <w:kern w:val="2"/>
                <w:sz w:val="24"/>
                <w:szCs w:val="24"/>
                <w:lang w:val="en-US" w:eastAsia="zh-CN" w:bidi="ar-SA"/>
              </w:rPr>
              <w:id w:val="147457702"/>
              <w:placeholder>
                <w:docPart w:val="{8e8da55f-9cde-4f7b-9054-4b30cf014e39}"/>
              </w:placeholder>
              <w15:color w:val="509DF3"/>
            </w:sdtPr>
            <w:sdtEndPr>
              <w:rPr>
                <w:rFonts w:ascii="Times New Roman" w:hAnsi="Times New Roman" w:eastAsia="宋体" w:cs="Times New Roman"/>
                <w:kern w:val="2"/>
                <w:sz w:val="24"/>
                <w:szCs w:val="24"/>
                <w:lang w:val="en-US" w:eastAsia="zh-CN" w:bidi="ar-SA"/>
              </w:rPr>
            </w:sdtEndPr>
            <w:sdtContent>
              <w:r>
                <w:rPr>
                  <w:rFonts w:ascii="Arial" w:hAnsi="宋体" w:eastAsia="宋体" w:cs="Arial"/>
                  <w:sz w:val="24"/>
                  <w:szCs w:val="24"/>
                </w:rPr>
                <w:t>1.5 风险防范措施</w:t>
              </w:r>
            </w:sdtContent>
          </w:sdt>
          <w:r>
            <w:rPr>
              <w:sz w:val="24"/>
              <w:szCs w:val="24"/>
            </w:rPr>
            <w:tab/>
          </w:r>
          <w:bookmarkStart w:id="8" w:name="_Toc10628_WPSOffice_Level1Page"/>
          <w:r>
            <w:rPr>
              <w:sz w:val="24"/>
              <w:szCs w:val="24"/>
            </w:rPr>
            <w:t>4</w:t>
          </w:r>
          <w:bookmarkEnd w:id="8"/>
          <w:r>
            <w:rPr>
              <w:sz w:val="24"/>
              <w:szCs w:val="24"/>
            </w:rPr>
            <w:fldChar w:fldCharType="end"/>
          </w:r>
        </w:p>
        <w:p>
          <w:pPr>
            <w:pStyle w:val="12"/>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4"/>
              <w:szCs w:val="24"/>
            </w:rPr>
          </w:pPr>
          <w:r>
            <w:rPr>
              <w:sz w:val="24"/>
              <w:szCs w:val="24"/>
            </w:rPr>
            <w:fldChar w:fldCharType="begin"/>
          </w:r>
          <w:r>
            <w:rPr>
              <w:sz w:val="24"/>
              <w:szCs w:val="24"/>
            </w:rPr>
            <w:instrText xml:space="preserve"> HYPERLINK \l _Toc21909_WPSOffice_Level1 </w:instrText>
          </w:r>
          <w:r>
            <w:rPr>
              <w:sz w:val="24"/>
              <w:szCs w:val="24"/>
            </w:rPr>
            <w:fldChar w:fldCharType="separate"/>
          </w:r>
          <w:sdt>
            <w:sdtPr>
              <w:rPr>
                <w:rFonts w:ascii="Times New Roman" w:hAnsi="Times New Roman" w:eastAsia="宋体" w:cs="Times New Roman"/>
                <w:kern w:val="2"/>
                <w:sz w:val="24"/>
                <w:szCs w:val="24"/>
                <w:lang w:val="en-US" w:eastAsia="zh-CN" w:bidi="ar-SA"/>
              </w:rPr>
              <w:id w:val="147457702"/>
              <w:placeholder>
                <w:docPart w:val="{cfbcf8f8-3ecd-4d9d-8c29-0a869a7a0dec}"/>
              </w:placeholder>
              <w15:color w:val="509DF3"/>
            </w:sdtPr>
            <w:sdtEndPr>
              <w:rPr>
                <w:rFonts w:ascii="Times New Roman" w:hAnsi="Times New Roman" w:eastAsia="宋体" w:cs="Times New Roman"/>
                <w:kern w:val="2"/>
                <w:sz w:val="24"/>
                <w:szCs w:val="24"/>
                <w:lang w:val="en-US" w:eastAsia="zh-CN" w:bidi="ar-SA"/>
              </w:rPr>
            </w:sdtEndPr>
            <w:sdtContent>
              <w:r>
                <w:rPr>
                  <w:rFonts w:ascii="Arial" w:hAnsi="宋体" w:eastAsia="宋体" w:cs="Arial"/>
                  <w:sz w:val="24"/>
                  <w:szCs w:val="24"/>
                </w:rPr>
                <w:t>1.6 风险的监控</w:t>
              </w:r>
            </w:sdtContent>
          </w:sdt>
          <w:r>
            <w:rPr>
              <w:sz w:val="24"/>
              <w:szCs w:val="24"/>
            </w:rPr>
            <w:tab/>
          </w:r>
          <w:bookmarkStart w:id="9" w:name="_Toc21909_WPSOffice_Level1Page"/>
          <w:r>
            <w:rPr>
              <w:sz w:val="24"/>
              <w:szCs w:val="24"/>
            </w:rPr>
            <w:t>4</w:t>
          </w:r>
          <w:bookmarkEnd w:id="9"/>
          <w:r>
            <w:rPr>
              <w:sz w:val="24"/>
              <w:szCs w:val="24"/>
            </w:rPr>
            <w:fldChar w:fldCharType="end"/>
          </w:r>
        </w:p>
        <w:p>
          <w:pPr>
            <w:pStyle w:val="12"/>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4"/>
              <w:szCs w:val="24"/>
            </w:rPr>
          </w:pPr>
          <w:r>
            <w:rPr>
              <w:sz w:val="24"/>
              <w:szCs w:val="24"/>
            </w:rPr>
            <w:fldChar w:fldCharType="begin"/>
          </w:r>
          <w:r>
            <w:rPr>
              <w:sz w:val="24"/>
              <w:szCs w:val="24"/>
            </w:rPr>
            <w:instrText xml:space="preserve"> HYPERLINK \l _Toc27513_WPSOffice_Level1 </w:instrText>
          </w:r>
          <w:r>
            <w:rPr>
              <w:sz w:val="24"/>
              <w:szCs w:val="24"/>
            </w:rPr>
            <w:fldChar w:fldCharType="separate"/>
          </w:r>
          <w:sdt>
            <w:sdtPr>
              <w:rPr>
                <w:rFonts w:ascii="Times New Roman" w:hAnsi="Times New Roman" w:eastAsia="宋体" w:cs="Times New Roman"/>
                <w:kern w:val="2"/>
                <w:sz w:val="24"/>
                <w:szCs w:val="24"/>
                <w:lang w:val="en-US" w:eastAsia="zh-CN" w:bidi="ar-SA"/>
              </w:rPr>
              <w:id w:val="147457702"/>
              <w:placeholder>
                <w:docPart w:val="{756ec2e7-dea1-441a-8b37-c0afe7850854}"/>
              </w:placeholder>
              <w15:color w:val="509DF3"/>
            </w:sdtPr>
            <w:sdtEndPr>
              <w:rPr>
                <w:rFonts w:ascii="Times New Roman" w:hAnsi="Times New Roman" w:eastAsia="宋体" w:cs="Times New Roman"/>
                <w:kern w:val="2"/>
                <w:sz w:val="24"/>
                <w:szCs w:val="24"/>
                <w:lang w:val="en-US" w:eastAsia="zh-CN" w:bidi="ar-SA"/>
              </w:rPr>
            </w:sdtEndPr>
            <w:sdtContent>
              <w:r>
                <w:rPr>
                  <w:rFonts w:ascii="Arial" w:hAnsi="宋体" w:eastAsia="宋体" w:cs="Arial"/>
                  <w:sz w:val="24"/>
                  <w:szCs w:val="24"/>
                </w:rPr>
                <w:t>1.7 风险的跟踪</w:t>
              </w:r>
            </w:sdtContent>
          </w:sdt>
          <w:r>
            <w:rPr>
              <w:sz w:val="24"/>
              <w:szCs w:val="24"/>
            </w:rPr>
            <w:tab/>
          </w:r>
          <w:bookmarkStart w:id="10" w:name="_Toc27513_WPSOffice_Level1Page"/>
          <w:r>
            <w:rPr>
              <w:sz w:val="24"/>
              <w:szCs w:val="24"/>
            </w:rPr>
            <w:t>5</w:t>
          </w:r>
          <w:bookmarkEnd w:id="10"/>
          <w:r>
            <w:rPr>
              <w:sz w:val="24"/>
              <w:szCs w:val="24"/>
            </w:rPr>
            <w:fldChar w:fldCharType="end"/>
          </w:r>
        </w:p>
        <w:p>
          <w:pPr>
            <w:pStyle w:val="12"/>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4"/>
              <w:szCs w:val="24"/>
            </w:rPr>
          </w:pPr>
          <w:r>
            <w:rPr>
              <w:sz w:val="24"/>
              <w:szCs w:val="24"/>
            </w:rPr>
            <w:fldChar w:fldCharType="begin"/>
          </w:r>
          <w:r>
            <w:rPr>
              <w:sz w:val="24"/>
              <w:szCs w:val="24"/>
            </w:rPr>
            <w:instrText xml:space="preserve"> HYPERLINK \l _Toc30586_WPSOffice_Level1 </w:instrText>
          </w:r>
          <w:r>
            <w:rPr>
              <w:sz w:val="24"/>
              <w:szCs w:val="24"/>
            </w:rPr>
            <w:fldChar w:fldCharType="separate"/>
          </w:r>
          <w:sdt>
            <w:sdtPr>
              <w:rPr>
                <w:rFonts w:ascii="Times New Roman" w:hAnsi="Times New Roman" w:eastAsia="宋体" w:cs="Times New Roman"/>
                <w:kern w:val="2"/>
                <w:sz w:val="24"/>
                <w:szCs w:val="24"/>
                <w:lang w:val="en-US" w:eastAsia="zh-CN" w:bidi="ar-SA"/>
              </w:rPr>
              <w:id w:val="147457702"/>
              <w:placeholder>
                <w:docPart w:val="{def28cd0-7cba-4227-90e3-810b0751082a}"/>
              </w:placeholder>
              <w15:color w:val="509DF3"/>
            </w:sdtPr>
            <w:sdtEndPr>
              <w:rPr>
                <w:rFonts w:ascii="Times New Roman" w:hAnsi="Times New Roman" w:eastAsia="宋体" w:cs="Times New Roman"/>
                <w:kern w:val="2"/>
                <w:sz w:val="24"/>
                <w:szCs w:val="24"/>
                <w:lang w:val="en-US" w:eastAsia="zh-CN" w:bidi="ar-SA"/>
              </w:rPr>
            </w:sdtEndPr>
            <w:sdtContent>
              <w:r>
                <w:rPr>
                  <w:rFonts w:ascii="Arial" w:hAnsi="宋体" w:eastAsia="宋体" w:cs="Arial"/>
                  <w:sz w:val="24"/>
                  <w:szCs w:val="24"/>
                </w:rPr>
                <w:t>1.8 风险管理流</w:t>
              </w:r>
              <w:r>
                <w:rPr>
                  <w:rFonts w:hint="eastAsia" w:ascii="Arial" w:hAnsi="宋体" w:eastAsia="宋体" w:cs="Arial"/>
                  <w:sz w:val="24"/>
                  <w:szCs w:val="24"/>
                </w:rPr>
                <w:t>程</w:t>
              </w:r>
            </w:sdtContent>
          </w:sdt>
          <w:r>
            <w:rPr>
              <w:sz w:val="24"/>
              <w:szCs w:val="24"/>
            </w:rPr>
            <w:tab/>
          </w:r>
          <w:bookmarkStart w:id="11" w:name="_Toc30586_WPSOffice_Level1Page"/>
          <w:r>
            <w:rPr>
              <w:sz w:val="24"/>
              <w:szCs w:val="24"/>
            </w:rPr>
            <w:t>5</w:t>
          </w:r>
          <w:bookmarkEnd w:id="11"/>
          <w:r>
            <w:rPr>
              <w:sz w:val="24"/>
              <w:szCs w:val="24"/>
            </w:rPr>
            <w:fldChar w:fldCharType="end"/>
          </w:r>
          <w:bookmarkEnd w:id="3"/>
        </w:p>
      </w:sdtContent>
    </w:sdt>
    <w:p>
      <w:pPr>
        <w:rPr>
          <w:sz w:val="28"/>
          <w:szCs w:val="28"/>
        </w:rPr>
      </w:pPr>
    </w:p>
    <w:p/>
    <w:p/>
    <w:p/>
    <w:p/>
    <w:p/>
    <w:p/>
    <w:p/>
    <w:p/>
    <w:p/>
    <w:p/>
    <w:p/>
    <w:p/>
    <w:p/>
    <w:p/>
    <w:p/>
    <w:p/>
    <w:p/>
    <w:p/>
    <w:p>
      <w:pPr>
        <w:pStyle w:val="3"/>
        <w:keepLines/>
        <w:tabs>
          <w:tab w:val="clear" w:pos="525"/>
        </w:tabs>
        <w:spacing w:line="300" w:lineRule="auto"/>
        <w:ind w:left="0" w:firstLine="0"/>
        <w:rPr>
          <w:rFonts w:hAnsi="宋体" w:eastAsia="宋体"/>
          <w:sz w:val="24"/>
        </w:rPr>
        <w:sectPr>
          <w:headerReference r:id="rId3" w:type="default"/>
          <w:footerReference r:id="rId4" w:type="default"/>
          <w:pgSz w:w="11906" w:h="16838"/>
          <w:pgMar w:top="1440" w:right="1800" w:bottom="1440" w:left="1800" w:header="851" w:footer="992" w:gutter="0"/>
          <w:cols w:space="425" w:num="1"/>
          <w:docGrid w:type="lines" w:linePitch="312" w:charSpace="0"/>
        </w:sectPr>
      </w:pPr>
    </w:p>
    <w:p>
      <w:pPr>
        <w:pStyle w:val="3"/>
        <w:keepLines/>
        <w:tabs>
          <w:tab w:val="clear" w:pos="525"/>
        </w:tabs>
        <w:spacing w:line="300" w:lineRule="auto"/>
        <w:ind w:left="0" w:firstLine="0"/>
        <w:rPr>
          <w:rFonts w:hAnsi="宋体" w:eastAsia="宋体"/>
          <w:sz w:val="24"/>
        </w:rPr>
      </w:pPr>
      <w:bookmarkStart w:id="12" w:name="_Toc4722_WPSOffice_Level1"/>
      <w:r>
        <w:rPr>
          <w:rFonts w:hAnsi="宋体" w:eastAsia="宋体"/>
          <w:sz w:val="24"/>
        </w:rPr>
        <w:t>定义</w:t>
      </w:r>
      <w:bookmarkEnd w:id="12"/>
    </w:p>
    <w:p>
      <w:pPr>
        <w:ind w:firstLine="420" w:firstLineChars="200"/>
        <w:rPr>
          <w:bCs/>
        </w:rPr>
      </w:pPr>
      <w:bookmarkStart w:id="13" w:name="_Toc188332033"/>
      <w:r>
        <w:rPr>
          <w:rFonts w:hint="eastAsia"/>
          <w:bCs/>
        </w:rPr>
        <w:t>风险：是一种可能发生的不受欢迎的并且没有计划的事件，这种事件可能导致项目无法达到它的一项或多项目标</w:t>
      </w:r>
      <w:bookmarkEnd w:id="13"/>
    </w:p>
    <w:p>
      <w:pPr>
        <w:ind w:firstLine="420" w:firstLineChars="200"/>
        <w:rPr>
          <w:bCs/>
        </w:rPr>
      </w:pPr>
      <w:bookmarkStart w:id="14" w:name="_Toc188332034"/>
      <w:r>
        <w:rPr>
          <w:rFonts w:hint="eastAsia"/>
          <w:bCs/>
        </w:rPr>
        <w:t>风险管理：就是对项目风险进行识别，并对已识别的项目风险进行评估、计划和控制的项目管理过程</w:t>
      </w:r>
      <w:bookmarkEnd w:id="14"/>
    </w:p>
    <w:p>
      <w:pPr>
        <w:pStyle w:val="3"/>
        <w:keepLines/>
        <w:tabs>
          <w:tab w:val="clear" w:pos="525"/>
        </w:tabs>
        <w:spacing w:line="300" w:lineRule="auto"/>
        <w:ind w:left="0" w:firstLine="0"/>
        <w:rPr>
          <w:rFonts w:hAnsi="宋体" w:eastAsia="宋体"/>
          <w:sz w:val="24"/>
        </w:rPr>
      </w:pPr>
      <w:bookmarkStart w:id="15" w:name="_Toc17258_WPSOffice_Level1"/>
      <w:bookmarkStart w:id="16" w:name="_Toc491186078"/>
      <w:bookmarkStart w:id="17" w:name="_Toc188332035"/>
      <w:bookmarkStart w:id="18" w:name="_Toc185992136"/>
      <w:r>
        <w:rPr>
          <w:rFonts w:hAnsi="宋体" w:eastAsia="宋体"/>
          <w:sz w:val="24"/>
        </w:rPr>
        <w:t>风险管理规划</w:t>
      </w:r>
      <w:bookmarkEnd w:id="15"/>
      <w:bookmarkEnd w:id="16"/>
      <w:bookmarkEnd w:id="17"/>
      <w:bookmarkEnd w:id="18"/>
    </w:p>
    <w:p>
      <w:pPr>
        <w:ind w:firstLine="420" w:firstLineChars="200"/>
        <w:rPr>
          <w:bCs/>
        </w:rPr>
      </w:pPr>
      <w:bookmarkStart w:id="19" w:name="_Toc188332036"/>
      <w:r>
        <w:rPr>
          <w:rFonts w:hint="eastAsia"/>
          <w:bCs/>
        </w:rPr>
        <w:t>风险管理包括4个步骤：风险识别、风险评估、制定风险管理计划、风险跟踪和监控</w:t>
      </w:r>
      <w:bookmarkEnd w:id="19"/>
    </w:p>
    <w:p>
      <w:pPr>
        <w:rPr>
          <w:bCs/>
        </w:rPr>
      </w:pPr>
      <w:bookmarkStart w:id="20" w:name="_Toc188332037"/>
      <w:r>
        <w:rPr>
          <w:bCs/>
        </w:rPr>
        <mc:AlternateContent>
          <mc:Choice Requires="wpg">
            <w:drawing>
              <wp:anchor distT="0" distB="0" distL="114300" distR="114300" simplePos="0" relativeHeight="251664384" behindDoc="0" locked="0" layoutInCell="1" allowOverlap="1">
                <wp:simplePos x="0" y="0"/>
                <wp:positionH relativeFrom="column">
                  <wp:posOffset>1259840</wp:posOffset>
                </wp:positionH>
                <wp:positionV relativeFrom="paragraph">
                  <wp:posOffset>1419225</wp:posOffset>
                </wp:positionV>
                <wp:extent cx="2729865" cy="970280"/>
                <wp:effectExtent l="25400" t="67945" r="16510" b="66675"/>
                <wp:wrapNone/>
                <wp:docPr id="25" name="组合 25"/>
                <wp:cNvGraphicFramePr/>
                <a:graphic xmlns:a="http://schemas.openxmlformats.org/drawingml/2006/main">
                  <a:graphicData uri="http://schemas.microsoft.com/office/word/2010/wordprocessingGroup">
                    <wpg:wgp>
                      <wpg:cNvGrpSpPr/>
                      <wpg:grpSpPr>
                        <a:xfrm>
                          <a:off x="0" y="0"/>
                          <a:ext cx="2729865" cy="970280"/>
                          <a:chOff x="3685" y="11719"/>
                          <a:chExt cx="4299" cy="1528"/>
                        </a:xfrm>
                      </wpg:grpSpPr>
                      <wps:wsp>
                        <wps:cNvPr id="26" name="直线 3775"/>
                        <wps:cNvCnPr>
                          <a:cxnSpLocks noChangeShapeType="1"/>
                        </wps:cNvCnPr>
                        <wps:spPr bwMode="auto">
                          <a:xfrm flipH="1">
                            <a:off x="3685" y="13247"/>
                            <a:ext cx="1881" cy="0"/>
                          </a:xfrm>
                          <a:prstGeom prst="line">
                            <a:avLst/>
                          </a:prstGeom>
                          <a:noFill/>
                          <a:ln w="28575">
                            <a:solidFill>
                              <a:srgbClr val="000000"/>
                            </a:solidFill>
                            <a:round/>
                            <a:tailEnd type="triangle" w="med" len="med"/>
                          </a:ln>
                          <a:effectLst/>
                        </wps:spPr>
                        <wps:bodyPr/>
                      </wps:wsp>
                      <wps:wsp>
                        <wps:cNvPr id="27" name="直线 3776"/>
                        <wps:cNvCnPr>
                          <a:cxnSpLocks noChangeShapeType="1"/>
                        </wps:cNvCnPr>
                        <wps:spPr bwMode="auto">
                          <a:xfrm>
                            <a:off x="4863" y="11800"/>
                            <a:ext cx="932" cy="0"/>
                          </a:xfrm>
                          <a:prstGeom prst="line">
                            <a:avLst/>
                          </a:prstGeom>
                          <a:noFill/>
                          <a:ln w="28575">
                            <a:solidFill>
                              <a:srgbClr val="000000"/>
                            </a:solidFill>
                            <a:round/>
                            <a:tailEnd type="triangle" w="med" len="med"/>
                          </a:ln>
                          <a:effectLst/>
                        </wps:spPr>
                        <wps:bodyPr/>
                      </wps:wsp>
                      <wps:wsp>
                        <wps:cNvPr id="28" name="直线 3777"/>
                        <wps:cNvCnPr>
                          <a:cxnSpLocks noChangeShapeType="1"/>
                        </wps:cNvCnPr>
                        <wps:spPr bwMode="auto">
                          <a:xfrm flipH="1">
                            <a:off x="6956" y="11719"/>
                            <a:ext cx="1028" cy="0"/>
                          </a:xfrm>
                          <a:prstGeom prst="line">
                            <a:avLst/>
                          </a:prstGeom>
                          <a:noFill/>
                          <a:ln w="28575">
                            <a:solidFill>
                              <a:srgbClr val="000000"/>
                            </a:solidFill>
                            <a:round/>
                            <a:tailEnd type="triangle" w="med" len="med"/>
                          </a:ln>
                          <a:effectLst/>
                        </wps:spPr>
                        <wps:bodyPr/>
                      </wps:wsp>
                      <wps:wsp>
                        <wps:cNvPr id="29" name="直线 3778"/>
                        <wps:cNvCnPr>
                          <a:cxnSpLocks noChangeShapeType="1"/>
                        </wps:cNvCnPr>
                        <wps:spPr bwMode="auto">
                          <a:xfrm flipH="1">
                            <a:off x="4867" y="11981"/>
                            <a:ext cx="843" cy="0"/>
                          </a:xfrm>
                          <a:prstGeom prst="line">
                            <a:avLst/>
                          </a:prstGeom>
                          <a:noFill/>
                          <a:ln w="28575">
                            <a:solidFill>
                              <a:srgbClr val="000000"/>
                            </a:solidFill>
                            <a:round/>
                            <a:tailEnd type="triangle" w="med" len="med"/>
                          </a:ln>
                        </wps:spPr>
                        <wps:bodyPr/>
                      </wps:wsp>
                      <wps:wsp>
                        <wps:cNvPr id="30" name="直线 3779"/>
                        <wps:cNvCnPr>
                          <a:cxnSpLocks noChangeShapeType="1"/>
                        </wps:cNvCnPr>
                        <wps:spPr bwMode="auto">
                          <a:xfrm>
                            <a:off x="6976" y="11896"/>
                            <a:ext cx="929" cy="0"/>
                          </a:xfrm>
                          <a:prstGeom prst="line">
                            <a:avLst/>
                          </a:prstGeom>
                          <a:noFill/>
                          <a:ln w="28575">
                            <a:solidFill>
                              <a:srgbClr val="000000"/>
                            </a:solidFill>
                            <a:round/>
                            <a:tailEnd type="triangle" w="med" len="med"/>
                          </a:ln>
                        </wps:spPr>
                        <wps:bodyPr/>
                      </wps:wsp>
                    </wpg:wgp>
                  </a:graphicData>
                </a:graphic>
              </wp:anchor>
            </w:drawing>
          </mc:Choice>
          <mc:Fallback>
            <w:pict>
              <v:group id="_x0000_s1026" o:spid="_x0000_s1026" o:spt="203" style="position:absolute;left:0pt;margin-left:99.2pt;margin-top:111.75pt;height:76.4pt;width:214.95pt;z-index:251664384;mso-width-relative:page;mso-height-relative:page;" coordorigin="3685,11719" coordsize="4299,1528" o:gfxdata="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">
                <o:lock v:ext="edit" aspectratio="f"/>
                <v:line id="直线 3775" o:spid="_x0000_s1026" o:spt="20" style="position:absolute;left:3685;top:13247;flip:x;height:0;width:1881;" filled="f" stroked="t" coordsize="21600,21600" o:gfxdata="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DVhdr4A&#10;AADbAAAADwAAAAAAAAABACAAAAAiAAAAZHJzL2Rvd25yZXYueG1sUEsBAhQAFAAAAAgAh07iQDMv&#10;BZ47AAAAOQAAABAAAAAAAAAAAQAgAAAADQEAAGRycy9zaGFwZXhtbC54bWxQSwUGAAAAAAYABgBb&#10;AQAAtwMAAAAA&#10;">
                  <v:fill on="f" focussize="0,0"/>
                  <v:stroke weight="2.25pt" color="#000000" joinstyle="round" endarrow="block"/>
                  <v:imagedata o:title=""/>
                  <o:lock v:ext="edit" aspectratio="f"/>
                </v:line>
                <v:line id="直线 3776" o:spid="_x0000_s1026" o:spt="20" style="position:absolute;left:4863;top:11800;height:0;width:932;" filled="f" stroked="t" coordsize="21600,21600" o:gfxdata="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2sNUKLgAAADbAAAA&#10;DwAAAAAAAAABACAAAAAiAAAAZHJzL2Rvd25yZXYueG1sUEsBAhQAFAAAAAgAh07iQDMvBZ47AAAA&#10;OQAAABAAAAAAAAAAAQAgAAAABwEAAGRycy9zaGFwZXhtbC54bWxQSwUGAAAAAAYABgBbAQAAsQMA&#10;AAAA&#10;">
                  <v:fill on="f" focussize="0,0"/>
                  <v:stroke weight="2.25pt" color="#000000" joinstyle="round" endarrow="block"/>
                  <v:imagedata o:title=""/>
                  <o:lock v:ext="edit" aspectratio="f"/>
                </v:line>
                <v:line id="直线 3777" o:spid="_x0000_s1026" o:spt="20" style="position:absolute;left:6956;top:11719;flip:x;height:0;width:1028;" filled="f" stroked="t" coordsize="21600,21600" o:gfxdata="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rmUJ+8AAAA&#10;2wAAAA8AAAAAAAAAAQAgAAAAIgAAAGRycy9kb3ducmV2LnhtbFBLAQIUABQAAAAIAIdO4kAzLwWe&#10;OwAAADkAAAAQAAAAAAAAAAEAIAAAAAsBAABkcnMvc2hhcGV4bWwueG1sUEsFBgAAAAAGAAYAWwEA&#10;ALUDAAAAAA==&#10;">
                  <v:fill on="f" focussize="0,0"/>
                  <v:stroke weight="2.25pt" color="#000000" joinstyle="round" endarrow="block"/>
                  <v:imagedata o:title=""/>
                  <o:lock v:ext="edit" aspectratio="f"/>
                </v:line>
                <v:line id="直线 3778" o:spid="_x0000_s1026" o:spt="20" style="position:absolute;left:4867;top:11981;flip:x;height:0;width:843;" filled="f" stroked="t" coordsize="21600,21600" o:gfxdata="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ar1BL4A&#10;AADbAAAADwAAAAAAAAABACAAAAAiAAAAZHJzL2Rvd25yZXYueG1sUEsBAhQAFAAAAAgAh07iQDMv&#10;BZ47AAAAOQAAABAAAAAAAAAAAQAgAAAADQEAAGRycy9zaGFwZXhtbC54bWxQSwUGAAAAAAYABgBb&#10;AQAAtwMAAAAA&#10;">
                  <v:fill on="f" focussize="0,0"/>
                  <v:stroke weight="2.25pt" color="#000000" joinstyle="round" endarrow="block"/>
                  <v:imagedata o:title=""/>
                  <o:lock v:ext="edit" aspectratio="f"/>
                </v:line>
                <v:line id="直线 3779" o:spid="_x0000_s1026" o:spt="20" style="position:absolute;left:6976;top:11896;height:0;width:929;" filled="f" stroked="t" coordsize="21600,21600" o:gfxdata="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0PNagbUAAADbAAAADwAA&#10;AAAAAAABACAAAAAiAAAAZHJzL2Rvd25yZXYueG1sUEsBAhQAFAAAAAgAh07iQDMvBZ47AAAAOQAA&#10;ABAAAAAAAAAAAQAgAAAABAEAAGRycy9zaGFwZXhtbC54bWxQSwUGAAAAAAYABgBbAQAArgMAAAAA&#10;">
                  <v:fill on="f" focussize="0,0"/>
                  <v:stroke weight="2.25pt" color="#000000" joinstyle="round" endarrow="block"/>
                  <v:imagedata o:title=""/>
                  <o:lock v:ext="edit" aspectratio="f"/>
                </v:line>
              </v:group>
            </w:pict>
          </mc:Fallback>
        </mc:AlternateContent>
      </w:r>
      <w:r>
        <w:rPr>
          <w:bCs/>
        </w:rPr>
        <mc:AlternateContent>
          <mc:Choice Requires="wps">
            <w:drawing>
              <wp:anchor distT="0" distB="0" distL="114300" distR="114300" simplePos="0" relativeHeight="251665408" behindDoc="0" locked="0" layoutInCell="1" allowOverlap="1">
                <wp:simplePos x="0" y="0"/>
                <wp:positionH relativeFrom="column">
                  <wp:posOffset>-80010</wp:posOffset>
                </wp:positionH>
                <wp:positionV relativeFrom="paragraph">
                  <wp:posOffset>138430</wp:posOffset>
                </wp:positionV>
                <wp:extent cx="880110" cy="500380"/>
                <wp:effectExtent l="9525" t="6350" r="72390" b="74295"/>
                <wp:wrapNone/>
                <wp:docPr id="24" name="文本框 24"/>
                <wp:cNvGraphicFramePr/>
                <a:graphic xmlns:a="http://schemas.openxmlformats.org/drawingml/2006/main">
                  <a:graphicData uri="http://schemas.microsoft.com/office/word/2010/wordprocessingShape">
                    <wps:wsp>
                      <wps:cNvSpPr txBox="1">
                        <a:spLocks noChangeArrowheads="1"/>
                      </wps:cNvSpPr>
                      <wps:spPr bwMode="auto">
                        <a:xfrm>
                          <a:off x="0" y="0"/>
                          <a:ext cx="880110" cy="500380"/>
                        </a:xfrm>
                        <a:prstGeom prst="rect">
                          <a:avLst/>
                        </a:prstGeom>
                        <a:solidFill>
                          <a:srgbClr val="CCCCFF"/>
                        </a:solidFill>
                        <a:ln w="9525">
                          <a:solidFill>
                            <a:srgbClr val="000000"/>
                          </a:solidFill>
                          <a:miter lim="800000"/>
                        </a:ln>
                        <a:effectLst>
                          <a:outerShdw dist="107763" dir="2700000" algn="ctr" rotWithShape="0">
                            <a:srgbClr val="808080">
                              <a:alpha val="50000"/>
                            </a:srgbClr>
                          </a:outerShdw>
                        </a:effectLst>
                      </wps:spPr>
                      <wps:txbx>
                        <w:txbxContent>
                          <w:p>
                            <w:pPr>
                              <w:autoSpaceDE w:val="0"/>
                              <w:autoSpaceDN w:val="0"/>
                              <w:adjustRightInd w:val="0"/>
                              <w:spacing w:line="240" w:lineRule="auto"/>
                              <w:jc w:val="center"/>
                              <w:rPr>
                                <w:rFonts w:ascii="宋体" w:cs="宋体"/>
                                <w:b/>
                                <w:bCs/>
                                <w:color w:val="000000"/>
                                <w:sz w:val="28"/>
                                <w:szCs w:val="40"/>
                                <w:lang w:val="zh-CN"/>
                              </w:rPr>
                            </w:pPr>
                            <w:r>
                              <w:rPr>
                                <w:rFonts w:hint="eastAsia" w:ascii="宋体" w:cs="宋体"/>
                                <w:b/>
                                <w:bCs/>
                                <w:color w:val="000000"/>
                                <w:szCs w:val="21"/>
                                <w:lang w:val="zh-CN"/>
                              </w:rPr>
                              <w:t>跨项目风险管理</w:t>
                            </w:r>
                          </w:p>
                        </w:txbxContent>
                      </wps:txbx>
                      <wps:bodyPr rot="0" vert="horz" wrap="square" lIns="64008" tIns="32004" rIns="64008" bIns="32004" anchor="t" anchorCtr="0" upright="1">
                        <a:noAutofit/>
                      </wps:bodyPr>
                    </wps:wsp>
                  </a:graphicData>
                </a:graphic>
              </wp:anchor>
            </w:drawing>
          </mc:Choice>
          <mc:Fallback>
            <w:pict>
              <v:shape id="_x0000_s1026" o:spid="_x0000_s1026" o:spt="202" type="#_x0000_t202" style="position:absolute;left:0pt;margin-left:-6.3pt;margin-top:10.9pt;height:39.4pt;width:69.3pt;z-index:251665408;mso-width-relative:page;mso-height-relative:page;" fillcolor="#CCCCFF" filled="t" stroked="t" coordsize="21600,21600" o:gfxdata="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KqbX9jXAAAACgEAAA8AAAAAAAAAAQAgAAAAIgAAAGRycy9k&#10;b3ducmV2LnhtbFBLAQIUABQAAAAIAIdO4kALQU1qdQIAAOIEAAAOAAAAAAAAAAEAIAAAACYBAABk&#10;cnMvZTJvRG9jLnhtbFBLBQYAAAAABgAGAFkBAAANBgAAAAA=&#10;">
                <v:fill on="t" focussize="0,0"/>
                <v:stroke color="#000000" miterlimit="8" joinstyle="miter"/>
                <v:imagedata o:title=""/>
                <o:lock v:ext="edit" aspectratio="f"/>
                <v:shadow on="t" color="#808080" opacity="32768f" offset="6pt,6pt" origin="0f,0f" matrix="65536f,0f,0f,65536f"/>
                <v:textbox inset="1.778mm,0.889mm,1.778mm,0.889mm">
                  <w:txbxContent>
                    <w:p>
                      <w:pPr>
                        <w:autoSpaceDE w:val="0"/>
                        <w:autoSpaceDN w:val="0"/>
                        <w:adjustRightInd w:val="0"/>
                        <w:spacing w:line="240" w:lineRule="auto"/>
                        <w:jc w:val="center"/>
                        <w:rPr>
                          <w:rFonts w:ascii="宋体" w:cs="宋体"/>
                          <w:b/>
                          <w:bCs/>
                          <w:color w:val="000000"/>
                          <w:sz w:val="28"/>
                          <w:szCs w:val="40"/>
                          <w:lang w:val="zh-CN"/>
                        </w:rPr>
                      </w:pPr>
                      <w:r>
                        <w:rPr>
                          <w:rFonts w:hint="eastAsia" w:ascii="宋体" w:cs="宋体"/>
                          <w:b/>
                          <w:bCs/>
                          <w:color w:val="000000"/>
                          <w:szCs w:val="21"/>
                          <w:lang w:val="zh-CN"/>
                        </w:rPr>
                        <w:t>跨项目风险管理</w:t>
                      </w:r>
                    </w:p>
                  </w:txbxContent>
                </v:textbox>
              </v:shape>
            </w:pict>
          </mc:Fallback>
        </mc:AlternateContent>
      </w:r>
      <w:r>
        <w:rPr>
          <w:bCs/>
        </w:rPr>
        <mc:AlternateContent>
          <mc:Choice Requires="wps">
            <w:drawing>
              <wp:anchor distT="0" distB="0" distL="114300" distR="114300" simplePos="0" relativeHeight="251663360" behindDoc="0" locked="0" layoutInCell="1" allowOverlap="1">
                <wp:simplePos x="0" y="0"/>
                <wp:positionH relativeFrom="column">
                  <wp:posOffset>2630805</wp:posOffset>
                </wp:positionH>
                <wp:positionV relativeFrom="paragraph">
                  <wp:posOffset>1308100</wp:posOffset>
                </wp:positionV>
                <wp:extent cx="683260" cy="492760"/>
                <wp:effectExtent l="0" t="4445" r="0" b="0"/>
                <wp:wrapNone/>
                <wp:docPr id="23" name="文本框 23"/>
                <wp:cNvGraphicFramePr/>
                <a:graphic xmlns:a="http://schemas.openxmlformats.org/drawingml/2006/main">
                  <a:graphicData uri="http://schemas.microsoft.com/office/word/2010/wordprocessingShape">
                    <wps:wsp>
                      <wps:cNvSpPr txBox="1">
                        <a:spLocks noChangeArrowheads="1"/>
                      </wps:cNvSpPr>
                      <wps:spPr bwMode="auto">
                        <a:xfrm>
                          <a:off x="0" y="0"/>
                          <a:ext cx="683260" cy="492760"/>
                        </a:xfrm>
                        <a:prstGeom prst="rect">
                          <a:avLst/>
                        </a:prstGeom>
                        <a:noFill/>
                        <a:ln>
                          <a:noFill/>
                        </a:ln>
                        <a:effectLst/>
                      </wps:spPr>
                      <wps:txbx>
                        <w:txbxContent>
                          <w:p>
                            <w:pPr>
                              <w:autoSpaceDE w:val="0"/>
                              <w:autoSpaceDN w:val="0"/>
                              <w:adjustRightInd w:val="0"/>
                              <w:jc w:val="center"/>
                              <w:rPr>
                                <w:rFonts w:ascii="宋体" w:cs="宋体"/>
                                <w:color w:val="000000"/>
                                <w:sz w:val="28"/>
                                <w:szCs w:val="40"/>
                                <w:lang w:val="zh-CN"/>
                              </w:rPr>
                            </w:pPr>
                            <w:r>
                              <w:rPr>
                                <w:rFonts w:hint="eastAsia" w:ascii="宋体" w:cs="宋体"/>
                                <w:color w:val="000000"/>
                                <w:sz w:val="28"/>
                                <w:szCs w:val="40"/>
                                <w:lang w:val="zh-CN"/>
                              </w:rPr>
                              <w:t>项目</w:t>
                            </w:r>
                            <w:r>
                              <w:rPr>
                                <w:rFonts w:ascii="宋体" w:cs="宋体"/>
                                <w:color w:val="000000"/>
                                <w:sz w:val="28"/>
                                <w:szCs w:val="40"/>
                                <w:lang w:val="zh-CN"/>
                              </w:rPr>
                              <w:t xml:space="preserve">  </w:t>
                            </w:r>
                            <w:r>
                              <w:rPr>
                                <w:rFonts w:hint="eastAsia" w:ascii="宋体" w:cs="宋体"/>
                                <w:color w:val="000000"/>
                                <w:sz w:val="28"/>
                                <w:szCs w:val="40"/>
                                <w:lang w:val="zh-CN"/>
                              </w:rPr>
                              <w:t>风险库</w:t>
                            </w:r>
                          </w:p>
                        </w:txbxContent>
                      </wps:txbx>
                      <wps:bodyPr rot="0" vert="horz" wrap="square" lIns="64008" tIns="32004" rIns="64008" bIns="32004" anchor="t" anchorCtr="0" upright="1">
                        <a:noAutofit/>
                      </wps:bodyPr>
                    </wps:wsp>
                  </a:graphicData>
                </a:graphic>
              </wp:anchor>
            </w:drawing>
          </mc:Choice>
          <mc:Fallback>
            <w:pict>
              <v:shape id="_x0000_s1026" o:spid="_x0000_s1026" o:spt="202" type="#_x0000_t202" style="position:absolute;left:0pt;margin-left:207.15pt;margin-top:103pt;height:38.8pt;width:53.8pt;z-index:251663360;mso-width-relative:page;mso-height-relative:page;" filled="f" stroked="f" coordsize="21600,21600" o:gfxdata="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a+NjHdkAAAALAQAADwAAAAAAAAABACAAAAAiAAAAZHJzL2Rv&#10;d25yZXYueG1sUEsBAhQAFAAAAAgAh07iQM8nMnIAAgAA1gMAAA4AAAAAAAAAAQAgAAAAKAEAAGRy&#10;cy9lMm9Eb2MueG1sUEsFBgAAAAAGAAYAWQEAAJoFAAAAAA==&#10;">
                <v:fill on="f" focussize="0,0"/>
                <v:stroke on="f"/>
                <v:imagedata o:title=""/>
                <o:lock v:ext="edit" aspectratio="f"/>
                <v:textbox inset="1.778mm,0.889mm,1.778mm,0.889mm">
                  <w:txbxContent>
                    <w:p>
                      <w:pPr>
                        <w:autoSpaceDE w:val="0"/>
                        <w:autoSpaceDN w:val="0"/>
                        <w:adjustRightInd w:val="0"/>
                        <w:jc w:val="center"/>
                        <w:rPr>
                          <w:rFonts w:ascii="宋体" w:cs="宋体"/>
                          <w:color w:val="000000"/>
                          <w:sz w:val="28"/>
                          <w:szCs w:val="40"/>
                          <w:lang w:val="zh-CN"/>
                        </w:rPr>
                      </w:pPr>
                      <w:r>
                        <w:rPr>
                          <w:rFonts w:hint="eastAsia" w:ascii="宋体" w:cs="宋体"/>
                          <w:color w:val="000000"/>
                          <w:sz w:val="28"/>
                          <w:szCs w:val="40"/>
                          <w:lang w:val="zh-CN"/>
                        </w:rPr>
                        <w:t>项目</w:t>
                      </w:r>
                      <w:r>
                        <w:rPr>
                          <w:rFonts w:ascii="宋体" w:cs="宋体"/>
                          <w:color w:val="000000"/>
                          <w:sz w:val="28"/>
                          <w:szCs w:val="40"/>
                          <w:lang w:val="zh-CN"/>
                        </w:rPr>
                        <w:t xml:space="preserve">  </w:t>
                      </w:r>
                      <w:r>
                        <w:rPr>
                          <w:rFonts w:hint="eastAsia" w:ascii="宋体" w:cs="宋体"/>
                          <w:color w:val="000000"/>
                          <w:sz w:val="28"/>
                          <w:szCs w:val="40"/>
                          <w:lang w:val="zh-CN"/>
                        </w:rPr>
                        <w:t>风险库</w:t>
                      </w:r>
                    </w:p>
                  </w:txbxContent>
                </v:textbox>
              </v:shape>
            </w:pict>
          </mc:Fallback>
        </mc:AlternateContent>
      </w:r>
      <w:r>
        <w:rPr>
          <w:bCs/>
        </w:rPr>
        <mc:AlternateContent>
          <mc:Choice Requires="wps">
            <w:drawing>
              <wp:anchor distT="0" distB="0" distL="114300" distR="114300" simplePos="0" relativeHeight="251662336" behindDoc="0" locked="0" layoutInCell="1" allowOverlap="1">
                <wp:simplePos x="0" y="0"/>
                <wp:positionH relativeFrom="column">
                  <wp:posOffset>2588260</wp:posOffset>
                </wp:positionH>
                <wp:positionV relativeFrom="paragraph">
                  <wp:posOffset>1102995</wp:posOffset>
                </wp:positionV>
                <wp:extent cx="735965" cy="673735"/>
                <wp:effectExtent l="10795" t="8890" r="5715" b="12700"/>
                <wp:wrapNone/>
                <wp:docPr id="22" name="流程图: 磁盘 22"/>
                <wp:cNvGraphicFramePr/>
                <a:graphic xmlns:a="http://schemas.openxmlformats.org/drawingml/2006/main">
                  <a:graphicData uri="http://schemas.microsoft.com/office/word/2010/wordprocessingShape">
                    <wps:wsp>
                      <wps:cNvSpPr>
                        <a:spLocks noChangeArrowheads="1"/>
                      </wps:cNvSpPr>
                      <wps:spPr bwMode="auto">
                        <a:xfrm>
                          <a:off x="0" y="0"/>
                          <a:ext cx="735965" cy="673735"/>
                        </a:xfrm>
                        <a:prstGeom prst="flowChartMagneticDisk">
                          <a:avLst/>
                        </a:prstGeom>
                        <a:solidFill>
                          <a:srgbClr val="FFFF99">
                            <a:alpha val="60001"/>
                          </a:srgbClr>
                        </a:solidFill>
                        <a:ln w="9525">
                          <a:solidFill>
                            <a:srgbClr val="000000"/>
                          </a:solidFill>
                          <a:round/>
                        </a:ln>
                        <a:effectLst/>
                      </wps:spPr>
                      <wps:bodyPr rot="0" vert="horz" wrap="square" lIns="91440" tIns="45720" rIns="91440" bIns="45720" anchor="ctr" anchorCtr="0" upright="1">
                        <a:noAutofit/>
                      </wps:bodyPr>
                    </wps:wsp>
                  </a:graphicData>
                </a:graphic>
              </wp:anchor>
            </w:drawing>
          </mc:Choice>
          <mc:Fallback>
            <w:pict>
              <v:shape id="_x0000_s1026" o:spid="_x0000_s1026" o:spt="132" type="#_x0000_t132" style="position:absolute;left:0pt;margin-left:203.8pt;margin-top:86.85pt;height:53.05pt;width:57.95pt;z-index:251662336;v-text-anchor:middle;mso-width-relative:page;mso-height-relative:page;" fillcolor="#FFFF99" filled="t" stroked="t" coordsize="21600,21600" o:gfxdata="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gxPtp2QAAAAsBAAAPAAAAAAAA&#10;AAEAIAAAACIAAABkcnMvZG93bnJldi54bWxQSwECFAAUAAAACACHTuJA6xK1kUoCAABiBAAADgAA&#10;AAAAAAABACAAAAAoAQAAZHJzL2Uyb0RvYy54bWxQSwUGAAAAAAYABgBZAQAA5AUAAAAA&#10;">
                <v:fill on="t" opacity="39322f" focussize="0,0"/>
                <v:stroke color="#000000" joinstyle="round"/>
                <v:imagedata o:title=""/>
                <o:lock v:ext="edit" aspectratio="f"/>
              </v:shape>
            </w:pict>
          </mc:Fallback>
        </mc:AlternateContent>
      </w:r>
      <w:r>
        <w:rPr>
          <w:bCs/>
        </w:rPr>
        <mc:AlternateContent>
          <mc:Choice Requires="wps">
            <w:drawing>
              <wp:anchor distT="0" distB="0" distL="114300" distR="114300" simplePos="0" relativeHeight="251661312" behindDoc="0" locked="0" layoutInCell="1" allowOverlap="1">
                <wp:simplePos x="0" y="0"/>
                <wp:positionH relativeFrom="column">
                  <wp:posOffset>946785</wp:posOffset>
                </wp:positionH>
                <wp:positionV relativeFrom="paragraph">
                  <wp:posOffset>1245870</wp:posOffset>
                </wp:positionV>
                <wp:extent cx="893445" cy="500380"/>
                <wp:effectExtent l="7620" t="8890" r="80010" b="71755"/>
                <wp:wrapNone/>
                <wp:docPr id="21" name="文本框 21"/>
                <wp:cNvGraphicFramePr/>
                <a:graphic xmlns:a="http://schemas.openxmlformats.org/drawingml/2006/main">
                  <a:graphicData uri="http://schemas.microsoft.com/office/word/2010/wordprocessingShape">
                    <wps:wsp>
                      <wps:cNvSpPr txBox="1">
                        <a:spLocks noChangeArrowheads="1"/>
                      </wps:cNvSpPr>
                      <wps:spPr bwMode="auto">
                        <a:xfrm>
                          <a:off x="0" y="0"/>
                          <a:ext cx="893445" cy="500380"/>
                        </a:xfrm>
                        <a:prstGeom prst="rect">
                          <a:avLst/>
                        </a:prstGeom>
                        <a:solidFill>
                          <a:srgbClr val="CCCCFF"/>
                        </a:solidFill>
                        <a:ln w="9525">
                          <a:solidFill>
                            <a:srgbClr val="000000"/>
                          </a:solidFill>
                          <a:miter lim="800000"/>
                        </a:ln>
                        <a:effectLst>
                          <a:outerShdw dist="107763" dir="2700000" algn="ctr" rotWithShape="0">
                            <a:srgbClr val="808080">
                              <a:alpha val="50000"/>
                            </a:srgbClr>
                          </a:outerShdw>
                        </a:effectLst>
                      </wps:spPr>
                      <wps:txbx>
                        <w:txbxContent>
                          <w:p>
                            <w:pPr>
                              <w:autoSpaceDE w:val="0"/>
                              <w:autoSpaceDN w:val="0"/>
                              <w:adjustRightInd w:val="0"/>
                              <w:spacing w:line="240" w:lineRule="auto"/>
                              <w:jc w:val="center"/>
                              <w:rPr>
                                <w:rFonts w:ascii="宋体" w:cs="宋体"/>
                                <w:b/>
                                <w:bCs/>
                                <w:color w:val="000000"/>
                                <w:sz w:val="28"/>
                                <w:szCs w:val="40"/>
                                <w:lang w:val="zh-CN"/>
                              </w:rPr>
                            </w:pPr>
                            <w:r>
                              <w:rPr>
                                <w:rFonts w:hint="eastAsia" w:ascii="宋体" w:cs="宋体"/>
                                <w:b/>
                                <w:bCs/>
                                <w:color w:val="000000"/>
                                <w:szCs w:val="21"/>
                                <w:lang w:val="zh-CN"/>
                              </w:rPr>
                              <w:t>风险跟踪和监控</w:t>
                            </w:r>
                          </w:p>
                        </w:txbxContent>
                      </wps:txbx>
                      <wps:bodyPr rot="0" vert="horz" wrap="square" lIns="64008" tIns="32004" rIns="64008" bIns="32004" anchor="t" anchorCtr="0" upright="1">
                        <a:noAutofit/>
                      </wps:bodyPr>
                    </wps:wsp>
                  </a:graphicData>
                </a:graphic>
              </wp:anchor>
            </w:drawing>
          </mc:Choice>
          <mc:Fallback>
            <w:pict>
              <v:shape id="_x0000_s1026" o:spid="_x0000_s1026" o:spt="202" type="#_x0000_t202" style="position:absolute;left:0pt;margin-left:74.55pt;margin-top:98.1pt;height:39.4pt;width:70.35pt;z-index:251661312;mso-width-relative:page;mso-height-relative:page;" fillcolor="#CCCCFF" filled="t" stroked="t" coordsize="21600,21600" o:gfxdata="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&#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BdmSx3ZAAAACwEAAA8AAAAAAAAAAQAgAAAAIgAAAGRy&#10;cy9kb3ducmV2LnhtbFBLAQIUABQAAAAIAIdO4kD/UEoHdgIAAOIEAAAOAAAAAAAAAAEAIAAAACgB&#10;AABkcnMvZTJvRG9jLnhtbFBLBQYAAAAABgAGAFkBAAAQBgAAAAA=&#10;">
                <v:fill on="t" focussize="0,0"/>
                <v:stroke color="#000000" miterlimit="8" joinstyle="miter"/>
                <v:imagedata o:title=""/>
                <o:lock v:ext="edit" aspectratio="f"/>
                <v:shadow on="t" color="#808080" opacity="32768f" offset="6pt,6pt" origin="0f,0f" matrix="65536f,0f,0f,65536f"/>
                <v:textbox inset="1.778mm,0.889mm,1.778mm,0.889mm">
                  <w:txbxContent>
                    <w:p>
                      <w:pPr>
                        <w:autoSpaceDE w:val="0"/>
                        <w:autoSpaceDN w:val="0"/>
                        <w:adjustRightInd w:val="0"/>
                        <w:spacing w:line="240" w:lineRule="auto"/>
                        <w:jc w:val="center"/>
                        <w:rPr>
                          <w:rFonts w:ascii="宋体" w:cs="宋体"/>
                          <w:b/>
                          <w:bCs/>
                          <w:color w:val="000000"/>
                          <w:sz w:val="28"/>
                          <w:szCs w:val="40"/>
                          <w:lang w:val="zh-CN"/>
                        </w:rPr>
                      </w:pPr>
                      <w:r>
                        <w:rPr>
                          <w:rFonts w:hint="eastAsia" w:ascii="宋体" w:cs="宋体"/>
                          <w:b/>
                          <w:bCs/>
                          <w:color w:val="000000"/>
                          <w:szCs w:val="21"/>
                          <w:lang w:val="zh-CN"/>
                        </w:rPr>
                        <w:t>风险跟踪和监控</w:t>
                      </w:r>
                    </w:p>
                  </w:txbxContent>
                </v:textbox>
              </v:shape>
            </w:pict>
          </mc:Fallback>
        </mc:AlternateContent>
      </w:r>
      <w:r>
        <w:rPr>
          <w:bCs/>
        </w:rPr>
        <mc:AlternateContent>
          <mc:Choice Requires="wps">
            <w:drawing>
              <wp:anchor distT="0" distB="0" distL="114300" distR="114300" simplePos="0" relativeHeight="251660288" behindDoc="0" locked="0" layoutInCell="1" allowOverlap="1">
                <wp:simplePos x="0" y="0"/>
                <wp:positionH relativeFrom="column">
                  <wp:posOffset>2468880</wp:posOffset>
                </wp:positionH>
                <wp:positionV relativeFrom="paragraph">
                  <wp:posOffset>357505</wp:posOffset>
                </wp:positionV>
                <wp:extent cx="1031875" cy="285750"/>
                <wp:effectExtent l="5715" t="6350" r="76835" b="79375"/>
                <wp:wrapNone/>
                <wp:docPr id="20" name="文本框 20"/>
                <wp:cNvGraphicFramePr/>
                <a:graphic xmlns:a="http://schemas.openxmlformats.org/drawingml/2006/main">
                  <a:graphicData uri="http://schemas.microsoft.com/office/word/2010/wordprocessingShape">
                    <wps:wsp>
                      <wps:cNvSpPr txBox="1">
                        <a:spLocks noChangeArrowheads="1"/>
                      </wps:cNvSpPr>
                      <wps:spPr bwMode="auto">
                        <a:xfrm>
                          <a:off x="0" y="0"/>
                          <a:ext cx="1031875" cy="285750"/>
                        </a:xfrm>
                        <a:prstGeom prst="rect">
                          <a:avLst/>
                        </a:prstGeom>
                        <a:solidFill>
                          <a:srgbClr val="CCCCFF"/>
                        </a:solidFill>
                        <a:ln w="9525">
                          <a:solidFill>
                            <a:srgbClr val="000000"/>
                          </a:solidFill>
                          <a:miter lim="800000"/>
                        </a:ln>
                        <a:effectLst>
                          <a:outerShdw dist="107763" dir="2700000" algn="ctr" rotWithShape="0">
                            <a:srgbClr val="808080">
                              <a:alpha val="50000"/>
                            </a:srgbClr>
                          </a:outerShdw>
                        </a:effectLst>
                      </wps:spPr>
                      <wps:txbx>
                        <w:txbxContent>
                          <w:p>
                            <w:pPr>
                              <w:autoSpaceDE w:val="0"/>
                              <w:autoSpaceDN w:val="0"/>
                              <w:adjustRightInd w:val="0"/>
                              <w:jc w:val="center"/>
                              <w:rPr>
                                <w:rFonts w:ascii="宋体" w:cs="宋体"/>
                                <w:b/>
                                <w:bCs/>
                                <w:color w:val="000000"/>
                                <w:szCs w:val="21"/>
                                <w:lang w:val="zh-CN"/>
                              </w:rPr>
                            </w:pPr>
                            <w:r>
                              <w:rPr>
                                <w:rFonts w:hint="eastAsia" w:ascii="宋体" w:cs="宋体"/>
                                <w:b/>
                                <w:bCs/>
                                <w:color w:val="000000"/>
                                <w:szCs w:val="21"/>
                                <w:lang w:val="zh-CN"/>
                              </w:rPr>
                              <w:t>风险识别</w:t>
                            </w:r>
                          </w:p>
                        </w:txbxContent>
                      </wps:txbx>
                      <wps:bodyPr rot="0" vert="horz" wrap="square" lIns="64008" tIns="32004" rIns="64008" bIns="32004" anchor="t" anchorCtr="0" upright="1">
                        <a:noAutofit/>
                      </wps:bodyPr>
                    </wps:wsp>
                  </a:graphicData>
                </a:graphic>
              </wp:anchor>
            </w:drawing>
          </mc:Choice>
          <mc:Fallback>
            <w:pict>
              <v:shape id="_x0000_s1026" o:spid="_x0000_s1026" o:spt="202" type="#_x0000_t202" style="position:absolute;left:0pt;margin-left:194.4pt;margin-top:28.15pt;height:22.5pt;width:81.25pt;z-index:251660288;mso-width-relative:page;mso-height-relative:page;" fillcolor="#CCCCFF" filled="t" stroked="t" coordsize="21600,21600" o:gfxdata="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&#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MmuXsnZAAAACgEAAA8AAAAAAAAAAQAgAAAAIgAAAGRy&#10;cy9kb3ducmV2LnhtbFBLAQIUABQAAAAIAIdO4kB+BkK5dgIAAOMEAAAOAAAAAAAAAAEAIAAAACgB&#10;AABkcnMvZTJvRG9jLnhtbFBLBQYAAAAABgAGAFkBAAAQBgAAAAA=&#10;">
                <v:fill on="t" focussize="0,0"/>
                <v:stroke color="#000000" miterlimit="8" joinstyle="miter"/>
                <v:imagedata o:title=""/>
                <o:lock v:ext="edit" aspectratio="f"/>
                <v:shadow on="t" color="#808080" opacity="32768f" offset="6pt,6pt" origin="0f,0f" matrix="65536f,0f,0f,65536f"/>
                <v:textbox inset="1.778mm,0.889mm,1.778mm,0.889mm">
                  <w:txbxContent>
                    <w:p>
                      <w:pPr>
                        <w:autoSpaceDE w:val="0"/>
                        <w:autoSpaceDN w:val="0"/>
                        <w:adjustRightInd w:val="0"/>
                        <w:jc w:val="center"/>
                        <w:rPr>
                          <w:rFonts w:ascii="宋体" w:cs="宋体"/>
                          <w:b/>
                          <w:bCs/>
                          <w:color w:val="000000"/>
                          <w:szCs w:val="21"/>
                          <w:lang w:val="zh-CN"/>
                        </w:rPr>
                      </w:pPr>
                      <w:r>
                        <w:rPr>
                          <w:rFonts w:hint="eastAsia" w:ascii="宋体" w:cs="宋体"/>
                          <w:b/>
                          <w:bCs/>
                          <w:color w:val="000000"/>
                          <w:szCs w:val="21"/>
                          <w:lang w:val="zh-CN"/>
                        </w:rPr>
                        <w:t>风险识别</w:t>
                      </w:r>
                    </w:p>
                  </w:txbxContent>
                </v:textbox>
              </v:shape>
            </w:pict>
          </mc:Fallback>
        </mc:AlternateContent>
      </w:r>
      <w:r>
        <w:rPr>
          <w:bCs/>
        </w:rPr>
        <mc:AlternateContent>
          <mc:Choice Requires="wps">
            <w:drawing>
              <wp:anchor distT="0" distB="0" distL="114300" distR="114300" simplePos="0" relativeHeight="251659264" behindDoc="1" locked="0" layoutInCell="1" allowOverlap="1">
                <wp:simplePos x="0" y="0"/>
                <wp:positionH relativeFrom="column">
                  <wp:posOffset>373380</wp:posOffset>
                </wp:positionH>
                <wp:positionV relativeFrom="paragraph">
                  <wp:posOffset>2108200</wp:posOffset>
                </wp:positionV>
                <wp:extent cx="1000125" cy="556895"/>
                <wp:effectExtent l="15240" t="13970" r="13335" b="10160"/>
                <wp:wrapNone/>
                <wp:docPr id="19" name="平行四边形 19"/>
                <wp:cNvGraphicFramePr/>
                <a:graphic xmlns:a="http://schemas.openxmlformats.org/drawingml/2006/main">
                  <a:graphicData uri="http://schemas.microsoft.com/office/word/2010/wordprocessingShape">
                    <wps:wsp>
                      <wps:cNvSpPr>
                        <a:spLocks noChangeArrowheads="1"/>
                      </wps:cNvSpPr>
                      <wps:spPr bwMode="auto">
                        <a:xfrm>
                          <a:off x="0" y="0"/>
                          <a:ext cx="1000125" cy="556895"/>
                        </a:xfrm>
                        <a:prstGeom prst="parallelogram">
                          <a:avLst>
                            <a:gd name="adj" fmla="val 44897"/>
                          </a:avLst>
                        </a:prstGeom>
                        <a:solidFill>
                          <a:srgbClr val="FFFF00"/>
                        </a:solidFill>
                        <a:ln w="9525" algn="ctr">
                          <a:solidFill>
                            <a:srgbClr val="000000"/>
                          </a:solidFill>
                          <a:miter lim="800000"/>
                        </a:ln>
                        <a:effectLst/>
                      </wps:spPr>
                      <wps:bodyPr rot="0" vert="horz" wrap="square" lIns="91440" tIns="45720" rIns="91440" bIns="45720" anchor="t" anchorCtr="0" upright="1">
                        <a:noAutofit/>
                      </wps:bodyPr>
                    </wps:wsp>
                  </a:graphicData>
                </a:graphic>
              </wp:anchor>
            </w:drawing>
          </mc:Choice>
          <mc:Fallback>
            <w:pict>
              <v:shape id="_x0000_s1026" o:spid="_x0000_s1026" o:spt="7" type="#_x0000_t7" style="position:absolute;left:0pt;margin-left:29.4pt;margin-top:166pt;height:43.85pt;width:78.75pt;z-index:-251657216;mso-width-relative:page;mso-height-relative:page;" fillcolor="#FFFF00" filled="t" stroked="t" coordsize="21600,21600" o:gfxdata="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FRg5eDbAAAACgEA&#10;AA8AAAAAAAAAAQAgAAAAIgAAAGRycy9kb3ducmV2LnhtbFBLAQIUABQAAAAIAIdO4kDXjMoLUAIA&#10;AHoEAAAOAAAAAAAAAAEAIAAAACoBAABkcnMvZTJvRG9jLnhtbFBLBQYAAAAABgAGAFkBAADsBQAA&#10;AAA=&#10;" adj="5400">
                <v:fill on="t" focussize="0,0"/>
                <v:stroke color="#000000" miterlimit="8" joinstyle="miter"/>
                <v:imagedata o:title=""/>
                <o:lock v:ext="edit" aspectratio="f"/>
              </v:shape>
            </w:pict>
          </mc:Fallback>
        </mc:AlternateContent>
      </w:r>
      <w:bookmarkEnd w:id="20"/>
      <w:r>
        <w:rPr>
          <w:bCs/>
        </w:rPr>
        <mc:AlternateContent>
          <mc:Choice Requires="wpc">
            <w:drawing>
              <wp:inline distT="0" distB="0" distL="0" distR="0">
                <wp:extent cx="5760085" cy="3126740"/>
                <wp:effectExtent l="3810" t="3810" r="0" b="3175"/>
                <wp:docPr id="18" name="画布 1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1" name="组合 2674"/>
                        <wpg:cNvGrpSpPr/>
                        <wpg:grpSpPr>
                          <a:xfrm>
                            <a:off x="1551940" y="524510"/>
                            <a:ext cx="3015615" cy="1781810"/>
                            <a:chOff x="4160" y="7296"/>
                            <a:chExt cx="4749" cy="2806"/>
                          </a:xfrm>
                        </wpg:grpSpPr>
                        <wps:wsp>
                          <wps:cNvPr id="2" name="弧形 2675"/>
                          <wps:cNvSpPr/>
                          <wps:spPr bwMode="auto">
                            <a:xfrm>
                              <a:off x="6501" y="7296"/>
                              <a:ext cx="2367" cy="1398"/>
                            </a:xfrm>
                            <a:custGeom>
                              <a:avLst/>
                              <a:gdLst>
                                <a:gd name="G0" fmla="+- 0 0 0"/>
                                <a:gd name="G1" fmla="+- 20438 0 0"/>
                                <a:gd name="G2" fmla="+- 21600 0 0"/>
                                <a:gd name="T0" fmla="*/ 6989 w 21135"/>
                                <a:gd name="T1" fmla="*/ 0 h 20438"/>
                                <a:gd name="T2" fmla="*/ 21135 w 21135"/>
                                <a:gd name="T3" fmla="*/ 15981 h 20438"/>
                                <a:gd name="T4" fmla="*/ 0 w 21135"/>
                                <a:gd name="T5" fmla="*/ 20438 h 20438"/>
                              </a:gdLst>
                              <a:ahLst/>
                              <a:cxnLst>
                                <a:cxn ang="0">
                                  <a:pos x="T0" y="T1"/>
                                </a:cxn>
                                <a:cxn ang="0">
                                  <a:pos x="T2" y="T3"/>
                                </a:cxn>
                                <a:cxn ang="0">
                                  <a:pos x="T4" y="T5"/>
                                </a:cxn>
                              </a:cxnLst>
                              <a:rect l="0" t="0" r="r" b="b"/>
                              <a:pathLst>
                                <a:path w="21135" h="20438" fill="none" extrusionOk="0">
                                  <a:moveTo>
                                    <a:pt x="6989" y="-1"/>
                                  </a:moveTo>
                                  <a:cubicBezTo>
                                    <a:pt x="14190" y="2462"/>
                                    <a:pt x="19564" y="8533"/>
                                    <a:pt x="21135" y="15980"/>
                                  </a:cubicBezTo>
                                </a:path>
                                <a:path w="21135" h="20438" stroke="0" extrusionOk="0">
                                  <a:moveTo>
                                    <a:pt x="6989" y="-1"/>
                                  </a:moveTo>
                                  <a:cubicBezTo>
                                    <a:pt x="14190" y="2462"/>
                                    <a:pt x="19564" y="8533"/>
                                    <a:pt x="21135" y="15980"/>
                                  </a:cubicBezTo>
                                  <a:lnTo>
                                    <a:pt x="0" y="20438"/>
                                  </a:lnTo>
                                  <a:close/>
                                </a:path>
                              </a:pathLst>
                            </a:custGeom>
                            <a:noFill/>
                            <a:ln w="57150">
                              <a:solidFill>
                                <a:srgbClr val="FF0000"/>
                              </a:solidFill>
                              <a:round/>
                              <a:headEnd type="none" w="sm" len="sm"/>
                              <a:tailEnd type="triangle" w="med" len="med"/>
                            </a:ln>
                            <a:effectLst/>
                          </wps:spPr>
                          <wps:bodyPr rot="0" vert="horz" wrap="square" lIns="0" tIns="0" rIns="0" bIns="0" anchor="ctr" anchorCtr="0" upright="1">
                            <a:noAutofit/>
                          </wps:bodyPr>
                        </wps:wsp>
                        <wps:wsp>
                          <wps:cNvPr id="3" name="弧形 2676"/>
                          <wps:cNvSpPr/>
                          <wps:spPr bwMode="auto">
                            <a:xfrm>
                              <a:off x="6525" y="8697"/>
                              <a:ext cx="2384" cy="1384"/>
                            </a:xfrm>
                            <a:custGeom>
                              <a:avLst/>
                              <a:gdLst>
                                <a:gd name="G0" fmla="+- 0 0 0"/>
                                <a:gd name="G1" fmla="+- 0 0 0"/>
                                <a:gd name="G2" fmla="+- 21600 0 0"/>
                                <a:gd name="T0" fmla="*/ 21307 w 21307"/>
                                <a:gd name="T1" fmla="*/ 3548 h 20242"/>
                                <a:gd name="T2" fmla="*/ 7538 w 21307"/>
                                <a:gd name="T3" fmla="*/ 20242 h 20242"/>
                                <a:gd name="T4" fmla="*/ 0 w 21307"/>
                                <a:gd name="T5" fmla="*/ 0 h 20242"/>
                              </a:gdLst>
                              <a:ahLst/>
                              <a:cxnLst>
                                <a:cxn ang="0">
                                  <a:pos x="T0" y="T1"/>
                                </a:cxn>
                                <a:cxn ang="0">
                                  <a:pos x="T2" y="T3"/>
                                </a:cxn>
                                <a:cxn ang="0">
                                  <a:pos x="T4" y="T5"/>
                                </a:cxn>
                              </a:cxnLst>
                              <a:rect l="0" t="0" r="r" b="b"/>
                              <a:pathLst>
                                <a:path w="21307" h="20242" fill="none" extrusionOk="0">
                                  <a:moveTo>
                                    <a:pt x="21306" y="3547"/>
                                  </a:moveTo>
                                  <a:cubicBezTo>
                                    <a:pt x="20036" y="11176"/>
                                    <a:pt x="14785" y="17543"/>
                                    <a:pt x="7537" y="20241"/>
                                  </a:cubicBezTo>
                                </a:path>
                                <a:path w="21307" h="20242" stroke="0" extrusionOk="0">
                                  <a:moveTo>
                                    <a:pt x="21306" y="3547"/>
                                  </a:moveTo>
                                  <a:cubicBezTo>
                                    <a:pt x="20036" y="11176"/>
                                    <a:pt x="14785" y="17543"/>
                                    <a:pt x="7537" y="20241"/>
                                  </a:cubicBezTo>
                                  <a:lnTo>
                                    <a:pt x="0" y="0"/>
                                  </a:lnTo>
                                  <a:close/>
                                </a:path>
                              </a:pathLst>
                            </a:custGeom>
                            <a:noFill/>
                            <a:ln w="57150">
                              <a:solidFill>
                                <a:srgbClr val="FF0000"/>
                              </a:solidFill>
                              <a:round/>
                              <a:headEnd type="none" w="sm" len="sm"/>
                              <a:tailEnd type="triangle" w="med" len="med"/>
                            </a:ln>
                            <a:effectLst/>
                          </wps:spPr>
                          <wps:bodyPr rot="0" vert="horz" wrap="square" lIns="0" tIns="0" rIns="0" bIns="0" anchor="ctr" anchorCtr="0" upright="1">
                            <a:noAutofit/>
                          </wps:bodyPr>
                        </wps:wsp>
                        <wps:wsp>
                          <wps:cNvPr id="4" name="弧形 2677"/>
                          <wps:cNvSpPr/>
                          <wps:spPr bwMode="auto">
                            <a:xfrm>
                              <a:off x="4160" y="7324"/>
                              <a:ext cx="2355" cy="1375"/>
                            </a:xfrm>
                            <a:custGeom>
                              <a:avLst/>
                              <a:gdLst>
                                <a:gd name="G0" fmla="+- 21025 0 0"/>
                                <a:gd name="G1" fmla="+- 20126 0 0"/>
                                <a:gd name="G2" fmla="+- 21600 0 0"/>
                                <a:gd name="T0" fmla="*/ 0 w 21025"/>
                                <a:gd name="T1" fmla="*/ 15177 h 20126"/>
                                <a:gd name="T2" fmla="*/ 13182 w 21025"/>
                                <a:gd name="T3" fmla="*/ 0 h 20126"/>
                                <a:gd name="T4" fmla="*/ 21025 w 21025"/>
                                <a:gd name="T5" fmla="*/ 20126 h 20126"/>
                              </a:gdLst>
                              <a:ahLst/>
                              <a:cxnLst>
                                <a:cxn ang="0">
                                  <a:pos x="T0" y="T1"/>
                                </a:cxn>
                                <a:cxn ang="0">
                                  <a:pos x="T2" y="T3"/>
                                </a:cxn>
                                <a:cxn ang="0">
                                  <a:pos x="T4" y="T5"/>
                                </a:cxn>
                              </a:cxnLst>
                              <a:rect l="0" t="0" r="r" b="b"/>
                              <a:pathLst>
                                <a:path w="21025" h="20126" fill="none" extrusionOk="0">
                                  <a:moveTo>
                                    <a:pt x="-1" y="15176"/>
                                  </a:moveTo>
                                  <a:cubicBezTo>
                                    <a:pt x="1628" y="8256"/>
                                    <a:pt x="6558" y="2581"/>
                                    <a:pt x="13182" y="0"/>
                                  </a:cubicBezTo>
                                </a:path>
                                <a:path w="21025" h="20126" stroke="0" extrusionOk="0">
                                  <a:moveTo>
                                    <a:pt x="-1" y="15176"/>
                                  </a:moveTo>
                                  <a:cubicBezTo>
                                    <a:pt x="1628" y="8256"/>
                                    <a:pt x="6558" y="2581"/>
                                    <a:pt x="13182" y="0"/>
                                  </a:cubicBezTo>
                                  <a:lnTo>
                                    <a:pt x="21025" y="20126"/>
                                  </a:lnTo>
                                  <a:close/>
                                </a:path>
                              </a:pathLst>
                            </a:custGeom>
                            <a:noFill/>
                            <a:ln w="57150">
                              <a:solidFill>
                                <a:srgbClr val="FF0000"/>
                              </a:solidFill>
                              <a:round/>
                              <a:headEnd type="none" w="sm" len="sm"/>
                              <a:tailEnd type="triangle" w="med" len="med"/>
                            </a:ln>
                            <a:effectLst/>
                          </wps:spPr>
                          <wps:bodyPr rot="0" vert="horz" wrap="square" lIns="0" tIns="0" rIns="0" bIns="0" anchor="ctr" anchorCtr="0" upright="1">
                            <a:noAutofit/>
                          </wps:bodyPr>
                        </wps:wsp>
                        <wps:wsp>
                          <wps:cNvPr id="5" name="弧形 2678"/>
                          <wps:cNvSpPr/>
                          <wps:spPr bwMode="auto">
                            <a:xfrm>
                              <a:off x="4262" y="8697"/>
                              <a:ext cx="2258" cy="1405"/>
                            </a:xfrm>
                            <a:custGeom>
                              <a:avLst/>
                              <a:gdLst>
                                <a:gd name="G0" fmla="+- 20168 0 0"/>
                                <a:gd name="G1" fmla="+- 0 0 0"/>
                                <a:gd name="G2" fmla="+- 21600 0 0"/>
                                <a:gd name="T0" fmla="*/ 13500 w 20168"/>
                                <a:gd name="T1" fmla="*/ 20545 h 20545"/>
                                <a:gd name="T2" fmla="*/ 0 w 20168"/>
                                <a:gd name="T3" fmla="*/ 7733 h 20545"/>
                                <a:gd name="T4" fmla="*/ 20168 w 20168"/>
                                <a:gd name="T5" fmla="*/ 0 h 20545"/>
                              </a:gdLst>
                              <a:ahLst/>
                              <a:cxnLst>
                                <a:cxn ang="0">
                                  <a:pos x="T0" y="T1"/>
                                </a:cxn>
                                <a:cxn ang="0">
                                  <a:pos x="T2" y="T3"/>
                                </a:cxn>
                                <a:cxn ang="0">
                                  <a:pos x="T4" y="T5"/>
                                </a:cxn>
                              </a:cxnLst>
                              <a:rect l="0" t="0" r="r" b="b"/>
                              <a:pathLst>
                                <a:path w="20168" h="20545" fill="none" extrusionOk="0">
                                  <a:moveTo>
                                    <a:pt x="13499" y="20545"/>
                                  </a:moveTo>
                                  <a:cubicBezTo>
                                    <a:pt x="7296" y="18531"/>
                                    <a:pt x="2334" y="13822"/>
                                    <a:pt x="-1" y="7733"/>
                                  </a:cubicBezTo>
                                </a:path>
                                <a:path w="20168" h="20545" stroke="0" extrusionOk="0">
                                  <a:moveTo>
                                    <a:pt x="13499" y="20545"/>
                                  </a:moveTo>
                                  <a:cubicBezTo>
                                    <a:pt x="7296" y="18531"/>
                                    <a:pt x="2334" y="13822"/>
                                    <a:pt x="-1" y="7733"/>
                                  </a:cubicBezTo>
                                  <a:lnTo>
                                    <a:pt x="20168" y="0"/>
                                  </a:lnTo>
                                  <a:close/>
                                </a:path>
                              </a:pathLst>
                            </a:custGeom>
                            <a:noFill/>
                            <a:ln w="57150">
                              <a:solidFill>
                                <a:srgbClr val="FF0000"/>
                              </a:solidFill>
                              <a:round/>
                              <a:headEnd type="none" w="sm" len="sm"/>
                              <a:tailEnd type="triangle" w="med" len="med"/>
                            </a:ln>
                            <a:effectLst/>
                          </wps:spPr>
                          <wps:bodyPr rot="0" vert="horz" wrap="square" lIns="0" tIns="0" rIns="0" bIns="0" anchor="ctr" anchorCtr="0" upright="1">
                            <a:noAutofit/>
                          </wps:bodyPr>
                        </wps:wsp>
                      </wpg:wgp>
                      <wps:wsp>
                        <wps:cNvPr id="6" name="文本框 2679"/>
                        <wps:cNvSpPr txBox="1">
                          <a:spLocks noChangeArrowheads="1"/>
                        </wps:cNvSpPr>
                        <wps:spPr bwMode="auto">
                          <a:xfrm>
                            <a:off x="2623820" y="0"/>
                            <a:ext cx="696595" cy="278765"/>
                          </a:xfrm>
                          <a:prstGeom prst="rect">
                            <a:avLst/>
                          </a:prstGeom>
                          <a:noFill/>
                          <a:ln>
                            <a:noFill/>
                          </a:ln>
                          <a:effectLst/>
                        </wps:spPr>
                        <wps:txbx>
                          <w:txbxContent>
                            <w:p>
                              <w:pPr>
                                <w:autoSpaceDE w:val="0"/>
                                <w:autoSpaceDN w:val="0"/>
                                <w:adjustRightInd w:val="0"/>
                                <w:rPr>
                                  <w:rFonts w:ascii="Arial" w:hAnsi="Arial" w:cs="Arial"/>
                                  <w:color w:val="000000"/>
                                  <w:szCs w:val="21"/>
                                  <w:lang w:val="zh-CN"/>
                                </w:rPr>
                              </w:pPr>
                              <w:r>
                                <w:rPr>
                                  <w:rFonts w:ascii="Arial" w:hAnsi="Arial" w:cs="Arial"/>
                                  <w:color w:val="000000"/>
                                  <w:szCs w:val="21"/>
                                </w:rPr>
                                <w:t xml:space="preserve">01 </w:t>
                              </w:r>
                              <w:r>
                                <w:rPr>
                                  <w:rFonts w:ascii="Arial" w:hAnsi="Arial" w:cs="Arial"/>
                                  <w:color w:val="000000"/>
                                  <w:szCs w:val="21"/>
                                  <w:lang w:val="zh-CN"/>
                                </w:rPr>
                                <w:t>PDT</w:t>
                              </w:r>
                            </w:p>
                          </w:txbxContent>
                        </wps:txbx>
                        <wps:bodyPr rot="0" vert="horz" wrap="square" lIns="64008" tIns="32004" rIns="64008" bIns="32004" anchor="t" anchorCtr="0" upright="1">
                          <a:noAutofit/>
                        </wps:bodyPr>
                      </wps:wsp>
                      <wps:wsp>
                        <wps:cNvPr id="7" name="文本框 2680"/>
                        <wps:cNvSpPr txBox="1">
                          <a:spLocks noChangeArrowheads="1"/>
                        </wps:cNvSpPr>
                        <wps:spPr bwMode="auto">
                          <a:xfrm>
                            <a:off x="4636770" y="1594485"/>
                            <a:ext cx="617220" cy="279400"/>
                          </a:xfrm>
                          <a:prstGeom prst="rect">
                            <a:avLst/>
                          </a:prstGeom>
                          <a:noFill/>
                          <a:ln>
                            <a:noFill/>
                          </a:ln>
                          <a:effectLst/>
                        </wps:spPr>
                        <wps:txbx>
                          <w:txbxContent>
                            <w:p>
                              <w:pPr>
                                <w:autoSpaceDE w:val="0"/>
                                <w:autoSpaceDN w:val="0"/>
                                <w:adjustRightInd w:val="0"/>
                                <w:rPr>
                                  <w:rFonts w:ascii="Arial" w:hAnsi="Arial" w:cs="Arial"/>
                                  <w:color w:val="000000"/>
                                  <w:szCs w:val="21"/>
                                  <w:lang w:val="zh-CN"/>
                                </w:rPr>
                              </w:pPr>
                              <w:r>
                                <w:rPr>
                                  <w:rFonts w:ascii="Arial" w:hAnsi="Arial" w:cs="Arial"/>
                                  <w:color w:val="000000"/>
                                  <w:szCs w:val="21"/>
                                </w:rPr>
                                <w:t xml:space="preserve">02 </w:t>
                              </w:r>
                              <w:r>
                                <w:rPr>
                                  <w:rFonts w:ascii="Arial" w:hAnsi="Arial" w:cs="Arial"/>
                                  <w:color w:val="000000"/>
                                  <w:szCs w:val="21"/>
                                  <w:lang w:val="zh-CN"/>
                                </w:rPr>
                                <w:t>PDT</w:t>
                              </w:r>
                            </w:p>
                          </w:txbxContent>
                        </wps:txbx>
                        <wps:bodyPr rot="0" vert="horz" wrap="square" lIns="64008" tIns="32004" rIns="64008" bIns="32004" anchor="t" anchorCtr="0" upright="1">
                          <a:noAutofit/>
                        </wps:bodyPr>
                      </wps:wsp>
                      <wps:wsp>
                        <wps:cNvPr id="8" name="文本框 2681"/>
                        <wps:cNvSpPr txBox="1">
                          <a:spLocks noChangeArrowheads="1"/>
                        </wps:cNvSpPr>
                        <wps:spPr bwMode="auto">
                          <a:xfrm>
                            <a:off x="2346960" y="2633345"/>
                            <a:ext cx="1320165" cy="493395"/>
                          </a:xfrm>
                          <a:prstGeom prst="rect">
                            <a:avLst/>
                          </a:prstGeom>
                          <a:noFill/>
                          <a:ln>
                            <a:noFill/>
                          </a:ln>
                          <a:effectLst/>
                        </wps:spPr>
                        <wps:txbx>
                          <w:txbxContent>
                            <w:p>
                              <w:pPr>
                                <w:autoSpaceDE w:val="0"/>
                                <w:autoSpaceDN w:val="0"/>
                                <w:adjustRightInd w:val="0"/>
                                <w:spacing w:line="240" w:lineRule="auto"/>
                                <w:ind w:left="420" w:hanging="420" w:hangingChars="200"/>
                                <w:rPr>
                                  <w:rFonts w:ascii="Arial" w:hAnsi="Arial" w:cs="Arial"/>
                                  <w:color w:val="000000"/>
                                  <w:sz w:val="28"/>
                                  <w:szCs w:val="40"/>
                                  <w:lang w:val="zh-CN"/>
                                </w:rPr>
                              </w:pPr>
                              <w:r>
                                <w:rPr>
                                  <w:rFonts w:ascii="Arial" w:hAnsi="Arial" w:cs="Arial"/>
                                  <w:color w:val="000000"/>
                                  <w:szCs w:val="21"/>
                                </w:rPr>
                                <w:t xml:space="preserve">03 </w:t>
                              </w:r>
                              <w:r>
                                <w:rPr>
                                  <w:rFonts w:ascii="Arial" w:hAnsi="Arial" w:cs="Arial"/>
                                  <w:color w:val="000000"/>
                                  <w:szCs w:val="21"/>
                                  <w:lang w:val="zh-CN"/>
                                </w:rPr>
                                <w:t>风险处理责任人</w:t>
                              </w:r>
                              <w:r>
                                <w:rPr>
                                  <w:rFonts w:ascii="Arial" w:hAnsi="Arial" w:cs="Arial"/>
                                  <w:color w:val="000000"/>
                                  <w:szCs w:val="21"/>
                                </w:rPr>
                                <w:t>PDT</w:t>
                              </w:r>
                            </w:p>
                          </w:txbxContent>
                        </wps:txbx>
                        <wps:bodyPr rot="0" vert="horz" wrap="square" lIns="64008" tIns="32004" rIns="64008" bIns="32004" anchor="t" anchorCtr="0" upright="1">
                          <a:noAutofit/>
                        </wps:bodyPr>
                      </wps:wsp>
                      <wps:wsp>
                        <wps:cNvPr id="9" name="直线 2682"/>
                        <wps:cNvCnPr>
                          <a:cxnSpLocks noChangeShapeType="1"/>
                        </wps:cNvCnPr>
                        <wps:spPr bwMode="auto">
                          <a:xfrm flipH="1">
                            <a:off x="533400" y="1499235"/>
                            <a:ext cx="488950" cy="0"/>
                          </a:xfrm>
                          <a:prstGeom prst="line">
                            <a:avLst/>
                          </a:prstGeom>
                          <a:noFill/>
                          <a:ln w="28575">
                            <a:solidFill>
                              <a:srgbClr val="000000"/>
                            </a:solidFill>
                            <a:round/>
                          </a:ln>
                          <a:effectLst/>
                        </wps:spPr>
                        <wps:bodyPr/>
                      </wps:wsp>
                      <wps:wsp>
                        <wps:cNvPr id="10" name="直线 2683"/>
                        <wps:cNvCnPr>
                          <a:cxnSpLocks noChangeShapeType="1"/>
                        </wps:cNvCnPr>
                        <wps:spPr bwMode="auto">
                          <a:xfrm flipH="1" flipV="1">
                            <a:off x="535940" y="652780"/>
                            <a:ext cx="8255" cy="837565"/>
                          </a:xfrm>
                          <a:prstGeom prst="line">
                            <a:avLst/>
                          </a:prstGeom>
                          <a:noFill/>
                          <a:ln w="28575">
                            <a:solidFill>
                              <a:srgbClr val="000000"/>
                            </a:solidFill>
                            <a:round/>
                            <a:tailEnd type="triangle" w="med" len="med"/>
                          </a:ln>
                          <a:effectLst/>
                        </wps:spPr>
                        <wps:bodyPr/>
                      </wps:wsp>
                      <wps:wsp>
                        <wps:cNvPr id="11" name="直线 2684"/>
                        <wps:cNvCnPr>
                          <a:cxnSpLocks noChangeShapeType="1"/>
                        </wps:cNvCnPr>
                        <wps:spPr bwMode="auto">
                          <a:xfrm>
                            <a:off x="3039110" y="633095"/>
                            <a:ext cx="0" cy="448310"/>
                          </a:xfrm>
                          <a:prstGeom prst="line">
                            <a:avLst/>
                          </a:prstGeom>
                          <a:noFill/>
                          <a:ln w="28575">
                            <a:solidFill>
                              <a:srgbClr val="000000"/>
                            </a:solidFill>
                            <a:round/>
                            <a:tailEnd type="triangle" w="med" len="med"/>
                          </a:ln>
                          <a:effectLst/>
                        </wps:spPr>
                        <wps:bodyPr/>
                      </wps:wsp>
                      <wps:wsp>
                        <wps:cNvPr id="12" name="直线 2685"/>
                        <wps:cNvCnPr>
                          <a:cxnSpLocks noChangeShapeType="1"/>
                        </wps:cNvCnPr>
                        <wps:spPr bwMode="auto">
                          <a:xfrm flipV="1">
                            <a:off x="3161665" y="652780"/>
                            <a:ext cx="0" cy="428625"/>
                          </a:xfrm>
                          <a:prstGeom prst="line">
                            <a:avLst/>
                          </a:prstGeom>
                          <a:noFill/>
                          <a:ln w="28575">
                            <a:solidFill>
                              <a:srgbClr val="000000"/>
                            </a:solidFill>
                            <a:round/>
                            <a:tailEnd type="triangle" w="med" len="med"/>
                          </a:ln>
                        </wps:spPr>
                        <wps:bodyPr/>
                      </wps:wsp>
                      <wps:wsp>
                        <wps:cNvPr id="13" name="文本框 2686"/>
                        <wps:cNvSpPr txBox="1">
                          <a:spLocks noChangeArrowheads="1"/>
                        </wps:cNvSpPr>
                        <wps:spPr bwMode="auto">
                          <a:xfrm>
                            <a:off x="902970" y="748665"/>
                            <a:ext cx="763905" cy="512445"/>
                          </a:xfrm>
                          <a:prstGeom prst="rect">
                            <a:avLst/>
                          </a:prstGeom>
                          <a:noFill/>
                          <a:ln>
                            <a:noFill/>
                          </a:ln>
                          <a:effectLst/>
                        </wps:spPr>
                        <wps:txbx>
                          <w:txbxContent>
                            <w:p>
                              <w:pPr>
                                <w:spacing w:line="240" w:lineRule="auto"/>
                                <w:rPr>
                                  <w:rFonts w:ascii="Arial" w:hAnsi="Arial" w:cs="Arial"/>
                                </w:rPr>
                              </w:pPr>
                              <w:r>
                                <w:rPr>
                                  <w:rFonts w:ascii="Arial" w:hAnsi="Arial" w:cs="Arial"/>
                                </w:rPr>
                                <w:t>04 LPDT</w:t>
                              </w:r>
                              <w:r>
                                <w:rPr>
                                  <w:rFonts w:ascii="Arial" w:cs="Arial"/>
                                </w:rPr>
                                <w:t>及</w:t>
                              </w:r>
                              <w:r>
                                <w:rPr>
                                  <w:rFonts w:hint="eastAsia" w:ascii="Arial" w:cs="Arial"/>
                                </w:rPr>
                                <w:t>各</w:t>
                              </w:r>
                              <w:r>
                                <w:rPr>
                                  <w:rFonts w:ascii="Arial" w:hAnsi="Arial" w:cs="Arial"/>
                                </w:rPr>
                                <w:t>PL</w:t>
                              </w:r>
                            </w:p>
                            <w:p>
                              <w:pPr>
                                <w:rPr>
                                  <w:rFonts w:ascii="Arial" w:hAnsi="Arial" w:cs="Arial"/>
                                </w:rPr>
                              </w:pPr>
                            </w:p>
                          </w:txbxContent>
                        </wps:txbx>
                        <wps:bodyPr rot="0" vert="horz" wrap="square" lIns="91440" tIns="45720" rIns="91440" bIns="45720" anchor="t" anchorCtr="0" upright="1">
                          <a:noAutofit/>
                        </wps:bodyPr>
                      </wps:wsp>
                      <wps:wsp>
                        <wps:cNvPr id="14" name="文本框 2687"/>
                        <wps:cNvSpPr txBox="1">
                          <a:spLocks noChangeArrowheads="1"/>
                        </wps:cNvSpPr>
                        <wps:spPr bwMode="auto">
                          <a:xfrm>
                            <a:off x="626745" y="2106295"/>
                            <a:ext cx="664210" cy="433070"/>
                          </a:xfrm>
                          <a:prstGeom prst="rect">
                            <a:avLst/>
                          </a:prstGeom>
                          <a:noFill/>
                          <a:ln>
                            <a:noFill/>
                          </a:ln>
                          <a:effectLst/>
                        </wps:spPr>
                        <wps:txbx>
                          <w:txbxContent>
                            <w:p>
                              <w:pPr>
                                <w:autoSpaceDE w:val="0"/>
                                <w:autoSpaceDN w:val="0"/>
                                <w:adjustRightInd w:val="0"/>
                                <w:spacing w:line="240" w:lineRule="auto"/>
                                <w:rPr>
                                  <w:rFonts w:ascii="宋体" w:cs="宋体"/>
                                  <w:b/>
                                  <w:bCs/>
                                  <w:color w:val="000000"/>
                                  <w:szCs w:val="21"/>
                                  <w:lang w:val="zh-CN"/>
                                </w:rPr>
                              </w:pPr>
                              <w:r>
                                <w:rPr>
                                  <w:rFonts w:hint="eastAsia" w:ascii="宋体" w:cs="宋体"/>
                                  <w:b/>
                                  <w:bCs/>
                                  <w:szCs w:val="21"/>
                                  <w:lang w:val="zh-CN"/>
                                </w:rPr>
                                <w:t>风险响应计划</w:t>
                              </w:r>
                            </w:p>
                          </w:txbxContent>
                        </wps:txbx>
                        <wps:bodyPr rot="0" vert="horz" wrap="square" lIns="64008" tIns="32004" rIns="64008" bIns="32004" anchor="t" anchorCtr="0" upright="1">
                          <a:noAutofit/>
                        </wps:bodyPr>
                      </wps:wsp>
                      <wps:wsp>
                        <wps:cNvPr id="15" name="文本框 2688"/>
                        <wps:cNvSpPr txBox="1">
                          <a:spLocks noChangeArrowheads="1"/>
                        </wps:cNvSpPr>
                        <wps:spPr bwMode="auto">
                          <a:xfrm>
                            <a:off x="3999865" y="1200785"/>
                            <a:ext cx="1031240" cy="285750"/>
                          </a:xfrm>
                          <a:prstGeom prst="rect">
                            <a:avLst/>
                          </a:prstGeom>
                          <a:solidFill>
                            <a:srgbClr val="CCCCFF"/>
                          </a:solidFill>
                          <a:ln w="9525">
                            <a:solidFill>
                              <a:srgbClr val="000000"/>
                            </a:solidFill>
                            <a:miter lim="800000"/>
                          </a:ln>
                          <a:effectLst>
                            <a:outerShdw dist="107763" dir="2700000" algn="ctr" rotWithShape="0">
                              <a:srgbClr val="808080">
                                <a:alpha val="50000"/>
                              </a:srgbClr>
                            </a:outerShdw>
                          </a:effectLst>
                        </wps:spPr>
                        <wps:txbx>
                          <w:txbxContent>
                            <w:p>
                              <w:pPr>
                                <w:autoSpaceDE w:val="0"/>
                                <w:autoSpaceDN w:val="0"/>
                                <w:adjustRightInd w:val="0"/>
                                <w:jc w:val="center"/>
                                <w:rPr>
                                  <w:rFonts w:ascii="宋体" w:cs="宋体"/>
                                  <w:b/>
                                  <w:bCs/>
                                  <w:color w:val="000000"/>
                                  <w:szCs w:val="21"/>
                                  <w:lang w:val="zh-CN"/>
                                </w:rPr>
                              </w:pPr>
                              <w:r>
                                <w:rPr>
                                  <w:rFonts w:hint="eastAsia" w:ascii="宋体" w:cs="宋体"/>
                                  <w:b/>
                                  <w:bCs/>
                                  <w:color w:val="000000"/>
                                  <w:szCs w:val="21"/>
                                  <w:lang w:val="zh-CN"/>
                                </w:rPr>
                                <w:t>风险评估</w:t>
                              </w:r>
                            </w:p>
                          </w:txbxContent>
                        </wps:txbx>
                        <wps:bodyPr rot="0" vert="horz" wrap="square" lIns="64008" tIns="32004" rIns="64008" bIns="32004" anchor="t" anchorCtr="0" upright="1">
                          <a:noAutofit/>
                        </wps:bodyPr>
                      </wps:wsp>
                      <wps:wsp>
                        <wps:cNvPr id="16" name="文本框 2689"/>
                        <wps:cNvSpPr txBox="1">
                          <a:spLocks noChangeArrowheads="1"/>
                        </wps:cNvSpPr>
                        <wps:spPr bwMode="auto">
                          <a:xfrm>
                            <a:off x="2538095" y="2051685"/>
                            <a:ext cx="1009015" cy="500380"/>
                          </a:xfrm>
                          <a:prstGeom prst="rect">
                            <a:avLst/>
                          </a:prstGeom>
                          <a:solidFill>
                            <a:srgbClr val="CCCCFF"/>
                          </a:solidFill>
                          <a:ln w="9525">
                            <a:solidFill>
                              <a:srgbClr val="000000"/>
                            </a:solidFill>
                            <a:miter lim="800000"/>
                          </a:ln>
                          <a:effectLst>
                            <a:outerShdw dist="107763" dir="2700000" algn="ctr" rotWithShape="0">
                              <a:srgbClr val="808080">
                                <a:alpha val="50000"/>
                              </a:srgbClr>
                            </a:outerShdw>
                          </a:effectLst>
                        </wps:spPr>
                        <wps:txbx>
                          <w:txbxContent>
                            <w:p>
                              <w:pPr>
                                <w:autoSpaceDE w:val="0"/>
                                <w:autoSpaceDN w:val="0"/>
                                <w:adjustRightInd w:val="0"/>
                                <w:spacing w:line="240" w:lineRule="auto"/>
                                <w:jc w:val="center"/>
                                <w:rPr>
                                  <w:rFonts w:ascii="宋体" w:cs="宋体"/>
                                  <w:b/>
                                  <w:bCs/>
                                  <w:color w:val="000000"/>
                                  <w:szCs w:val="21"/>
                                  <w:lang w:val="zh-CN"/>
                                </w:rPr>
                              </w:pPr>
                              <w:r>
                                <w:rPr>
                                  <w:rFonts w:hint="eastAsia" w:ascii="宋体" w:cs="宋体"/>
                                  <w:b/>
                                  <w:bCs/>
                                  <w:color w:val="000000"/>
                                  <w:szCs w:val="21"/>
                                  <w:lang w:val="zh-CN"/>
                                </w:rPr>
                                <w:t>制定风险管理计划</w:t>
                              </w:r>
                            </w:p>
                          </w:txbxContent>
                        </wps:txbx>
                        <wps:bodyPr rot="0" vert="horz" wrap="square" lIns="64008" tIns="32004" rIns="64008" bIns="32004" anchor="t" anchorCtr="0" upright="1">
                          <a:noAutofit/>
                        </wps:bodyPr>
                      </wps:wsp>
                      <wps:wsp>
                        <wps:cNvPr id="17" name="文本框 2690"/>
                        <wps:cNvSpPr txBox="1">
                          <a:spLocks noChangeArrowheads="1"/>
                        </wps:cNvSpPr>
                        <wps:spPr bwMode="auto">
                          <a:xfrm>
                            <a:off x="946785" y="102870"/>
                            <a:ext cx="848995" cy="645160"/>
                          </a:xfrm>
                          <a:prstGeom prst="rect">
                            <a:avLst/>
                          </a:prstGeom>
                          <a:noFill/>
                          <a:ln>
                            <a:noFill/>
                          </a:ln>
                          <a:effectLst/>
                        </wps:spPr>
                        <wps:txbx>
                          <w:txbxContent>
                            <w:p>
                              <w:pPr>
                                <w:autoSpaceDE w:val="0"/>
                                <w:autoSpaceDN w:val="0"/>
                                <w:adjustRightInd w:val="0"/>
                                <w:spacing w:line="240" w:lineRule="auto"/>
                                <w:rPr>
                                  <w:rFonts w:ascii="宋体" w:hAnsi="Arial" w:cs="宋体"/>
                                  <w:color w:val="000000"/>
                                  <w:sz w:val="28"/>
                                  <w:szCs w:val="40"/>
                                  <w:lang w:val="zh-CN"/>
                                </w:rPr>
                              </w:pPr>
                              <w:r>
                                <w:rPr>
                                  <w:rFonts w:ascii="Arial" w:hAnsi="Arial" w:cs="Arial"/>
                                  <w:color w:val="000000"/>
                                  <w:szCs w:val="21"/>
                                </w:rPr>
                                <w:t xml:space="preserve">05 </w:t>
                              </w:r>
                              <w:r>
                                <w:rPr>
                                  <w:rFonts w:hint="eastAsia" w:ascii="宋体" w:hAnsi="Arial" w:cs="宋体"/>
                                  <w:color w:val="000000"/>
                                  <w:szCs w:val="21"/>
                                  <w:lang w:val="zh-CN"/>
                                </w:rPr>
                                <w:t>公司项目管理部门</w:t>
                              </w:r>
                            </w:p>
                          </w:txbxContent>
                        </wps:txbx>
                        <wps:bodyPr rot="0" vert="horz" wrap="square" lIns="64008" tIns="32004" rIns="64008" bIns="32004" anchor="t" anchorCtr="0" upright="1">
                          <a:noAutofit/>
                        </wps:bodyPr>
                      </wps:wsp>
                    </wpc:wpc>
                  </a:graphicData>
                </a:graphic>
              </wp:inline>
            </w:drawing>
          </mc:Choice>
          <mc:Fallback>
            <w:pict>
              <v:group id="_x0000_s1026" o:spid="_x0000_s1026" o:spt="203" style="height:246.2pt;width:453.55pt;" coordsize="5760085,3126740" editas="canvas" o:gfxdata="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">
                <o:lock v:ext="edit" aspectratio="f"/>
                <v:shape id="_x0000_s1026" o:spid="_x0000_s1026" style="position:absolute;left:0;top:0;height:3126740;width:5760085;" filled="f" stroked="f" coordsize="21600,21600" o:gfxdata="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">
                  <v:fill on="f" focussize="0,0"/>
                  <v:stroke on="f"/>
                  <v:imagedata o:title=""/>
                  <o:lock v:ext="edit" aspectratio="t"/>
                </v:shape>
                <v:group id="组合 2674" o:spid="_x0000_s1026" o:spt="203" style="position:absolute;left:1551940;top:524510;height:1781810;width:3015615;" coordorigin="4160,7296" coordsize="4749,2806" o:gfxdata="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">
                  <o:lock v:ext="edit" aspectratio="f"/>
                  <v:shape id="弧形 2675" o:spid="_x0000_s1026" o:spt="100" style="position:absolute;left:6501;top:7296;height:1398;width:2367;v-text-anchor:middle;" filled="f" stroked="t" coordsize="21135,20438" o:gfxdata="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rf8674A&#10;AADaAAAADwAAAAAAAAABACAAAAAiAAAAZHJzL2Rvd25yZXYueG1sUEsBAhQAFAAAAAgAh07iQDMv&#10;BZ47AAAAOQAAABAAAAAAAAAAAQAgAAAADQEAAGRycy9zaGFwZXhtbC54bWxQSwUGAAAAAAYABgBb&#10;AQAAtwMAAAAA&#10;" path="m6989,-1c14190,2462,19564,8533,21135,15980nfem6989,-1c14190,2462,19564,8533,21135,15980l0,20438xnse">
                    <v:path o:connectlocs="782,0;2367,1093;0,1398" o:connectangles="0,0,0"/>
                    <v:fill on="f" focussize="0,0"/>
                    <v:stroke weight="4.5pt" color="#FF0000" joinstyle="round" startarrowwidth="narrow" startarrowlength="short" endarrow="block"/>
                    <v:imagedata o:title=""/>
                    <o:lock v:ext="edit" aspectratio="f"/>
                    <v:textbox inset="0mm,0mm,0mm,0mm"/>
                  </v:shape>
                  <v:shape id="弧形 2676" o:spid="_x0000_s1026" o:spt="100" style="position:absolute;left:6525;top:8697;height:1384;width:2384;v-text-anchor:middle;" filled="f" stroked="t" coordsize="21307,20242" o:gfxdata="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mjAxe8AAAA&#10;2gAAAA8AAAAAAAAAAQAgAAAAIgAAAGRycy9kb3ducmV2LnhtbFBLAQIUABQAAAAIAIdO4kAzLwWe&#10;OwAAADkAAAAQAAAAAAAAAAEAIAAAAAsBAABkcnMvc2hhcGV4bWwueG1sUEsFBgAAAAAGAAYAWwEA&#10;ALUDAAAAAA==&#10;" path="m21306,3547c20036,11176,14785,17543,7537,20241nfem21306,3547c20036,11176,14785,17543,7537,20241l0,0xnse">
                    <v:path o:connectlocs="2384,242;843,1384;0,0" o:connectangles="0,0,0"/>
                    <v:fill on="f" focussize="0,0"/>
                    <v:stroke weight="4.5pt" color="#FF0000" joinstyle="round" startarrowwidth="narrow" startarrowlength="short" endarrow="block"/>
                    <v:imagedata o:title=""/>
                    <o:lock v:ext="edit" aspectratio="f"/>
                    <v:textbox inset="0mm,0mm,0mm,0mm"/>
                  </v:shape>
                  <v:shape id="弧形 2677" o:spid="_x0000_s1026" o:spt="100" style="position:absolute;left:4160;top:7324;height:1375;width:2355;v-text-anchor:middle;" filled="f" stroked="t" coordsize="21025,20126" o:gfxdata="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27NS1vQAA&#10;ANoAAAAPAAAAAAAAAAEAIAAAACIAAABkcnMvZG93bnJldi54bWxQSwECFAAUAAAACACHTuJAMy8F&#10;njsAAAA5AAAAEAAAAAAAAAABACAAAAAMAQAAZHJzL3NoYXBleG1sLnhtbFBLBQYAAAAABgAGAFsB&#10;AAC2AwAAAAA=&#10;" path="m-1,15176c1628,8256,6558,2581,13182,0nfem-1,15176c1628,8256,6558,2581,13182,0l21025,20126xnse">
                    <v:path o:connectlocs="0,1036;1476,0;2355,1375" o:connectangles="0,0,0"/>
                    <v:fill on="f" focussize="0,0"/>
                    <v:stroke weight="4.5pt" color="#FF0000" joinstyle="round" startarrowwidth="narrow" startarrowlength="short" endarrow="block"/>
                    <v:imagedata o:title=""/>
                    <o:lock v:ext="edit" aspectratio="f"/>
                    <v:textbox inset="0mm,0mm,0mm,0mm"/>
                  </v:shape>
                  <v:shape id="弧形 2678" o:spid="_x0000_s1026" o:spt="100" style="position:absolute;left:4262;top:8697;height:1405;width:2258;v-text-anchor:middle;" filled="f" stroked="t" coordsize="20168,20545" o:gfxdata="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yEJ7rsAAADa&#10;AAAADwAAAAAAAAABACAAAAAiAAAAZHJzL2Rvd25yZXYueG1sUEsBAhQAFAAAAAgAh07iQDMvBZ47&#10;AAAAOQAAABAAAAAAAAAAAQAgAAAACgEAAGRycy9zaGFwZXhtbC54bWxQSwUGAAAAAAYABgBbAQAA&#10;tAMAAAAA&#10;" path="m13499,20545c7296,18531,2334,13822,-1,7733nfem13499,20545c7296,18531,2334,13822,-1,7733l20168,0xnse">
                    <v:path o:connectlocs="1511,1405;0,528;2258,0" o:connectangles="0,0,0"/>
                    <v:fill on="f" focussize="0,0"/>
                    <v:stroke weight="4.5pt" color="#FF0000" joinstyle="round" startarrowwidth="narrow" startarrowlength="short" endarrow="block"/>
                    <v:imagedata o:title=""/>
                    <o:lock v:ext="edit" aspectratio="f"/>
                    <v:textbox inset="0mm,0mm,0mm,0mm"/>
                  </v:shape>
                </v:group>
                <v:shape id="文本框 2679" o:spid="_x0000_s1026" o:spt="202" type="#_x0000_t202" style="position:absolute;left:2623820;top:0;height:278765;width:696595;" filled="f" stroked="f" coordsize="21600,21600" o:gfxdata="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8iMr1QAAAAUBAAAPAAAAAAAAAAEAIAAAACIAAABk&#10;cnMvZG93bnJldi54bWxQSwECFAAUAAAACACHTuJAMoK6FwkCAADdAwAADgAAAAAAAAABACAAAAAk&#10;AQAAZHJzL2Uyb0RvYy54bWxQSwUGAAAAAAYABgBZAQAAnwUAAAAA&#10;">
                  <v:fill on="f" focussize="0,0"/>
                  <v:stroke on="f"/>
                  <v:imagedata o:title=""/>
                  <o:lock v:ext="edit" aspectratio="f"/>
                  <v:textbox inset="1.778mm,0.889mm,1.778mm,0.889mm">
                    <w:txbxContent>
                      <w:p>
                        <w:pPr>
                          <w:autoSpaceDE w:val="0"/>
                          <w:autoSpaceDN w:val="0"/>
                          <w:adjustRightInd w:val="0"/>
                          <w:rPr>
                            <w:rFonts w:ascii="Arial" w:hAnsi="Arial" w:cs="Arial"/>
                            <w:color w:val="000000"/>
                            <w:szCs w:val="21"/>
                            <w:lang w:val="zh-CN"/>
                          </w:rPr>
                        </w:pPr>
                        <w:r>
                          <w:rPr>
                            <w:rFonts w:ascii="Arial" w:hAnsi="Arial" w:cs="Arial"/>
                            <w:color w:val="000000"/>
                            <w:szCs w:val="21"/>
                          </w:rPr>
                          <w:t xml:space="preserve">01 </w:t>
                        </w:r>
                        <w:r>
                          <w:rPr>
                            <w:rFonts w:ascii="Arial" w:hAnsi="Arial" w:cs="Arial"/>
                            <w:color w:val="000000"/>
                            <w:szCs w:val="21"/>
                            <w:lang w:val="zh-CN"/>
                          </w:rPr>
                          <w:t>PDT</w:t>
                        </w:r>
                      </w:p>
                    </w:txbxContent>
                  </v:textbox>
                </v:shape>
                <v:shape id="文本框 2680" o:spid="_x0000_s1026" o:spt="202" type="#_x0000_t202" style="position:absolute;left:4636770;top:1594485;height:279400;width:617220;" filled="f" stroked="f" coordsize="21600,21600" o:gfxdata="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PyIyvVAAAABQEAAA8AAAAAAAAAAQAgAAAA&#10;IgAAAGRycy9kb3ducmV2LnhtbFBLAQIUABQAAAAIAIdO4kAVz7RzDgIAAOMDAAAOAAAAAAAAAAEA&#10;IAAAACQBAABkcnMvZTJvRG9jLnhtbFBLBQYAAAAABgAGAFkBAACkBQAAAAA=&#10;">
                  <v:fill on="f" focussize="0,0"/>
                  <v:stroke on="f"/>
                  <v:imagedata o:title=""/>
                  <o:lock v:ext="edit" aspectratio="f"/>
                  <v:textbox inset="1.778mm,0.889mm,1.778mm,0.889mm">
                    <w:txbxContent>
                      <w:p>
                        <w:pPr>
                          <w:autoSpaceDE w:val="0"/>
                          <w:autoSpaceDN w:val="0"/>
                          <w:adjustRightInd w:val="0"/>
                          <w:rPr>
                            <w:rFonts w:ascii="Arial" w:hAnsi="Arial" w:cs="Arial"/>
                            <w:color w:val="000000"/>
                            <w:szCs w:val="21"/>
                            <w:lang w:val="zh-CN"/>
                          </w:rPr>
                        </w:pPr>
                        <w:r>
                          <w:rPr>
                            <w:rFonts w:ascii="Arial" w:hAnsi="Arial" w:cs="Arial"/>
                            <w:color w:val="000000"/>
                            <w:szCs w:val="21"/>
                          </w:rPr>
                          <w:t xml:space="preserve">02 </w:t>
                        </w:r>
                        <w:r>
                          <w:rPr>
                            <w:rFonts w:ascii="Arial" w:hAnsi="Arial" w:cs="Arial"/>
                            <w:color w:val="000000"/>
                            <w:szCs w:val="21"/>
                            <w:lang w:val="zh-CN"/>
                          </w:rPr>
                          <w:t>PDT</w:t>
                        </w:r>
                      </w:p>
                    </w:txbxContent>
                  </v:textbox>
                </v:shape>
                <v:shape id="文本框 2681" o:spid="_x0000_s1026" o:spt="202" type="#_x0000_t202" style="position:absolute;left:2346960;top:2633345;height:493395;width:1320165;" filled="f" stroked="f" coordsize="21600,21600" o:gfxdata="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PyIyvVAAAABQEAAA8AAAAAAAAAAQAgAAAA&#10;IgAAAGRycy9kb3ducmV2LnhtbFBLAQIUABQAAAAIAIdO4kBagG0uDgIAAOQDAAAOAAAAAAAAAAEA&#10;IAAAACQBAABkcnMvZTJvRG9jLnhtbFBLBQYAAAAABgAGAFkBAACkBQAAAAA=&#10;">
                  <v:fill on="f" focussize="0,0"/>
                  <v:stroke on="f"/>
                  <v:imagedata o:title=""/>
                  <o:lock v:ext="edit" aspectratio="f"/>
                  <v:textbox inset="1.778mm,0.889mm,1.778mm,0.889mm">
                    <w:txbxContent>
                      <w:p>
                        <w:pPr>
                          <w:autoSpaceDE w:val="0"/>
                          <w:autoSpaceDN w:val="0"/>
                          <w:adjustRightInd w:val="0"/>
                          <w:spacing w:line="240" w:lineRule="auto"/>
                          <w:ind w:left="420" w:hanging="420" w:hangingChars="200"/>
                          <w:rPr>
                            <w:rFonts w:ascii="Arial" w:hAnsi="Arial" w:cs="Arial"/>
                            <w:color w:val="000000"/>
                            <w:sz w:val="28"/>
                            <w:szCs w:val="40"/>
                            <w:lang w:val="zh-CN"/>
                          </w:rPr>
                        </w:pPr>
                        <w:r>
                          <w:rPr>
                            <w:rFonts w:ascii="Arial" w:hAnsi="Arial" w:cs="Arial"/>
                            <w:color w:val="000000"/>
                            <w:szCs w:val="21"/>
                          </w:rPr>
                          <w:t xml:space="preserve">03 </w:t>
                        </w:r>
                        <w:r>
                          <w:rPr>
                            <w:rFonts w:ascii="Arial" w:hAnsi="Arial" w:cs="Arial"/>
                            <w:color w:val="000000"/>
                            <w:szCs w:val="21"/>
                            <w:lang w:val="zh-CN"/>
                          </w:rPr>
                          <w:t>风险处理责任人</w:t>
                        </w:r>
                        <w:r>
                          <w:rPr>
                            <w:rFonts w:ascii="Arial" w:hAnsi="Arial" w:cs="Arial"/>
                            <w:color w:val="000000"/>
                            <w:szCs w:val="21"/>
                          </w:rPr>
                          <w:t>PDT</w:t>
                        </w:r>
                      </w:p>
                    </w:txbxContent>
                  </v:textbox>
                </v:shape>
                <v:line id="直线 2682" o:spid="_x0000_s1026" o:spt="20" style="position:absolute;left:533400;top:1499235;flip:x;height:0;width:488950;" filled="f" stroked="t" coordsize="21600,21600" o:gfxdata="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CfaAJn1gAAAAUBAAAPAAAAAAAAAAEA&#10;IAAAACIAAABkcnMvZG93bnJldi54bWxQSwECFAAUAAAACACHTuJAyMf/19gBAAB5AwAADgAAAAAA&#10;AAABACAAAAAlAQAAZHJzL2Uyb0RvYy54bWxQSwUGAAAAAAYABgBZAQAAbwUAAAAA&#10;">
                  <v:fill on="f" focussize="0,0"/>
                  <v:stroke weight="2.25pt" color="#000000" joinstyle="round"/>
                  <v:imagedata o:title=""/>
                  <o:lock v:ext="edit" aspectratio="f"/>
                </v:line>
                <v:line id="直线 2683" o:spid="_x0000_s1026" o:spt="20" style="position:absolute;left:535940;top:652780;flip:x y;height:837565;width:8255;" filled="f" stroked="t" coordsize="21600,21600" o:gfxdata="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IvY631QAAAAUBAAAPAAAAAAAAAAEAIAAAACIAAABkcnMvZG93bnJldi54bWxQSwEC&#10;FAAUAAAACACHTuJAgiYYXPcBAAC0AwAADgAAAAAAAAABACAAAAAkAQAAZHJzL2Uyb0RvYy54bWxQ&#10;SwUGAAAAAAYABgBZAQAAjQUAAAAA&#10;">
                  <v:fill on="f" focussize="0,0"/>
                  <v:stroke weight="2.25pt" color="#000000" joinstyle="round" endarrow="block"/>
                  <v:imagedata o:title=""/>
                  <o:lock v:ext="edit" aspectratio="f"/>
                </v:line>
                <v:line id="直线 2684" o:spid="_x0000_s1026" o:spt="20" style="position:absolute;left:3039110;top:633095;height:448310;width:0;" filled="f" stroked="t" coordsize="21600,21600" o:gfxdata="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E6p2ovU&#10;AAAABQEAAA8AAAAAAAAAAQAgAAAAIgAAAGRycy9kb3ducmV2LnhtbFBLAQIUABQAAAAIAIdO4kAj&#10;rGEA6wEAAJ4DAAAOAAAAAAAAAAEAIAAAACMBAABkcnMvZTJvRG9jLnhtbFBLBQYAAAAABgAGAFkB&#10;AACABQAAAAA=&#10;">
                  <v:fill on="f" focussize="0,0"/>
                  <v:stroke weight="2.25pt" color="#000000" joinstyle="round" endarrow="block"/>
                  <v:imagedata o:title=""/>
                  <o:lock v:ext="edit" aspectratio="f"/>
                </v:line>
                <v:line id="直线 2685" o:spid="_x0000_s1026" o:spt="20" style="position:absolute;left:3161665;top:652780;flip:y;height:428625;width:0;" filled="f" stroked="t" coordsize="21600,21600" o:gfxdata="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GvwFUDYAAAABQEAAA8AAAAAAAAAAQAgAAAAIgAAAGRycy9kb3ducmV2LnhtbFBLAQIUABQAAAAI&#10;AIdO4kB7pFHW7QEAAJoDAAAOAAAAAAAAAAEAIAAAACcBAABkcnMvZTJvRG9jLnhtbFBLBQYAAAAA&#10;BgAGAFkBAACGBQAAAAA=&#10;">
                  <v:fill on="f" focussize="0,0"/>
                  <v:stroke weight="2.25pt" color="#000000" joinstyle="round" endarrow="block"/>
                  <v:imagedata o:title=""/>
                  <o:lock v:ext="edit" aspectratio="f"/>
                </v:line>
                <v:shape id="文本框 2686" o:spid="_x0000_s1026" o:spt="202" type="#_x0000_t202" style="position:absolute;left:902970;top:748665;height:512445;width:763905;" filled="f" stroked="f" coordsize="21600,21600" o:gfxdata="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Dj2OlNQAAAAFAQAADwAAAAAAAAABACAAAAAi&#10;AAAAZHJzL2Rvd25yZXYueG1sUEsBAhQAFAAAAAgAh07iQNnNyscOAgAA4gMAAA4AAAAAAAAAAQAg&#10;AAAAIwEAAGRycy9lMm9Eb2MueG1sUEsFBgAAAAAGAAYAWQEAAKMFAAAAAA==&#10;">
                  <v:fill on="f" focussize="0,0"/>
                  <v:stroke on="f"/>
                  <v:imagedata o:title=""/>
                  <o:lock v:ext="edit" aspectratio="f"/>
                  <v:textbox>
                    <w:txbxContent>
                      <w:p>
                        <w:pPr>
                          <w:spacing w:line="240" w:lineRule="auto"/>
                          <w:rPr>
                            <w:rFonts w:ascii="Arial" w:hAnsi="Arial" w:cs="Arial"/>
                          </w:rPr>
                        </w:pPr>
                        <w:r>
                          <w:rPr>
                            <w:rFonts w:ascii="Arial" w:hAnsi="Arial" w:cs="Arial"/>
                          </w:rPr>
                          <w:t>04 LPDT</w:t>
                        </w:r>
                        <w:r>
                          <w:rPr>
                            <w:rFonts w:ascii="Arial" w:cs="Arial"/>
                          </w:rPr>
                          <w:t>及</w:t>
                        </w:r>
                        <w:r>
                          <w:rPr>
                            <w:rFonts w:hint="eastAsia" w:ascii="Arial" w:cs="Arial"/>
                          </w:rPr>
                          <w:t>各</w:t>
                        </w:r>
                        <w:r>
                          <w:rPr>
                            <w:rFonts w:ascii="Arial" w:hAnsi="Arial" w:cs="Arial"/>
                          </w:rPr>
                          <w:t>PL</w:t>
                        </w:r>
                      </w:p>
                      <w:p>
                        <w:pPr>
                          <w:rPr>
                            <w:rFonts w:ascii="Arial" w:hAnsi="Arial" w:cs="Arial"/>
                          </w:rPr>
                        </w:pPr>
                      </w:p>
                    </w:txbxContent>
                  </v:textbox>
                </v:shape>
                <v:shape id="文本框 2687" o:spid="_x0000_s1026" o:spt="202" type="#_x0000_t202" style="position:absolute;left:626745;top:2106295;height:433070;width:664210;" filled="f" stroked="f" coordsize="21600,21600" o:gfxdata="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PyIyvVAAAABQEAAA8AAAAAAAAAAQAgAAAA&#10;IgAAAGRycy9kb3ducmV2LnhtbFBLAQIUABQAAAAIAIdO4kCE4xksDgIAAOMDAAAOAAAAAAAAAAEA&#10;IAAAACQBAABkcnMvZTJvRG9jLnhtbFBLBQYAAAAABgAGAFkBAACkBQAAAAA=&#10;">
                  <v:fill on="f" focussize="0,0"/>
                  <v:stroke on="f"/>
                  <v:imagedata o:title=""/>
                  <o:lock v:ext="edit" aspectratio="f"/>
                  <v:textbox inset="1.778mm,0.889mm,1.778mm,0.889mm">
                    <w:txbxContent>
                      <w:p>
                        <w:pPr>
                          <w:autoSpaceDE w:val="0"/>
                          <w:autoSpaceDN w:val="0"/>
                          <w:adjustRightInd w:val="0"/>
                          <w:spacing w:line="240" w:lineRule="auto"/>
                          <w:rPr>
                            <w:rFonts w:ascii="宋体" w:cs="宋体"/>
                            <w:b/>
                            <w:bCs/>
                            <w:color w:val="000000"/>
                            <w:szCs w:val="21"/>
                            <w:lang w:val="zh-CN"/>
                          </w:rPr>
                        </w:pPr>
                        <w:r>
                          <w:rPr>
                            <w:rFonts w:hint="eastAsia" w:ascii="宋体" w:cs="宋体"/>
                            <w:b/>
                            <w:bCs/>
                            <w:szCs w:val="21"/>
                            <w:lang w:val="zh-CN"/>
                          </w:rPr>
                          <w:t>风险响应计划</w:t>
                        </w:r>
                      </w:p>
                    </w:txbxContent>
                  </v:textbox>
                </v:shape>
                <v:shape id="文本框 2688" o:spid="_x0000_s1026" o:spt="202" type="#_x0000_t202" style="position:absolute;left:3999865;top:1200785;height:285750;width:1031240;" fillcolor="#CCCCFF" filled="t" stroked="t" coordsize="21600,21600" o:gfxdata="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N2NRXLWAAAABQEAAA8AAAAAAAAAAQAg&#10;AAAAIgAAAGRycy9kb3ducmV2LnhtbFBLAQIUABQAAAAIAIdO4kAj7KwTggIAAPEEAAAOAAAAAAAA&#10;AAEAIAAAACUBAABkcnMvZTJvRG9jLnhtbFBLBQYAAAAABgAGAFkBAAAZBgAAAAA=&#10;">
                  <v:fill on="t" focussize="0,0"/>
                  <v:stroke color="#000000" miterlimit="8" joinstyle="miter"/>
                  <v:imagedata o:title=""/>
                  <o:lock v:ext="edit" aspectratio="f"/>
                  <v:shadow on="t" color="#808080" opacity="32768f" offset="6pt,6pt" origin="0f,0f" matrix="65536f,0f,0f,65536f"/>
                  <v:textbox inset="1.778mm,0.889mm,1.778mm,0.889mm">
                    <w:txbxContent>
                      <w:p>
                        <w:pPr>
                          <w:autoSpaceDE w:val="0"/>
                          <w:autoSpaceDN w:val="0"/>
                          <w:adjustRightInd w:val="0"/>
                          <w:jc w:val="center"/>
                          <w:rPr>
                            <w:rFonts w:ascii="宋体" w:cs="宋体"/>
                            <w:b/>
                            <w:bCs/>
                            <w:color w:val="000000"/>
                            <w:szCs w:val="21"/>
                            <w:lang w:val="zh-CN"/>
                          </w:rPr>
                        </w:pPr>
                        <w:r>
                          <w:rPr>
                            <w:rFonts w:hint="eastAsia" w:ascii="宋体" w:cs="宋体"/>
                            <w:b/>
                            <w:bCs/>
                            <w:color w:val="000000"/>
                            <w:szCs w:val="21"/>
                            <w:lang w:val="zh-CN"/>
                          </w:rPr>
                          <w:t>风险评估</w:t>
                        </w:r>
                      </w:p>
                    </w:txbxContent>
                  </v:textbox>
                </v:shape>
                <v:shape id="文本框 2689" o:spid="_x0000_s1026" o:spt="202" type="#_x0000_t202" style="position:absolute;left:2538095;top:2051685;height:500380;width:1009015;" fillcolor="#CCCCFF" filled="t" stroked="t" coordsize="21600,21600" o:gfxdata="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N2NRXLWAAAABQEAAA8AAAAAAAAAAQAg&#10;AAAAIgAAAGRycy9kb3ducmV2LnhtbFBLAQIUABQAAAAIAIdO4kC/fOdSggIAAPEEAAAOAAAAAAAA&#10;AAEAIAAAACUBAABkcnMvZTJvRG9jLnhtbFBLBQYAAAAABgAGAFkBAAAZBgAAAAA=&#10;">
                  <v:fill on="t" focussize="0,0"/>
                  <v:stroke color="#000000" miterlimit="8" joinstyle="miter"/>
                  <v:imagedata o:title=""/>
                  <o:lock v:ext="edit" aspectratio="f"/>
                  <v:shadow on="t" color="#808080" opacity="32768f" offset="6pt,6pt" origin="0f,0f" matrix="65536f,0f,0f,65536f"/>
                  <v:textbox inset="1.778mm,0.889mm,1.778mm,0.889mm">
                    <w:txbxContent>
                      <w:p>
                        <w:pPr>
                          <w:autoSpaceDE w:val="0"/>
                          <w:autoSpaceDN w:val="0"/>
                          <w:adjustRightInd w:val="0"/>
                          <w:spacing w:line="240" w:lineRule="auto"/>
                          <w:jc w:val="center"/>
                          <w:rPr>
                            <w:rFonts w:ascii="宋体" w:cs="宋体"/>
                            <w:b/>
                            <w:bCs/>
                            <w:color w:val="000000"/>
                            <w:szCs w:val="21"/>
                            <w:lang w:val="zh-CN"/>
                          </w:rPr>
                        </w:pPr>
                        <w:r>
                          <w:rPr>
                            <w:rFonts w:hint="eastAsia" w:ascii="宋体" w:cs="宋体"/>
                            <w:b/>
                            <w:bCs/>
                            <w:color w:val="000000"/>
                            <w:szCs w:val="21"/>
                            <w:lang w:val="zh-CN"/>
                          </w:rPr>
                          <w:t>制定风险管理计划</w:t>
                        </w:r>
                      </w:p>
                    </w:txbxContent>
                  </v:textbox>
                </v:shape>
                <v:shape id="文本框 2690" o:spid="_x0000_s1026" o:spt="202" type="#_x0000_t202" style="position:absolute;left:946785;top:102870;height:645160;width:848995;" filled="f" stroked="f" coordsize="21600,21600" o:gfxdata="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z8iMr1QAAAAUBAAAPAAAAAAAAAAEAIAAAACIA&#10;AABkcnMvZG93bnJldi54bWxQSwECFAAUAAAACACHTuJARv9IvwwCAADiAwAADgAAAAAAAAABACAA&#10;AAAkAQAAZHJzL2Uyb0RvYy54bWxQSwUGAAAAAAYABgBZAQAAogUAAAAA&#10;">
                  <v:fill on="f" focussize="0,0"/>
                  <v:stroke on="f"/>
                  <v:imagedata o:title=""/>
                  <o:lock v:ext="edit" aspectratio="f"/>
                  <v:textbox inset="1.778mm,0.889mm,1.778mm,0.889mm">
                    <w:txbxContent>
                      <w:p>
                        <w:pPr>
                          <w:autoSpaceDE w:val="0"/>
                          <w:autoSpaceDN w:val="0"/>
                          <w:adjustRightInd w:val="0"/>
                          <w:spacing w:line="240" w:lineRule="auto"/>
                          <w:rPr>
                            <w:rFonts w:ascii="宋体" w:hAnsi="Arial" w:cs="宋体"/>
                            <w:color w:val="000000"/>
                            <w:sz w:val="28"/>
                            <w:szCs w:val="40"/>
                            <w:lang w:val="zh-CN"/>
                          </w:rPr>
                        </w:pPr>
                        <w:r>
                          <w:rPr>
                            <w:rFonts w:ascii="Arial" w:hAnsi="Arial" w:cs="Arial"/>
                            <w:color w:val="000000"/>
                            <w:szCs w:val="21"/>
                          </w:rPr>
                          <w:t xml:space="preserve">05 </w:t>
                        </w:r>
                        <w:r>
                          <w:rPr>
                            <w:rFonts w:hint="eastAsia" w:ascii="宋体" w:hAnsi="Arial" w:cs="宋体"/>
                            <w:color w:val="000000"/>
                            <w:szCs w:val="21"/>
                            <w:lang w:val="zh-CN"/>
                          </w:rPr>
                          <w:t>公司项目管理部门</w:t>
                        </w:r>
                      </w:p>
                    </w:txbxContent>
                  </v:textbox>
                </v:shape>
                <w10:wrap type="none"/>
                <w10:anchorlock/>
              </v:group>
            </w:pict>
          </mc:Fallback>
        </mc:AlternateContent>
      </w:r>
    </w:p>
    <w:p>
      <w:pPr>
        <w:rPr>
          <w:b/>
          <w:bCs/>
        </w:rPr>
      </w:pPr>
      <w:r>
        <w:rPr>
          <w:rFonts w:hint="eastAsia"/>
          <w:bCs/>
        </w:rPr>
        <w:t xml:space="preserve">                                  </w:t>
      </w:r>
      <w:bookmarkStart w:id="21" w:name="_Toc188332038"/>
      <w:r>
        <w:rPr>
          <w:rFonts w:hint="eastAsia"/>
          <w:bCs/>
        </w:rPr>
        <w:t xml:space="preserve">    </w:t>
      </w:r>
      <w:r>
        <w:rPr>
          <w:rFonts w:hint="eastAsia"/>
          <w:b/>
          <w:bCs/>
        </w:rPr>
        <w:t xml:space="preserve"> 风险管理模型</w:t>
      </w:r>
      <w:bookmarkEnd w:id="21"/>
    </w:p>
    <w:p>
      <w:pPr>
        <w:rPr>
          <w:rFonts w:ascii="Arial" w:hAnsi="Arial" w:cs="Arial"/>
          <w:bCs/>
        </w:rPr>
      </w:pPr>
    </w:p>
    <w:p>
      <w:pPr>
        <w:pStyle w:val="3"/>
        <w:keepLines/>
        <w:tabs>
          <w:tab w:val="clear" w:pos="525"/>
        </w:tabs>
        <w:spacing w:line="300" w:lineRule="auto"/>
        <w:ind w:left="0" w:firstLine="0"/>
        <w:rPr>
          <w:rFonts w:eastAsia="宋体"/>
          <w:sz w:val="24"/>
        </w:rPr>
      </w:pPr>
      <w:bookmarkStart w:id="22" w:name="_Toc188332039"/>
      <w:bookmarkStart w:id="23" w:name="_Toc491186079"/>
      <w:bookmarkStart w:id="24" w:name="_Toc4280_WPSOffice_Level1"/>
      <w:r>
        <w:rPr>
          <w:rFonts w:eastAsia="宋体"/>
          <w:sz w:val="24"/>
        </w:rPr>
        <w:t>风险识别</w:t>
      </w:r>
      <w:bookmarkEnd w:id="22"/>
      <w:bookmarkEnd w:id="23"/>
      <w:bookmarkEnd w:id="24"/>
    </w:p>
    <w:p>
      <w:pPr>
        <w:rPr>
          <w:rFonts w:ascii="Arial" w:hAnsi="Arial" w:cs="Arial"/>
          <w:bCs/>
        </w:rPr>
      </w:pPr>
      <w:bookmarkStart w:id="25" w:name="_Toc188332040"/>
      <w:r>
        <w:rPr>
          <w:rFonts w:ascii="Arial" w:cs="Arial"/>
          <w:bCs/>
        </w:rPr>
        <w:t>风险识别的方法主要有以下几种：</w:t>
      </w:r>
      <w:bookmarkEnd w:id="25"/>
    </w:p>
    <w:p>
      <w:pPr>
        <w:rPr>
          <w:rFonts w:ascii="Arial" w:hAnsi="Arial" w:cs="Arial"/>
          <w:bCs/>
        </w:rPr>
      </w:pPr>
      <w:bookmarkStart w:id="26" w:name="_Toc188332041"/>
      <w:r>
        <w:rPr>
          <w:rFonts w:ascii="Arial" w:hAnsi="Arial" w:cs="Arial"/>
          <w:bCs/>
        </w:rPr>
        <w:t>1．访谈、调查</w:t>
      </w:r>
      <w:bookmarkEnd w:id="26"/>
    </w:p>
    <w:p>
      <w:pPr>
        <w:rPr>
          <w:rFonts w:ascii="Arial" w:hAnsi="Arial" w:cs="Arial"/>
          <w:bCs/>
        </w:rPr>
      </w:pPr>
      <w:bookmarkStart w:id="27" w:name="_Toc188332042"/>
      <w:r>
        <w:rPr>
          <w:rFonts w:ascii="Arial" w:hAnsi="Arial" w:cs="Arial"/>
          <w:bCs/>
        </w:rPr>
        <w:t>2. 头脑风暴（Brainstorming）</w:t>
      </w:r>
      <w:bookmarkEnd w:id="27"/>
    </w:p>
    <w:p>
      <w:pPr>
        <w:rPr>
          <w:rFonts w:ascii="Arial" w:hAnsi="Arial" w:cs="Arial"/>
          <w:bCs/>
        </w:rPr>
      </w:pPr>
      <w:bookmarkStart w:id="28" w:name="_Toc188332043"/>
      <w:r>
        <w:rPr>
          <w:rFonts w:ascii="Arial" w:hAnsi="Arial" w:cs="Arial"/>
          <w:bCs/>
        </w:rPr>
        <w:t>3. 专题讨论会（Workshop）</w:t>
      </w:r>
      <w:bookmarkEnd w:id="28"/>
    </w:p>
    <w:p>
      <w:pPr>
        <w:rPr>
          <w:rFonts w:ascii="Arial" w:hAnsi="Arial" w:cs="Arial"/>
          <w:bCs/>
        </w:rPr>
      </w:pPr>
      <w:bookmarkStart w:id="29" w:name="_Toc188332044"/>
      <w:r>
        <w:rPr>
          <w:rFonts w:ascii="Arial" w:hAnsi="Arial" w:cs="Arial"/>
          <w:bCs/>
        </w:rPr>
        <w:t>4. 历史经验数据、风险数据库RDB</w:t>
      </w:r>
      <w:bookmarkEnd w:id="29"/>
    </w:p>
    <w:p>
      <w:pPr>
        <w:rPr>
          <w:rFonts w:ascii="Arial" w:hAnsi="Arial" w:cs="Arial"/>
          <w:bCs/>
        </w:rPr>
      </w:pPr>
      <w:bookmarkStart w:id="30" w:name="_Toc188332045"/>
      <w:r>
        <w:rPr>
          <w:rFonts w:ascii="Arial" w:hAnsi="Arial" w:cs="Arial"/>
          <w:bCs/>
        </w:rPr>
        <w:t>5. 专家建议法（Subject Matter Experts）</w:t>
      </w:r>
      <w:bookmarkEnd w:id="30"/>
    </w:p>
    <w:p>
      <w:pPr>
        <w:rPr>
          <w:rFonts w:ascii="Arial" w:hAnsi="Arial" w:cs="Arial"/>
          <w:bCs/>
        </w:rPr>
      </w:pPr>
      <w:bookmarkStart w:id="31" w:name="_Toc188332046"/>
      <w:r>
        <w:rPr>
          <w:rFonts w:ascii="Arial" w:hAnsi="Arial" w:cs="Arial"/>
          <w:bCs/>
        </w:rPr>
        <w:t>6. 风险标识提问单</w:t>
      </w:r>
      <w:bookmarkEnd w:id="31"/>
    </w:p>
    <w:p>
      <w:pPr>
        <w:rPr>
          <w:rFonts w:ascii="Arial" w:hAnsi="Arial" w:cs="Arial"/>
          <w:bCs/>
        </w:rPr>
      </w:pPr>
      <w:bookmarkStart w:id="32" w:name="_Toc188332047"/>
      <w:r>
        <w:rPr>
          <w:rFonts w:ascii="Arial" w:cs="Arial"/>
          <w:b/>
          <w:bCs/>
        </w:rPr>
        <w:t>风险分类</w:t>
      </w:r>
      <w:r>
        <w:rPr>
          <w:rFonts w:ascii="Arial" w:cs="Arial"/>
          <w:bCs/>
        </w:rPr>
        <w:t>：识别出风险后建议按业务领域对风险进行分类。</w:t>
      </w:r>
      <w:bookmarkEnd w:id="32"/>
    </w:p>
    <w:p>
      <w:pPr>
        <w:rPr>
          <w:rFonts w:ascii="Arial" w:hAnsi="Arial" w:cs="Arial"/>
          <w:iCs/>
        </w:rPr>
      </w:pPr>
      <w:bookmarkStart w:id="33" w:name="_Toc188332048"/>
      <w:r>
        <w:rPr>
          <w:rFonts w:ascii="Arial" w:hAnsi="Arial" w:cs="Arial"/>
          <w:b/>
          <w:bCs/>
        </w:rPr>
        <w:t xml:space="preserve">1. </w:t>
      </w:r>
      <w:r>
        <w:rPr>
          <w:rFonts w:ascii="Arial" w:cs="Arial"/>
          <w:b/>
          <w:bCs/>
        </w:rPr>
        <w:t>市场</w:t>
      </w:r>
      <w:r>
        <w:rPr>
          <w:rFonts w:ascii="Arial" w:hAnsi="Arial" w:cs="Arial"/>
          <w:b/>
          <w:bCs/>
        </w:rPr>
        <w:t>/</w:t>
      </w:r>
      <w:r>
        <w:rPr>
          <w:rFonts w:ascii="Arial" w:cs="Arial"/>
          <w:b/>
          <w:bCs/>
        </w:rPr>
        <w:t>客户风险：</w:t>
      </w:r>
      <w:r>
        <w:rPr>
          <w:rFonts w:ascii="Arial" w:hAnsi="宋体" w:cs="Arial"/>
          <w:iCs/>
        </w:rPr>
        <w:t>市场风险对我们来说主要是指市场需求</w:t>
      </w:r>
      <w:r>
        <w:rPr>
          <w:rFonts w:ascii="Arial" w:hAnsi="Arial" w:cs="Arial"/>
          <w:iCs/>
        </w:rPr>
        <w:t>/</w:t>
      </w:r>
      <w:r>
        <w:rPr>
          <w:rFonts w:ascii="Arial" w:hAnsi="宋体" w:cs="Arial"/>
          <w:iCs/>
        </w:rPr>
        <w:t>客户要求发生变化，引起产品规格的改变，包括增加新的需求；原来开发的功能需求取消；是否开发某项功能，何时开发完成由确定变为不确定。同时客户</w:t>
      </w:r>
      <w:r>
        <w:rPr>
          <w:rFonts w:hint="eastAsia" w:ascii="Arial" w:hAnsi="宋体" w:cs="Arial"/>
          <w:iCs/>
          <w:lang w:val="en-US" w:eastAsia="zh-CN"/>
        </w:rPr>
        <w:t>要求软件完成</w:t>
      </w:r>
      <w:r>
        <w:rPr>
          <w:rFonts w:ascii="Arial" w:hAnsi="宋体" w:cs="Arial"/>
          <w:iCs/>
        </w:rPr>
        <w:t>时间需求等突然发生变化，或预定的</w:t>
      </w:r>
      <w:r>
        <w:rPr>
          <w:rFonts w:hint="eastAsia" w:ascii="Arial" w:hAnsi="宋体" w:cs="Arial"/>
          <w:iCs/>
          <w:lang w:val="en-US" w:eastAsia="zh-CN"/>
        </w:rPr>
        <w:t>合同</w:t>
      </w:r>
      <w:r>
        <w:rPr>
          <w:rFonts w:ascii="Arial" w:hAnsi="宋体" w:cs="Arial"/>
          <w:iCs/>
        </w:rPr>
        <w:t>不能按时签定或被取消等风险。</w:t>
      </w:r>
      <w:bookmarkEnd w:id="33"/>
    </w:p>
    <w:p>
      <w:pPr>
        <w:rPr>
          <w:rFonts w:ascii="Arial" w:hAnsi="Arial" w:cs="Arial"/>
          <w:iCs/>
        </w:rPr>
      </w:pPr>
      <w:bookmarkStart w:id="34" w:name="_Toc188332049"/>
      <w:r>
        <w:rPr>
          <w:rFonts w:ascii="Arial" w:hAnsi="Arial" w:cs="Arial"/>
          <w:b/>
          <w:bCs/>
        </w:rPr>
        <w:t xml:space="preserve">2. </w:t>
      </w:r>
      <w:r>
        <w:rPr>
          <w:rFonts w:ascii="Arial" w:cs="Arial"/>
          <w:b/>
          <w:bCs/>
        </w:rPr>
        <w:t>技术风险：</w:t>
      </w:r>
      <w:r>
        <w:rPr>
          <w:rFonts w:ascii="Arial" w:hAnsi="宋体" w:cs="Arial"/>
          <w:iCs/>
        </w:rPr>
        <w:t>在产品开发过程中出现方案选择失误、方案设计考虑不周等，导致任务不能按时完成；在新产品开发中采用比较先进但还不成熟的技术。采用新的技术可能是出于市场竞争的压力，但是新技术在性能、稳定性方面都会存在一定的风险，导致产品的开发进度及质量受到影响。</w:t>
      </w:r>
      <w:bookmarkEnd w:id="34"/>
    </w:p>
    <w:p>
      <w:pPr>
        <w:rPr>
          <w:rFonts w:ascii="Arial" w:hAnsi="Arial" w:cs="Arial"/>
          <w:bCs/>
        </w:rPr>
      </w:pPr>
      <w:bookmarkStart w:id="35" w:name="_Toc188332050"/>
      <w:r>
        <w:rPr>
          <w:rFonts w:ascii="Arial" w:hAnsi="Arial" w:cs="Arial"/>
          <w:b/>
          <w:bCs/>
        </w:rPr>
        <w:t xml:space="preserve">3. </w:t>
      </w:r>
      <w:r>
        <w:rPr>
          <w:rFonts w:ascii="Arial" w:cs="Arial"/>
          <w:b/>
          <w:bCs/>
        </w:rPr>
        <w:t>财务风险：</w:t>
      </w:r>
      <w:r>
        <w:rPr>
          <w:rFonts w:ascii="Arial" w:hAnsi="宋体" w:cs="Arial"/>
          <w:iCs/>
        </w:rPr>
        <w:t>由于公司扩张过快，资金</w:t>
      </w:r>
      <w:r>
        <w:rPr>
          <w:rFonts w:hint="eastAsia" w:ascii="Arial" w:hAnsi="宋体" w:cs="Arial"/>
          <w:iCs/>
        </w:rPr>
        <w:t>回笼</w:t>
      </w:r>
      <w:r>
        <w:rPr>
          <w:rFonts w:ascii="Arial" w:hAnsi="宋体" w:cs="Arial"/>
          <w:iCs/>
        </w:rPr>
        <w:t>不及时等因素，造成公司流动资金紧张。资金不足导致产品开发无法按计划进行。</w:t>
      </w:r>
      <w:bookmarkEnd w:id="35"/>
    </w:p>
    <w:p>
      <w:pPr>
        <w:rPr>
          <w:rFonts w:ascii="Arial" w:hAnsi="Arial" w:cs="Arial"/>
          <w:bCs/>
        </w:rPr>
      </w:pPr>
      <w:bookmarkStart w:id="36" w:name="_Toc188332051"/>
      <w:r>
        <w:rPr>
          <w:rFonts w:ascii="Arial" w:hAnsi="Arial" w:cs="Arial"/>
          <w:b/>
          <w:bCs/>
        </w:rPr>
        <w:t xml:space="preserve">4. </w:t>
      </w:r>
      <w:r>
        <w:rPr>
          <w:rFonts w:ascii="Arial" w:cs="Arial"/>
          <w:b/>
          <w:bCs/>
        </w:rPr>
        <w:t>制造风险：</w:t>
      </w:r>
      <w:r>
        <w:rPr>
          <w:rFonts w:ascii="Arial" w:cs="Arial"/>
          <w:bCs/>
        </w:rPr>
        <w:t>主要指在产品</w:t>
      </w:r>
      <w:r>
        <w:rPr>
          <w:rFonts w:hint="eastAsia" w:ascii="Arial" w:cs="Arial"/>
          <w:bCs/>
          <w:lang w:val="en-US" w:eastAsia="zh-CN"/>
        </w:rPr>
        <w:t>开发</w:t>
      </w:r>
      <w:r>
        <w:rPr>
          <w:rFonts w:ascii="Arial" w:cs="Arial"/>
          <w:bCs/>
        </w:rPr>
        <w:t>时某些</w:t>
      </w:r>
      <w:r>
        <w:rPr>
          <w:rFonts w:hint="eastAsia" w:ascii="Arial" w:cs="Arial"/>
          <w:bCs/>
          <w:lang w:val="en-US" w:eastAsia="zh-CN"/>
        </w:rPr>
        <w:t>开发</w:t>
      </w:r>
      <w:r>
        <w:rPr>
          <w:rFonts w:ascii="Arial" w:cs="Arial"/>
          <w:bCs/>
        </w:rPr>
        <w:t>设备</w:t>
      </w:r>
      <w:r>
        <w:rPr>
          <w:rFonts w:hint="eastAsia" w:ascii="Arial" w:cs="Arial"/>
          <w:bCs/>
          <w:lang w:eastAsia="zh-CN"/>
        </w:rPr>
        <w:t>、</w:t>
      </w:r>
      <w:r>
        <w:rPr>
          <w:rFonts w:hint="eastAsia" w:ascii="Arial" w:cs="Arial"/>
          <w:bCs/>
          <w:lang w:val="en-US" w:eastAsia="zh-CN"/>
        </w:rPr>
        <w:t>测试工具</w:t>
      </w:r>
      <w:r>
        <w:rPr>
          <w:rFonts w:ascii="Arial" w:cs="Arial"/>
          <w:bCs/>
        </w:rPr>
        <w:t>等准备不足，</w:t>
      </w:r>
      <w:r>
        <w:rPr>
          <w:rFonts w:ascii="Arial" w:hAnsi="Arial" w:cs="Arial"/>
          <w:bCs/>
        </w:rPr>
        <w:t xml:space="preserve"> </w:t>
      </w:r>
      <w:r>
        <w:rPr>
          <w:rFonts w:ascii="Arial" w:cs="Arial"/>
          <w:bCs/>
        </w:rPr>
        <w:t>以及在</w:t>
      </w:r>
      <w:r>
        <w:rPr>
          <w:rFonts w:hint="eastAsia" w:ascii="Arial" w:cs="Arial"/>
          <w:bCs/>
          <w:lang w:val="en-US" w:eastAsia="zh-CN"/>
        </w:rPr>
        <w:t>开发</w:t>
      </w:r>
      <w:r>
        <w:rPr>
          <w:rFonts w:ascii="Arial" w:cs="Arial"/>
          <w:bCs/>
        </w:rPr>
        <w:t>过程中因某些问题造成返工</w:t>
      </w:r>
      <w:r>
        <w:rPr>
          <w:rFonts w:hint="eastAsia" w:ascii="Arial" w:cs="Arial"/>
          <w:bCs/>
          <w:lang w:val="en-US" w:eastAsia="zh-CN"/>
        </w:rPr>
        <w:t>整改</w:t>
      </w:r>
      <w:r>
        <w:rPr>
          <w:rFonts w:ascii="Arial" w:cs="Arial"/>
          <w:bCs/>
        </w:rPr>
        <w:t>，对正常生产造成影响。</w:t>
      </w:r>
      <w:bookmarkEnd w:id="36"/>
    </w:p>
    <w:p>
      <w:pPr>
        <w:rPr>
          <w:rFonts w:ascii="Arial" w:hAnsi="Arial" w:cs="Arial"/>
          <w:bCs/>
        </w:rPr>
      </w:pPr>
      <w:bookmarkStart w:id="37" w:name="_Toc188332053"/>
      <w:r>
        <w:rPr>
          <w:rFonts w:hint="eastAsia" w:ascii="Arial" w:hAnsi="Arial" w:cs="Arial"/>
          <w:b/>
          <w:bCs/>
          <w:lang w:val="en-US" w:eastAsia="zh-CN"/>
        </w:rPr>
        <w:t>5</w:t>
      </w:r>
      <w:r>
        <w:rPr>
          <w:rFonts w:ascii="Arial" w:hAnsi="Arial" w:cs="Arial"/>
          <w:b/>
          <w:bCs/>
        </w:rPr>
        <w:t xml:space="preserve">. </w:t>
      </w:r>
      <w:r>
        <w:rPr>
          <w:rFonts w:ascii="Arial" w:cs="Arial"/>
          <w:b/>
          <w:bCs/>
        </w:rPr>
        <w:t>用户服务风险：</w:t>
      </w:r>
      <w:r>
        <w:rPr>
          <w:rFonts w:ascii="Arial" w:hAnsi="宋体" w:cs="Arial"/>
          <w:iCs/>
        </w:rPr>
        <w:t>由于客户环境的问题造成产品使用、维护、升级出现问题。这些问题将影响产品在市场上的表现。客服上的问题不能很好的解决也会对产品的最终成功造成影响。</w:t>
      </w:r>
      <w:bookmarkEnd w:id="37"/>
    </w:p>
    <w:p>
      <w:pPr>
        <w:rPr>
          <w:rFonts w:ascii="Arial" w:hAnsi="宋体" w:cs="Arial"/>
          <w:iCs/>
        </w:rPr>
      </w:pPr>
      <w:bookmarkStart w:id="38" w:name="_Toc188332054"/>
      <w:r>
        <w:rPr>
          <w:rFonts w:hint="eastAsia" w:ascii="Arial" w:hAnsi="Arial" w:cs="Arial"/>
          <w:b/>
          <w:bCs/>
          <w:lang w:val="en-US" w:eastAsia="zh-CN"/>
        </w:rPr>
        <w:t>6</w:t>
      </w:r>
      <w:r>
        <w:rPr>
          <w:rFonts w:ascii="Arial" w:hAnsi="Arial" w:cs="Arial"/>
          <w:b/>
          <w:bCs/>
        </w:rPr>
        <w:t xml:space="preserve">. </w:t>
      </w:r>
      <w:r>
        <w:rPr>
          <w:rFonts w:ascii="Arial" w:cs="Arial"/>
          <w:b/>
          <w:bCs/>
        </w:rPr>
        <w:t>项目管理风险：</w:t>
      </w:r>
      <w:r>
        <w:rPr>
          <w:rFonts w:ascii="Arial" w:hAnsi="Arial" w:cs="Arial"/>
          <w:iCs/>
        </w:rPr>
        <w:t>PDT</w:t>
      </w:r>
      <w:r>
        <w:rPr>
          <w:rFonts w:ascii="Arial" w:hAnsi="宋体" w:cs="Arial"/>
          <w:iCs/>
        </w:rPr>
        <w:t>对项目各项任务浮动周期，</w:t>
      </w:r>
      <w:r>
        <w:rPr>
          <w:rFonts w:ascii="Arial" w:hAnsi="Arial" w:cs="Arial"/>
          <w:iCs/>
        </w:rPr>
        <w:t xml:space="preserve"> </w:t>
      </w:r>
      <w:r>
        <w:rPr>
          <w:rFonts w:ascii="Arial" w:hAnsi="宋体" w:cs="Arial"/>
          <w:iCs/>
        </w:rPr>
        <w:t>风险估计不足，</w:t>
      </w:r>
      <w:r>
        <w:rPr>
          <w:rFonts w:ascii="Arial" w:hAnsi="Arial" w:cs="Arial"/>
          <w:iCs/>
        </w:rPr>
        <w:t xml:space="preserve"> </w:t>
      </w:r>
      <w:r>
        <w:rPr>
          <w:rFonts w:ascii="Arial" w:hAnsi="宋体" w:cs="Arial"/>
          <w:iCs/>
        </w:rPr>
        <w:t>项目组成员突然变更，以及公司管理水平跟不上，导致公司的流程、制度不完善，或已有制度得不到有效的实施，影响产品开发、生产。</w:t>
      </w:r>
      <w:bookmarkEnd w:id="38"/>
    </w:p>
    <w:p>
      <w:pPr>
        <w:rPr>
          <w:rFonts w:ascii="Arial" w:hAnsi="Arial" w:cs="Arial"/>
          <w:iCs/>
        </w:rPr>
      </w:pPr>
    </w:p>
    <w:p>
      <w:pPr>
        <w:pStyle w:val="3"/>
        <w:keepLines/>
        <w:tabs>
          <w:tab w:val="clear" w:pos="525"/>
        </w:tabs>
        <w:spacing w:line="300" w:lineRule="auto"/>
        <w:ind w:left="0" w:firstLine="0"/>
        <w:rPr>
          <w:rFonts w:hAnsi="宋体" w:eastAsia="宋体"/>
          <w:sz w:val="24"/>
        </w:rPr>
      </w:pPr>
      <w:bookmarkStart w:id="39" w:name="_Toc110168563"/>
      <w:bookmarkStart w:id="40" w:name="_Toc491186080"/>
      <w:bookmarkStart w:id="41" w:name="_Toc188332055"/>
      <w:bookmarkStart w:id="42" w:name="_Toc17215_WPSOffice_Level1"/>
      <w:bookmarkStart w:id="43" w:name="_Toc185992138"/>
      <w:r>
        <w:rPr>
          <w:rFonts w:hAnsi="宋体" w:eastAsia="宋体"/>
          <w:sz w:val="24"/>
        </w:rPr>
        <w:t>风险评估</w:t>
      </w:r>
      <w:bookmarkEnd w:id="39"/>
      <w:bookmarkEnd w:id="40"/>
      <w:bookmarkEnd w:id="41"/>
      <w:bookmarkEnd w:id="42"/>
      <w:bookmarkEnd w:id="43"/>
    </w:p>
    <w:p>
      <w:pPr>
        <w:ind w:firstLine="420" w:firstLineChars="200"/>
        <w:rPr>
          <w:rFonts w:ascii="Arial" w:hAnsi="Arial" w:cs="Arial"/>
          <w:iCs/>
        </w:rPr>
      </w:pPr>
      <w:bookmarkStart w:id="44" w:name="_Toc188332056"/>
      <w:r>
        <w:rPr>
          <w:rFonts w:hint="eastAsia" w:ascii="宋体" w:hAnsi="宋体"/>
          <w:iCs/>
        </w:rPr>
        <w:t>风险评估是指评估风险对项目造成影响的可能性及后果。一般来说，风险评估要从风险发生的</w:t>
      </w:r>
      <w:r>
        <w:rPr>
          <w:rFonts w:ascii="Arial" w:hAnsi="宋体" w:cs="Arial"/>
          <w:iCs/>
        </w:rPr>
        <w:t>概率以及风险的影响程度（或损失的大小）这两个维度来对风险进行评估。</w:t>
      </w:r>
      <w:bookmarkEnd w:id="44"/>
    </w:p>
    <w:p>
      <w:pPr>
        <w:rPr>
          <w:rFonts w:ascii="Arial" w:hAnsi="Arial" w:cs="Arial"/>
          <w:bCs/>
        </w:rPr>
      </w:pPr>
      <w:bookmarkStart w:id="45" w:name="_Toc188332057"/>
      <w:r>
        <w:rPr>
          <w:rFonts w:ascii="Arial" w:cs="Arial"/>
          <w:bCs/>
        </w:rPr>
        <w:t>每个维度分：</w:t>
      </w:r>
      <w:r>
        <w:rPr>
          <w:rFonts w:ascii="Arial" w:hAnsi="Arial" w:cs="Arial"/>
          <w:bCs/>
        </w:rPr>
        <w:t>High</w:t>
      </w:r>
      <w:r>
        <w:rPr>
          <w:rFonts w:hint="eastAsia" w:ascii="Arial" w:hAnsi="Arial" w:cs="Arial"/>
          <w:bCs/>
        </w:rPr>
        <w:t>（或9分）</w:t>
      </w:r>
      <w:r>
        <w:rPr>
          <w:rFonts w:ascii="Arial" w:hAnsi="Arial" w:cs="Arial"/>
          <w:bCs/>
        </w:rPr>
        <w:t xml:space="preserve"> </w:t>
      </w:r>
      <w:r>
        <w:rPr>
          <w:rFonts w:ascii="Arial" w:cs="Arial"/>
          <w:bCs/>
        </w:rPr>
        <w:t>、</w:t>
      </w:r>
      <w:r>
        <w:rPr>
          <w:rFonts w:ascii="Arial" w:hAnsi="Arial" w:cs="Arial"/>
          <w:bCs/>
        </w:rPr>
        <w:t>Medium</w:t>
      </w:r>
      <w:r>
        <w:rPr>
          <w:rFonts w:hint="eastAsia" w:ascii="Arial" w:hAnsi="Arial" w:cs="Arial"/>
          <w:bCs/>
        </w:rPr>
        <w:t>（或6分）</w:t>
      </w:r>
      <w:r>
        <w:rPr>
          <w:rFonts w:ascii="Arial" w:hAnsi="Arial" w:cs="Arial"/>
          <w:bCs/>
        </w:rPr>
        <w:t xml:space="preserve"> </w:t>
      </w:r>
      <w:r>
        <w:rPr>
          <w:rFonts w:ascii="Arial" w:cs="Arial"/>
          <w:bCs/>
        </w:rPr>
        <w:t>、</w:t>
      </w:r>
      <w:r>
        <w:rPr>
          <w:rFonts w:ascii="Arial" w:hAnsi="Arial" w:cs="Arial"/>
          <w:bCs/>
        </w:rPr>
        <w:t>Low</w:t>
      </w:r>
      <w:bookmarkEnd w:id="45"/>
      <w:r>
        <w:rPr>
          <w:rFonts w:hint="eastAsia" w:ascii="Arial" w:hAnsi="Arial" w:cs="Arial"/>
          <w:bCs/>
        </w:rPr>
        <w:t>（或3分）</w:t>
      </w:r>
    </w:p>
    <w:p>
      <w:pPr>
        <w:rPr>
          <w:rFonts w:ascii="Arial" w:hAnsi="Arial" w:cs="Arial"/>
          <w:bCs/>
        </w:rPr>
      </w:pPr>
      <w:bookmarkStart w:id="46" w:name="_Toc188332058"/>
      <w:r>
        <w:rPr>
          <w:rFonts w:ascii="Arial" w:cs="Arial"/>
          <w:bCs/>
        </w:rPr>
        <w:t>风险</w:t>
      </w:r>
      <w:r>
        <w:rPr>
          <w:rFonts w:hint="eastAsia" w:ascii="Arial" w:cs="Arial"/>
          <w:bCs/>
        </w:rPr>
        <w:t>等级</w:t>
      </w:r>
      <w:r>
        <w:rPr>
          <w:rFonts w:ascii="Arial" w:hAnsi="Arial" w:cs="Arial"/>
          <w:bCs/>
        </w:rPr>
        <w:t xml:space="preserve"> </w:t>
      </w:r>
      <w:r>
        <w:rPr>
          <w:rFonts w:ascii="Arial" w:cs="Arial"/>
          <w:bCs/>
        </w:rPr>
        <w:t>＝</w:t>
      </w:r>
      <w:r>
        <w:rPr>
          <w:rFonts w:ascii="Arial" w:hAnsi="Arial" w:cs="Arial"/>
          <w:bCs/>
        </w:rPr>
        <w:t xml:space="preserve"> </w:t>
      </w:r>
      <w:r>
        <w:rPr>
          <w:rFonts w:ascii="Arial" w:cs="Arial"/>
          <w:bCs/>
        </w:rPr>
        <w:t>风险</w:t>
      </w:r>
      <w:r>
        <w:rPr>
          <w:rFonts w:hint="eastAsia" w:ascii="Arial" w:cs="Arial"/>
          <w:bCs/>
        </w:rPr>
        <w:t>发生</w:t>
      </w:r>
      <w:r>
        <w:rPr>
          <w:rFonts w:ascii="Arial" w:cs="Arial"/>
          <w:bCs/>
        </w:rPr>
        <w:t>概率</w:t>
      </w:r>
      <w:r>
        <w:rPr>
          <w:rFonts w:ascii="Arial" w:hAnsi="Arial" w:cs="Arial"/>
          <w:bCs/>
        </w:rPr>
        <w:t xml:space="preserve"> × </w:t>
      </w:r>
      <w:r>
        <w:rPr>
          <w:rFonts w:ascii="Arial" w:cs="Arial"/>
          <w:bCs/>
        </w:rPr>
        <w:t>风险影响</w:t>
      </w:r>
      <w:r>
        <w:rPr>
          <w:rFonts w:hint="eastAsia" w:ascii="Arial" w:cs="Arial"/>
          <w:bCs/>
        </w:rPr>
        <w:t>程</w:t>
      </w:r>
      <w:r>
        <w:rPr>
          <w:rFonts w:ascii="Arial" w:cs="Arial"/>
          <w:bCs/>
        </w:rPr>
        <w:t>度</w:t>
      </w:r>
      <w:bookmarkEnd w:id="46"/>
    </w:p>
    <w:p>
      <w:pPr>
        <w:ind w:firstLine="420" w:firstLineChars="200"/>
        <w:rPr>
          <w:rFonts w:ascii="宋体" w:hAnsi="宋体"/>
          <w:iCs/>
        </w:rPr>
      </w:pPr>
      <w:bookmarkStart w:id="47" w:name="_Toc188332059"/>
      <w:r>
        <w:rPr>
          <w:rFonts w:hint="eastAsia" w:ascii="宋体" w:hAnsi="宋体"/>
          <w:iCs/>
        </w:rPr>
        <w:t>风险发生的概率及影响程度可以采用定性的评估，也可以采用定量（使用括号内数据或其他数据，需要在文件中明确其定义）的评估方式。</w:t>
      </w:r>
      <w:bookmarkEnd w:id="47"/>
    </w:p>
    <w:p>
      <w:pPr>
        <w:pStyle w:val="4"/>
        <w:rPr>
          <w:rFonts w:ascii="Arial" w:hAnsi="宋体"/>
          <w:sz w:val="24"/>
        </w:rPr>
      </w:pPr>
      <w:bookmarkStart w:id="48" w:name="_Toc110168564"/>
      <w:bookmarkStart w:id="49" w:name="_Toc188332060"/>
      <w:bookmarkStart w:id="50" w:name="_Toc185992139"/>
      <w:bookmarkStart w:id="51" w:name="_Toc491186081"/>
      <w:r>
        <w:rPr>
          <w:rFonts w:ascii="Arial" w:hAnsi="宋体"/>
          <w:sz w:val="24"/>
        </w:rPr>
        <w:t>风险的定量评估</w:t>
      </w:r>
      <w:bookmarkEnd w:id="48"/>
      <w:bookmarkEnd w:id="49"/>
      <w:bookmarkEnd w:id="50"/>
      <w:bookmarkEnd w:id="51"/>
    </w:p>
    <w:p>
      <w:pPr>
        <w:ind w:firstLine="420" w:firstLineChars="200"/>
        <w:rPr>
          <w:rFonts w:ascii="宋体" w:hAnsi="宋体"/>
          <w:iCs/>
        </w:rPr>
      </w:pPr>
      <w:bookmarkStart w:id="52" w:name="_Toc188332061"/>
      <w:r>
        <w:rPr>
          <w:rFonts w:hint="eastAsia" w:ascii="宋体" w:hAnsi="宋体"/>
          <w:iCs/>
        </w:rPr>
        <w:t>定量方法是对风险发生可能性的高低、风险对目标影响程度用具有实际意义的数量描述，如对风险发生可能性的高低用概率来表示，对目标影响程度用损失金额来表示。</w:t>
      </w:r>
      <w:bookmarkEnd w:id="52"/>
      <w:r>
        <w:rPr>
          <w:rFonts w:hint="eastAsia" w:ascii="宋体" w:hAnsi="宋体"/>
          <w:iCs/>
        </w:rPr>
        <w:t>数值的定义如和本文件不同时，需要在文件中明确其定义）。</w:t>
      </w:r>
    </w:p>
    <w:p>
      <w:pPr>
        <w:pStyle w:val="4"/>
        <w:rPr>
          <w:rFonts w:ascii="Arial" w:hAnsi="宋体"/>
          <w:sz w:val="24"/>
        </w:rPr>
      </w:pPr>
      <w:bookmarkStart w:id="53" w:name="_Toc188332062"/>
      <w:bookmarkStart w:id="54" w:name="_Toc185992140"/>
      <w:bookmarkStart w:id="55" w:name="_Toc491186082"/>
      <w:bookmarkStart w:id="56" w:name="_Toc110168565"/>
      <w:r>
        <w:rPr>
          <w:rFonts w:ascii="Arial" w:hAnsi="宋体"/>
          <w:sz w:val="24"/>
        </w:rPr>
        <w:t>风险的定性评估</w:t>
      </w:r>
      <w:bookmarkEnd w:id="53"/>
      <w:bookmarkEnd w:id="54"/>
      <w:bookmarkEnd w:id="55"/>
      <w:bookmarkEnd w:id="56"/>
    </w:p>
    <w:p>
      <w:pPr>
        <w:ind w:firstLine="420" w:firstLineChars="200"/>
        <w:rPr>
          <w:rFonts w:ascii="宋体" w:hAnsi="宋体"/>
          <w:iCs/>
        </w:rPr>
      </w:pPr>
      <w:bookmarkStart w:id="57" w:name="_Toc188332063"/>
      <w:r>
        <w:rPr>
          <w:rFonts w:hint="eastAsia" w:ascii="宋体" w:hAnsi="宋体"/>
          <w:iCs/>
        </w:rPr>
        <w:t>这是风险评估常用的方法。</w:t>
      </w:r>
      <w:bookmarkEnd w:id="57"/>
    </w:p>
    <w:p>
      <w:pPr>
        <w:ind w:firstLine="420" w:firstLineChars="200"/>
        <w:rPr>
          <w:rFonts w:ascii="宋体" w:hAnsi="宋体"/>
          <w:iCs/>
        </w:rPr>
      </w:pPr>
      <w:bookmarkStart w:id="58" w:name="_Toc188332064"/>
      <w:r>
        <w:rPr>
          <w:rFonts w:hint="eastAsia" w:ascii="宋体" w:hAnsi="宋体"/>
          <w:iCs/>
        </w:rPr>
        <w:t>风险评估由项目组在风险识别后立即进行，将评估结果（发生概率、影响程度、风险等级、责任人等）填写入《项目风险跟踪单》中，纳入项目管理中进行跟踪管理。</w:t>
      </w:r>
      <w:bookmarkEnd w:id="58"/>
    </w:p>
    <w:p>
      <w:pPr>
        <w:ind w:firstLine="420" w:firstLineChars="200"/>
        <w:rPr>
          <w:rFonts w:ascii="宋体" w:hAnsi="宋体"/>
          <w:iCs/>
        </w:rPr>
      </w:pPr>
      <w:bookmarkStart w:id="59" w:name="_Toc188332065"/>
      <w:r>
        <w:rPr>
          <w:rFonts w:hint="eastAsia" w:ascii="宋体" w:hAnsi="宋体"/>
          <w:iCs/>
        </w:rPr>
        <w:t>风险发生概率分为三个等级：高、中、低</w:t>
      </w:r>
      <w:bookmarkEnd w:id="59"/>
    </w:p>
    <w:p>
      <w:bookmarkStart w:id="60" w:name="_Toc188332066"/>
      <w:r>
        <w:rPr>
          <w:rFonts w:hint="eastAsia" w:ascii="宋体" w:hAnsi="宋体"/>
          <w:iCs/>
        </w:rPr>
        <w:t>风险发生后的影响程序同样分为三个等级：高、中、低。</w:t>
      </w:r>
      <w:bookmarkEnd w:id="60"/>
    </w:p>
    <w:p>
      <w:pPr>
        <w:ind w:firstLine="420" w:firstLineChars="200"/>
        <w:rPr>
          <w:rFonts w:ascii="宋体" w:hAnsi="宋体"/>
          <w:iCs/>
        </w:rPr>
      </w:pPr>
      <w:bookmarkStart w:id="61" w:name="_Toc188332067"/>
      <w:r>
        <w:rPr>
          <w:rFonts w:hint="eastAsia" w:ascii="宋体" w:hAnsi="宋体"/>
          <w:iCs/>
        </w:rPr>
        <w:t>有了风险的概率和等级，我们就可以看出各类风险的影响程度。在产品开发过程中要重点跟踪双高风险。</w:t>
      </w:r>
      <w:bookmarkEnd w:id="61"/>
    </w:p>
    <w:p>
      <w:pPr>
        <w:ind w:firstLine="420" w:firstLineChars="200"/>
        <w:rPr>
          <w:rFonts w:ascii="宋体" w:hAnsi="宋体"/>
          <w:iCs/>
        </w:rPr>
      </w:pPr>
    </w:p>
    <w:p>
      <w:pPr>
        <w:ind w:firstLine="1470" w:firstLineChars="700"/>
      </w:pPr>
      <w:bookmarkStart w:id="62" w:name="_Toc188332068"/>
      <w:bookmarkEnd w:id="62"/>
      <w:r>
        <w:rPr>
          <w:rFonts w:ascii="宋体" w:hAnsi="宋体"/>
        </w:rPr>
        <w:object>
          <v:shape id="_x0000_i1025" o:spt="75" type="#_x0000_t75" style="height:222pt;width:303pt;" o:ole="t" filled="f" o:preferrelative="t" stroked="f" coordsize="21600,21600">
            <v:path/>
            <v:fill on="f" focussize="0,0"/>
            <v:stroke on="f" joinstyle="miter"/>
            <v:imagedata r:id="rId8" o:title=""/>
            <o:lock v:ext="edit" aspectratio="t"/>
            <w10:wrap type="none"/>
            <w10:anchorlock/>
          </v:shape>
          <o:OLEObject Type="Embed" ProgID="FLW3Drawing" ShapeID="_x0000_i1025" DrawAspect="Content" ObjectID="_1468075725" r:id="rId7">
            <o:LockedField>false</o:LockedField>
          </o:OLEObject>
        </w:object>
      </w:r>
    </w:p>
    <w:p>
      <w:pPr>
        <w:rPr>
          <w:rFonts w:ascii="宋体" w:hAnsi="宋体"/>
          <w:b/>
          <w:iCs/>
        </w:rPr>
      </w:pPr>
      <w:r>
        <w:rPr>
          <w:rFonts w:hint="eastAsia"/>
        </w:rPr>
        <w:t xml:space="preserve">                            </w:t>
      </w:r>
      <w:bookmarkStart w:id="63" w:name="_Toc188332069"/>
      <w:r>
        <w:rPr>
          <w:rFonts w:hint="eastAsia" w:ascii="宋体" w:hAnsi="宋体"/>
          <w:b/>
          <w:iCs/>
        </w:rPr>
        <w:t>各类风险的影响程度</w:t>
      </w:r>
      <w:bookmarkEnd w:id="63"/>
    </w:p>
    <w:p/>
    <w:p/>
    <w:p>
      <w:pPr>
        <w:rPr>
          <w:rFonts w:ascii="宋体" w:hAnsi="宋体"/>
          <w:iCs/>
        </w:rPr>
      </w:pPr>
      <w:bookmarkStart w:id="64" w:name="_Toc188332070"/>
      <w:r>
        <w:rPr>
          <w:rFonts w:hint="eastAsia" w:ascii="宋体" w:hAnsi="宋体"/>
          <w:iCs/>
        </w:rPr>
        <w:t>下表列出inspur对风险发生可能性的定性、定量评估标准及其相互对应关系，供实际操作中参考。</w:t>
      </w:r>
      <w:bookmarkEnd w:id="64"/>
    </w:p>
    <w:tbl>
      <w:tblPr>
        <w:tblStyle w:val="7"/>
        <w:tblW w:w="8519" w:type="dxa"/>
        <w:tblInd w:w="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1365"/>
        <w:gridCol w:w="1260"/>
        <w:gridCol w:w="1155"/>
        <w:gridCol w:w="1155"/>
        <w:gridCol w:w="1097"/>
        <w:gridCol w:w="1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0" w:type="dxa"/>
          </w:tcPr>
          <w:p>
            <w:pPr>
              <w:spacing w:line="400" w:lineRule="exact"/>
              <w:jc w:val="center"/>
              <w:rPr>
                <w:rFonts w:ascii="宋体" w:hAnsi="宋体"/>
                <w:b/>
                <w:bCs/>
                <w:sz w:val="18"/>
                <w:szCs w:val="18"/>
              </w:rPr>
            </w:pPr>
            <w:bookmarkStart w:id="65" w:name="_Toc188332071"/>
            <w:r>
              <w:rPr>
                <w:rFonts w:hint="eastAsia" w:ascii="宋体" w:hAnsi="宋体"/>
                <w:b/>
                <w:bCs/>
                <w:sz w:val="18"/>
                <w:szCs w:val="18"/>
              </w:rPr>
              <w:t>定量方法一</w:t>
            </w:r>
            <w:bookmarkEnd w:id="65"/>
          </w:p>
        </w:tc>
        <w:tc>
          <w:tcPr>
            <w:tcW w:w="1365" w:type="dxa"/>
          </w:tcPr>
          <w:p>
            <w:pPr>
              <w:spacing w:line="400" w:lineRule="exact"/>
              <w:jc w:val="center"/>
              <w:rPr>
                <w:rFonts w:ascii="宋体" w:hAnsi="宋体"/>
                <w:b/>
                <w:bCs/>
                <w:sz w:val="18"/>
                <w:szCs w:val="18"/>
              </w:rPr>
            </w:pPr>
            <w:bookmarkStart w:id="66" w:name="_Toc188332072"/>
            <w:r>
              <w:rPr>
                <w:rFonts w:hint="eastAsia" w:ascii="宋体" w:hAnsi="宋体"/>
                <w:b/>
                <w:bCs/>
                <w:sz w:val="18"/>
                <w:szCs w:val="18"/>
              </w:rPr>
              <w:t>评分</w:t>
            </w:r>
            <w:bookmarkEnd w:id="66"/>
          </w:p>
        </w:tc>
        <w:tc>
          <w:tcPr>
            <w:tcW w:w="1260" w:type="dxa"/>
          </w:tcPr>
          <w:p>
            <w:pPr>
              <w:spacing w:line="400" w:lineRule="exact"/>
              <w:jc w:val="center"/>
              <w:rPr>
                <w:rFonts w:ascii="宋体" w:hAnsi="宋体"/>
                <w:sz w:val="18"/>
                <w:szCs w:val="18"/>
              </w:rPr>
            </w:pPr>
            <w:bookmarkStart w:id="67" w:name="_Toc188332073"/>
            <w:r>
              <w:rPr>
                <w:rFonts w:hint="eastAsia" w:ascii="宋体" w:hAnsi="宋体"/>
                <w:sz w:val="18"/>
                <w:szCs w:val="18"/>
              </w:rPr>
              <w:t>1</w:t>
            </w:r>
            <w:bookmarkEnd w:id="67"/>
          </w:p>
        </w:tc>
        <w:tc>
          <w:tcPr>
            <w:tcW w:w="1155" w:type="dxa"/>
          </w:tcPr>
          <w:p>
            <w:pPr>
              <w:spacing w:line="400" w:lineRule="exact"/>
              <w:jc w:val="center"/>
              <w:rPr>
                <w:rFonts w:ascii="宋体" w:hAnsi="宋体"/>
                <w:sz w:val="18"/>
                <w:szCs w:val="18"/>
              </w:rPr>
            </w:pPr>
            <w:bookmarkStart w:id="68" w:name="_Toc188332074"/>
            <w:r>
              <w:rPr>
                <w:rFonts w:hint="eastAsia" w:ascii="宋体" w:hAnsi="宋体"/>
                <w:sz w:val="18"/>
                <w:szCs w:val="18"/>
              </w:rPr>
              <w:t>2</w:t>
            </w:r>
            <w:bookmarkEnd w:id="68"/>
          </w:p>
        </w:tc>
        <w:tc>
          <w:tcPr>
            <w:tcW w:w="1155" w:type="dxa"/>
          </w:tcPr>
          <w:p>
            <w:pPr>
              <w:spacing w:line="400" w:lineRule="exact"/>
              <w:jc w:val="center"/>
              <w:rPr>
                <w:rFonts w:ascii="宋体" w:hAnsi="宋体"/>
                <w:sz w:val="18"/>
                <w:szCs w:val="18"/>
              </w:rPr>
            </w:pPr>
            <w:bookmarkStart w:id="69" w:name="_Toc188332075"/>
            <w:r>
              <w:rPr>
                <w:rFonts w:hint="eastAsia" w:ascii="宋体" w:hAnsi="宋体"/>
                <w:sz w:val="18"/>
                <w:szCs w:val="18"/>
              </w:rPr>
              <w:t>3</w:t>
            </w:r>
            <w:bookmarkEnd w:id="69"/>
          </w:p>
        </w:tc>
        <w:tc>
          <w:tcPr>
            <w:tcW w:w="1097" w:type="dxa"/>
          </w:tcPr>
          <w:p>
            <w:pPr>
              <w:spacing w:line="400" w:lineRule="exact"/>
              <w:jc w:val="center"/>
              <w:rPr>
                <w:rFonts w:ascii="宋体" w:hAnsi="宋体"/>
                <w:sz w:val="18"/>
                <w:szCs w:val="18"/>
              </w:rPr>
            </w:pPr>
            <w:bookmarkStart w:id="70" w:name="_Toc188332076"/>
            <w:r>
              <w:rPr>
                <w:rFonts w:hint="eastAsia" w:ascii="宋体" w:hAnsi="宋体"/>
                <w:sz w:val="18"/>
                <w:szCs w:val="18"/>
              </w:rPr>
              <w:t>4</w:t>
            </w:r>
            <w:bookmarkEnd w:id="70"/>
          </w:p>
        </w:tc>
        <w:tc>
          <w:tcPr>
            <w:tcW w:w="1227" w:type="dxa"/>
          </w:tcPr>
          <w:p>
            <w:pPr>
              <w:spacing w:line="400" w:lineRule="exact"/>
              <w:jc w:val="center"/>
              <w:rPr>
                <w:rFonts w:ascii="宋体" w:hAnsi="宋体"/>
                <w:sz w:val="18"/>
                <w:szCs w:val="18"/>
              </w:rPr>
            </w:pPr>
            <w:bookmarkStart w:id="71" w:name="_Toc188332077"/>
            <w:r>
              <w:rPr>
                <w:rFonts w:hint="eastAsia" w:ascii="宋体" w:hAnsi="宋体"/>
                <w:sz w:val="18"/>
                <w:szCs w:val="18"/>
              </w:rPr>
              <w:t>5</w:t>
            </w:r>
            <w:bookmarkEnd w:id="7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5" w:hRule="atLeast"/>
        </w:trPr>
        <w:tc>
          <w:tcPr>
            <w:tcW w:w="1260" w:type="dxa"/>
          </w:tcPr>
          <w:p>
            <w:pPr>
              <w:spacing w:line="400" w:lineRule="exact"/>
              <w:rPr>
                <w:rFonts w:ascii="宋体" w:hAnsi="宋体"/>
                <w:b/>
                <w:sz w:val="18"/>
                <w:szCs w:val="18"/>
              </w:rPr>
            </w:pPr>
            <w:bookmarkStart w:id="72" w:name="_Toc188332078"/>
            <w:r>
              <w:rPr>
                <w:rFonts w:hint="eastAsia" w:ascii="宋体" w:hAnsi="宋体"/>
                <w:b/>
                <w:bCs/>
                <w:sz w:val="18"/>
                <w:szCs w:val="18"/>
              </w:rPr>
              <w:t>定量方法二</w:t>
            </w:r>
            <w:bookmarkEnd w:id="72"/>
          </w:p>
        </w:tc>
        <w:tc>
          <w:tcPr>
            <w:tcW w:w="1365" w:type="dxa"/>
          </w:tcPr>
          <w:p>
            <w:pPr>
              <w:spacing w:line="400" w:lineRule="exact"/>
              <w:jc w:val="center"/>
              <w:rPr>
                <w:rFonts w:ascii="宋体" w:hAnsi="宋体"/>
                <w:b/>
                <w:sz w:val="18"/>
                <w:szCs w:val="18"/>
              </w:rPr>
            </w:pPr>
            <w:bookmarkStart w:id="73" w:name="_Toc188332079"/>
            <w:r>
              <w:rPr>
                <w:rFonts w:hint="eastAsia" w:ascii="宋体" w:hAnsi="宋体"/>
                <w:b/>
                <w:sz w:val="18"/>
                <w:szCs w:val="18"/>
              </w:rPr>
              <w:t>一定时期发生</w:t>
            </w:r>
            <w:bookmarkEnd w:id="73"/>
          </w:p>
          <w:p>
            <w:pPr>
              <w:spacing w:line="400" w:lineRule="exact"/>
              <w:jc w:val="center"/>
              <w:rPr>
                <w:rFonts w:ascii="宋体" w:hAnsi="宋体"/>
                <w:b/>
                <w:sz w:val="18"/>
                <w:szCs w:val="18"/>
              </w:rPr>
            </w:pPr>
            <w:bookmarkStart w:id="74" w:name="_Toc188332080"/>
            <w:r>
              <w:rPr>
                <w:rFonts w:hint="eastAsia" w:ascii="宋体" w:hAnsi="宋体"/>
                <w:b/>
                <w:sz w:val="18"/>
                <w:szCs w:val="18"/>
              </w:rPr>
              <w:t>的概率</w:t>
            </w:r>
            <w:bookmarkEnd w:id="74"/>
          </w:p>
        </w:tc>
        <w:tc>
          <w:tcPr>
            <w:tcW w:w="1260" w:type="dxa"/>
          </w:tcPr>
          <w:p>
            <w:pPr>
              <w:spacing w:line="400" w:lineRule="exact"/>
              <w:jc w:val="center"/>
              <w:rPr>
                <w:rFonts w:ascii="宋体" w:hAnsi="宋体"/>
                <w:sz w:val="18"/>
                <w:szCs w:val="18"/>
              </w:rPr>
            </w:pPr>
            <w:bookmarkStart w:id="75" w:name="_Toc188332081"/>
            <w:r>
              <w:rPr>
                <w:rFonts w:hint="eastAsia" w:ascii="宋体" w:hAnsi="宋体"/>
                <w:sz w:val="18"/>
                <w:szCs w:val="18"/>
              </w:rPr>
              <w:t>10%以下</w:t>
            </w:r>
            <w:bookmarkEnd w:id="75"/>
          </w:p>
        </w:tc>
        <w:tc>
          <w:tcPr>
            <w:tcW w:w="1155" w:type="dxa"/>
          </w:tcPr>
          <w:p>
            <w:pPr>
              <w:spacing w:line="400" w:lineRule="exact"/>
              <w:jc w:val="center"/>
              <w:rPr>
                <w:rFonts w:ascii="宋体" w:hAnsi="宋体"/>
                <w:sz w:val="18"/>
                <w:szCs w:val="18"/>
              </w:rPr>
            </w:pPr>
            <w:bookmarkStart w:id="76" w:name="_Toc188332082"/>
            <w:r>
              <w:rPr>
                <w:rFonts w:hint="eastAsia" w:ascii="宋体" w:hAnsi="宋体"/>
                <w:sz w:val="18"/>
                <w:szCs w:val="18"/>
              </w:rPr>
              <w:t>10% - 30%</w:t>
            </w:r>
            <w:bookmarkEnd w:id="76"/>
          </w:p>
        </w:tc>
        <w:tc>
          <w:tcPr>
            <w:tcW w:w="1155" w:type="dxa"/>
          </w:tcPr>
          <w:p>
            <w:pPr>
              <w:spacing w:line="400" w:lineRule="exact"/>
              <w:jc w:val="center"/>
              <w:rPr>
                <w:rFonts w:ascii="宋体" w:hAnsi="宋体"/>
                <w:sz w:val="18"/>
                <w:szCs w:val="18"/>
              </w:rPr>
            </w:pPr>
            <w:bookmarkStart w:id="77" w:name="_Toc188332083"/>
            <w:r>
              <w:rPr>
                <w:rFonts w:hint="eastAsia" w:ascii="宋体" w:hAnsi="宋体"/>
                <w:sz w:val="18"/>
                <w:szCs w:val="18"/>
              </w:rPr>
              <w:t>30% - 70%</w:t>
            </w:r>
            <w:bookmarkEnd w:id="77"/>
          </w:p>
        </w:tc>
        <w:tc>
          <w:tcPr>
            <w:tcW w:w="1097" w:type="dxa"/>
          </w:tcPr>
          <w:p>
            <w:pPr>
              <w:spacing w:line="400" w:lineRule="exact"/>
              <w:jc w:val="center"/>
              <w:rPr>
                <w:rFonts w:ascii="宋体" w:hAnsi="宋体"/>
                <w:sz w:val="18"/>
                <w:szCs w:val="18"/>
              </w:rPr>
            </w:pPr>
            <w:bookmarkStart w:id="78" w:name="_Toc188332084"/>
            <w:r>
              <w:rPr>
                <w:rFonts w:hint="eastAsia" w:ascii="宋体" w:hAnsi="宋体"/>
                <w:sz w:val="18"/>
                <w:szCs w:val="18"/>
              </w:rPr>
              <w:t>70% - 90%</w:t>
            </w:r>
            <w:bookmarkEnd w:id="78"/>
          </w:p>
        </w:tc>
        <w:tc>
          <w:tcPr>
            <w:tcW w:w="1227" w:type="dxa"/>
          </w:tcPr>
          <w:p>
            <w:pPr>
              <w:spacing w:line="400" w:lineRule="exact"/>
              <w:jc w:val="center"/>
              <w:rPr>
                <w:rFonts w:ascii="宋体" w:hAnsi="宋体"/>
                <w:sz w:val="18"/>
                <w:szCs w:val="18"/>
              </w:rPr>
            </w:pPr>
            <w:bookmarkStart w:id="79" w:name="_Toc188332085"/>
            <w:r>
              <w:rPr>
                <w:rFonts w:hint="eastAsia" w:ascii="宋体" w:hAnsi="宋体"/>
                <w:sz w:val="18"/>
                <w:szCs w:val="18"/>
              </w:rPr>
              <w:t>90%以上</w:t>
            </w:r>
            <w:bookmarkEnd w:id="7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5" w:hRule="atLeast"/>
        </w:trPr>
        <w:tc>
          <w:tcPr>
            <w:tcW w:w="1260" w:type="dxa"/>
            <w:vMerge w:val="restart"/>
          </w:tcPr>
          <w:p>
            <w:pPr>
              <w:tabs>
                <w:tab w:val="left" w:pos="405"/>
                <w:tab w:val="center" w:pos="794"/>
              </w:tabs>
              <w:spacing w:line="400" w:lineRule="exact"/>
              <w:jc w:val="left"/>
              <w:rPr>
                <w:rFonts w:ascii="宋体" w:hAnsi="宋体"/>
                <w:b/>
                <w:bCs/>
                <w:sz w:val="18"/>
                <w:szCs w:val="18"/>
              </w:rPr>
            </w:pPr>
            <w:r>
              <w:rPr>
                <w:rFonts w:ascii="宋体" w:hAnsi="宋体"/>
                <w:b/>
                <w:bCs/>
                <w:sz w:val="18"/>
                <w:szCs w:val="18"/>
              </w:rPr>
              <w:tab/>
            </w:r>
          </w:p>
          <w:p>
            <w:pPr>
              <w:tabs>
                <w:tab w:val="left" w:pos="405"/>
                <w:tab w:val="center" w:pos="794"/>
              </w:tabs>
              <w:spacing w:line="400" w:lineRule="exact"/>
              <w:jc w:val="left"/>
              <w:rPr>
                <w:rFonts w:ascii="宋体" w:hAnsi="宋体"/>
                <w:b/>
                <w:bCs/>
                <w:sz w:val="18"/>
                <w:szCs w:val="18"/>
              </w:rPr>
            </w:pPr>
          </w:p>
          <w:p>
            <w:pPr>
              <w:tabs>
                <w:tab w:val="left" w:pos="405"/>
                <w:tab w:val="center" w:pos="794"/>
              </w:tabs>
              <w:spacing w:line="400" w:lineRule="exact"/>
              <w:ind w:firstLine="266" w:firstLineChars="147"/>
              <w:rPr>
                <w:rFonts w:ascii="宋体" w:hAnsi="宋体"/>
                <w:b/>
                <w:bCs/>
                <w:sz w:val="18"/>
                <w:szCs w:val="18"/>
              </w:rPr>
            </w:pPr>
            <w:bookmarkStart w:id="80" w:name="_Toc188332086"/>
            <w:r>
              <w:rPr>
                <w:rFonts w:hint="eastAsia" w:ascii="宋体" w:hAnsi="宋体"/>
                <w:b/>
                <w:bCs/>
                <w:sz w:val="18"/>
                <w:szCs w:val="18"/>
              </w:rPr>
              <w:t>定</w:t>
            </w:r>
            <w:bookmarkEnd w:id="80"/>
          </w:p>
          <w:p>
            <w:pPr>
              <w:spacing w:line="400" w:lineRule="exact"/>
              <w:ind w:firstLine="266" w:firstLineChars="147"/>
              <w:rPr>
                <w:rFonts w:ascii="宋体" w:hAnsi="宋体"/>
                <w:b/>
                <w:bCs/>
                <w:sz w:val="18"/>
                <w:szCs w:val="18"/>
              </w:rPr>
            </w:pPr>
            <w:bookmarkStart w:id="81" w:name="_Toc188332087"/>
            <w:r>
              <w:rPr>
                <w:rFonts w:hint="eastAsia" w:ascii="宋体" w:hAnsi="宋体"/>
                <w:b/>
                <w:bCs/>
                <w:sz w:val="18"/>
                <w:szCs w:val="18"/>
              </w:rPr>
              <w:t>性</w:t>
            </w:r>
            <w:bookmarkEnd w:id="81"/>
          </w:p>
          <w:p>
            <w:pPr>
              <w:spacing w:line="400" w:lineRule="exact"/>
              <w:ind w:firstLine="266" w:firstLineChars="147"/>
              <w:rPr>
                <w:rFonts w:ascii="宋体" w:hAnsi="宋体"/>
                <w:b/>
                <w:bCs/>
                <w:sz w:val="18"/>
                <w:szCs w:val="18"/>
              </w:rPr>
            </w:pPr>
            <w:bookmarkStart w:id="82" w:name="_Toc188332088"/>
            <w:r>
              <w:rPr>
                <w:rFonts w:hint="eastAsia" w:ascii="宋体" w:hAnsi="宋体"/>
                <w:b/>
                <w:bCs/>
                <w:sz w:val="18"/>
                <w:szCs w:val="18"/>
              </w:rPr>
              <w:t>方</w:t>
            </w:r>
            <w:bookmarkEnd w:id="82"/>
          </w:p>
          <w:p>
            <w:pPr>
              <w:spacing w:line="400" w:lineRule="exact"/>
              <w:ind w:firstLine="266" w:firstLineChars="147"/>
              <w:rPr>
                <w:rFonts w:ascii="宋体" w:hAnsi="宋体"/>
                <w:b/>
                <w:bCs/>
                <w:sz w:val="18"/>
                <w:szCs w:val="18"/>
              </w:rPr>
            </w:pPr>
            <w:bookmarkStart w:id="83" w:name="_Toc188332089"/>
            <w:r>
              <w:rPr>
                <w:rFonts w:hint="eastAsia" w:ascii="宋体" w:hAnsi="宋体"/>
                <w:b/>
                <w:bCs/>
                <w:sz w:val="18"/>
                <w:szCs w:val="18"/>
              </w:rPr>
              <w:t>法</w:t>
            </w:r>
            <w:bookmarkEnd w:id="83"/>
          </w:p>
        </w:tc>
        <w:tc>
          <w:tcPr>
            <w:tcW w:w="1365" w:type="dxa"/>
          </w:tcPr>
          <w:p>
            <w:pPr>
              <w:spacing w:line="400" w:lineRule="exact"/>
              <w:jc w:val="center"/>
              <w:rPr>
                <w:rFonts w:ascii="宋体" w:hAnsi="宋体"/>
                <w:b/>
                <w:bCs/>
                <w:sz w:val="18"/>
                <w:szCs w:val="18"/>
              </w:rPr>
            </w:pPr>
            <w:bookmarkStart w:id="84" w:name="_Toc188332090"/>
            <w:r>
              <w:rPr>
                <w:rFonts w:hint="eastAsia" w:ascii="宋体" w:hAnsi="宋体"/>
                <w:b/>
                <w:bCs/>
                <w:sz w:val="18"/>
                <w:szCs w:val="18"/>
              </w:rPr>
              <w:t>文字描述一</w:t>
            </w:r>
            <w:bookmarkEnd w:id="84"/>
          </w:p>
        </w:tc>
        <w:tc>
          <w:tcPr>
            <w:tcW w:w="1260" w:type="dxa"/>
          </w:tcPr>
          <w:p>
            <w:pPr>
              <w:spacing w:line="400" w:lineRule="exact"/>
              <w:jc w:val="center"/>
              <w:rPr>
                <w:rFonts w:ascii="宋体" w:hAnsi="宋体"/>
                <w:sz w:val="18"/>
                <w:szCs w:val="18"/>
              </w:rPr>
            </w:pPr>
            <w:bookmarkStart w:id="85" w:name="_Toc188332091"/>
            <w:r>
              <w:rPr>
                <w:rFonts w:hint="eastAsia" w:ascii="宋体" w:hAnsi="宋体"/>
                <w:sz w:val="18"/>
                <w:szCs w:val="18"/>
              </w:rPr>
              <w:t>极低</w:t>
            </w:r>
            <w:bookmarkEnd w:id="85"/>
          </w:p>
        </w:tc>
        <w:tc>
          <w:tcPr>
            <w:tcW w:w="1155" w:type="dxa"/>
          </w:tcPr>
          <w:p>
            <w:pPr>
              <w:spacing w:line="400" w:lineRule="exact"/>
              <w:jc w:val="center"/>
              <w:rPr>
                <w:rFonts w:ascii="宋体" w:hAnsi="宋体"/>
                <w:sz w:val="18"/>
                <w:szCs w:val="18"/>
              </w:rPr>
            </w:pPr>
            <w:bookmarkStart w:id="86" w:name="_Toc188332092"/>
            <w:r>
              <w:rPr>
                <w:rFonts w:hint="eastAsia" w:ascii="宋体" w:hAnsi="宋体"/>
                <w:sz w:val="18"/>
                <w:szCs w:val="18"/>
              </w:rPr>
              <w:t>低</w:t>
            </w:r>
            <w:bookmarkEnd w:id="86"/>
          </w:p>
        </w:tc>
        <w:tc>
          <w:tcPr>
            <w:tcW w:w="1155" w:type="dxa"/>
          </w:tcPr>
          <w:p>
            <w:pPr>
              <w:spacing w:line="400" w:lineRule="exact"/>
              <w:jc w:val="center"/>
              <w:rPr>
                <w:rFonts w:ascii="宋体" w:hAnsi="宋体"/>
                <w:sz w:val="18"/>
                <w:szCs w:val="18"/>
              </w:rPr>
            </w:pPr>
            <w:bookmarkStart w:id="87" w:name="_Toc188332093"/>
            <w:r>
              <w:rPr>
                <w:rFonts w:hint="eastAsia" w:ascii="宋体" w:hAnsi="宋体"/>
                <w:sz w:val="18"/>
                <w:szCs w:val="18"/>
              </w:rPr>
              <w:t>中等</w:t>
            </w:r>
            <w:bookmarkEnd w:id="87"/>
          </w:p>
        </w:tc>
        <w:tc>
          <w:tcPr>
            <w:tcW w:w="1097" w:type="dxa"/>
          </w:tcPr>
          <w:p>
            <w:pPr>
              <w:spacing w:line="400" w:lineRule="exact"/>
              <w:jc w:val="center"/>
              <w:rPr>
                <w:rFonts w:ascii="宋体" w:hAnsi="宋体"/>
                <w:sz w:val="18"/>
                <w:szCs w:val="18"/>
              </w:rPr>
            </w:pPr>
            <w:bookmarkStart w:id="88" w:name="_Toc188332094"/>
            <w:r>
              <w:rPr>
                <w:rFonts w:hint="eastAsia" w:ascii="宋体" w:hAnsi="宋体"/>
                <w:sz w:val="18"/>
                <w:szCs w:val="18"/>
              </w:rPr>
              <w:t>高</w:t>
            </w:r>
            <w:bookmarkEnd w:id="88"/>
          </w:p>
        </w:tc>
        <w:tc>
          <w:tcPr>
            <w:tcW w:w="1227" w:type="dxa"/>
          </w:tcPr>
          <w:p>
            <w:pPr>
              <w:spacing w:line="400" w:lineRule="exact"/>
              <w:jc w:val="center"/>
              <w:rPr>
                <w:rFonts w:ascii="宋体" w:hAnsi="宋体"/>
                <w:sz w:val="18"/>
                <w:szCs w:val="18"/>
              </w:rPr>
            </w:pPr>
            <w:bookmarkStart w:id="89" w:name="_Toc188332095"/>
            <w:r>
              <w:rPr>
                <w:rFonts w:hint="eastAsia" w:ascii="宋体" w:hAnsi="宋体"/>
                <w:sz w:val="18"/>
                <w:szCs w:val="18"/>
              </w:rPr>
              <w:t>极高</w:t>
            </w:r>
            <w:bookmarkEnd w:id="8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0" w:type="dxa"/>
            <w:vMerge w:val="continue"/>
          </w:tcPr>
          <w:p>
            <w:pPr>
              <w:spacing w:line="400" w:lineRule="exact"/>
              <w:rPr>
                <w:rFonts w:ascii="宋体" w:hAnsi="宋体"/>
                <w:b/>
                <w:bCs/>
                <w:sz w:val="18"/>
                <w:szCs w:val="18"/>
              </w:rPr>
            </w:pPr>
          </w:p>
        </w:tc>
        <w:tc>
          <w:tcPr>
            <w:tcW w:w="1365" w:type="dxa"/>
            <w:vAlign w:val="center"/>
          </w:tcPr>
          <w:p>
            <w:pPr>
              <w:spacing w:line="400" w:lineRule="exact"/>
              <w:jc w:val="center"/>
              <w:rPr>
                <w:rFonts w:ascii="宋体" w:hAnsi="宋体"/>
                <w:b/>
                <w:bCs/>
                <w:sz w:val="18"/>
                <w:szCs w:val="18"/>
              </w:rPr>
            </w:pPr>
            <w:bookmarkStart w:id="90" w:name="_Toc188332096"/>
            <w:r>
              <w:rPr>
                <w:rFonts w:hint="eastAsia" w:ascii="宋体" w:hAnsi="宋体"/>
                <w:b/>
                <w:bCs/>
                <w:sz w:val="18"/>
                <w:szCs w:val="18"/>
              </w:rPr>
              <w:t>文字描述二</w:t>
            </w:r>
            <w:bookmarkEnd w:id="90"/>
          </w:p>
        </w:tc>
        <w:tc>
          <w:tcPr>
            <w:tcW w:w="1260" w:type="dxa"/>
          </w:tcPr>
          <w:p>
            <w:pPr>
              <w:widowControl/>
              <w:spacing w:line="400" w:lineRule="exact"/>
              <w:rPr>
                <w:rFonts w:ascii="宋体" w:hAnsi="宋体"/>
                <w:vanish/>
                <w:kern w:val="0"/>
                <w:sz w:val="18"/>
                <w:szCs w:val="18"/>
              </w:rPr>
            </w:pPr>
            <w:bookmarkStart w:id="91" w:name="_Toc188332097"/>
            <w:r>
              <w:rPr>
                <w:rFonts w:hint="eastAsia" w:ascii="宋体" w:hAnsi="宋体"/>
                <w:sz w:val="18"/>
                <w:szCs w:val="18"/>
              </w:rPr>
              <w:t>一般情况下不会发生</w:t>
            </w:r>
            <w:bookmarkEnd w:id="91"/>
          </w:p>
          <w:p>
            <w:pPr>
              <w:spacing w:line="400" w:lineRule="exact"/>
              <w:rPr>
                <w:rFonts w:ascii="宋体" w:hAnsi="宋体"/>
                <w:sz w:val="18"/>
                <w:szCs w:val="18"/>
              </w:rPr>
            </w:pPr>
          </w:p>
        </w:tc>
        <w:tc>
          <w:tcPr>
            <w:tcW w:w="1155" w:type="dxa"/>
          </w:tcPr>
          <w:p>
            <w:pPr>
              <w:widowControl/>
              <w:spacing w:line="400" w:lineRule="exact"/>
              <w:rPr>
                <w:rFonts w:ascii="宋体" w:hAnsi="宋体"/>
                <w:vanish/>
                <w:kern w:val="0"/>
                <w:sz w:val="18"/>
                <w:szCs w:val="18"/>
              </w:rPr>
            </w:pPr>
            <w:bookmarkStart w:id="92" w:name="_Toc188332098"/>
            <w:r>
              <w:rPr>
                <w:rFonts w:hint="eastAsia" w:ascii="宋体" w:hAnsi="宋体"/>
                <w:sz w:val="18"/>
                <w:szCs w:val="18"/>
              </w:rPr>
              <w:t>极少情况下才发生</w:t>
            </w:r>
            <w:bookmarkEnd w:id="92"/>
          </w:p>
          <w:p>
            <w:pPr>
              <w:spacing w:line="400" w:lineRule="exact"/>
              <w:rPr>
                <w:rFonts w:ascii="宋体" w:hAnsi="宋体"/>
                <w:sz w:val="18"/>
                <w:szCs w:val="18"/>
              </w:rPr>
            </w:pPr>
          </w:p>
        </w:tc>
        <w:tc>
          <w:tcPr>
            <w:tcW w:w="1155" w:type="dxa"/>
          </w:tcPr>
          <w:p>
            <w:pPr>
              <w:spacing w:line="400" w:lineRule="exact"/>
              <w:rPr>
                <w:rFonts w:ascii="宋体" w:hAnsi="宋体"/>
                <w:sz w:val="18"/>
                <w:szCs w:val="18"/>
              </w:rPr>
            </w:pPr>
            <w:bookmarkStart w:id="93" w:name="_Toc188332099"/>
            <w:r>
              <w:rPr>
                <w:rFonts w:hint="eastAsia" w:ascii="宋体" w:hAnsi="宋体"/>
                <w:sz w:val="18"/>
                <w:szCs w:val="18"/>
              </w:rPr>
              <w:t>某些情况下发生</w:t>
            </w:r>
            <w:bookmarkEnd w:id="93"/>
          </w:p>
        </w:tc>
        <w:tc>
          <w:tcPr>
            <w:tcW w:w="1097" w:type="dxa"/>
          </w:tcPr>
          <w:p>
            <w:pPr>
              <w:spacing w:line="400" w:lineRule="exact"/>
              <w:rPr>
                <w:rFonts w:ascii="宋体" w:hAnsi="宋体"/>
                <w:sz w:val="18"/>
                <w:szCs w:val="18"/>
              </w:rPr>
            </w:pPr>
            <w:bookmarkStart w:id="94" w:name="_Toc188332100"/>
            <w:r>
              <w:rPr>
                <w:rFonts w:hint="eastAsia" w:ascii="宋体" w:hAnsi="宋体"/>
                <w:sz w:val="18"/>
                <w:szCs w:val="18"/>
              </w:rPr>
              <w:t>较多情况下发生</w:t>
            </w:r>
            <w:bookmarkEnd w:id="94"/>
          </w:p>
        </w:tc>
        <w:tc>
          <w:tcPr>
            <w:tcW w:w="1227" w:type="dxa"/>
          </w:tcPr>
          <w:p>
            <w:pPr>
              <w:spacing w:line="400" w:lineRule="exact"/>
              <w:rPr>
                <w:rFonts w:ascii="宋体" w:hAnsi="宋体"/>
                <w:sz w:val="18"/>
                <w:szCs w:val="18"/>
              </w:rPr>
            </w:pPr>
            <w:bookmarkStart w:id="95" w:name="_Toc188332101"/>
            <w:r>
              <w:rPr>
                <w:rFonts w:hint="eastAsia" w:ascii="宋体" w:hAnsi="宋体"/>
                <w:sz w:val="18"/>
                <w:szCs w:val="18"/>
              </w:rPr>
              <w:t>常常会发生</w:t>
            </w:r>
            <w:bookmarkEnd w:id="9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82" w:hRule="atLeast"/>
        </w:trPr>
        <w:tc>
          <w:tcPr>
            <w:tcW w:w="1260" w:type="dxa"/>
            <w:vMerge w:val="continue"/>
          </w:tcPr>
          <w:p>
            <w:pPr>
              <w:spacing w:line="400" w:lineRule="exact"/>
              <w:jc w:val="center"/>
              <w:rPr>
                <w:rFonts w:ascii="宋体" w:hAnsi="宋体"/>
                <w:b/>
                <w:bCs/>
                <w:sz w:val="18"/>
                <w:szCs w:val="18"/>
              </w:rPr>
            </w:pPr>
          </w:p>
        </w:tc>
        <w:tc>
          <w:tcPr>
            <w:tcW w:w="1365" w:type="dxa"/>
            <w:vAlign w:val="center"/>
          </w:tcPr>
          <w:p>
            <w:pPr>
              <w:spacing w:line="400" w:lineRule="exact"/>
              <w:jc w:val="center"/>
              <w:rPr>
                <w:rFonts w:ascii="宋体" w:hAnsi="宋体"/>
                <w:b/>
                <w:bCs/>
                <w:sz w:val="18"/>
                <w:szCs w:val="18"/>
              </w:rPr>
            </w:pPr>
            <w:bookmarkStart w:id="96" w:name="_Toc188332102"/>
            <w:r>
              <w:rPr>
                <w:rFonts w:hint="eastAsia" w:ascii="宋体" w:hAnsi="宋体"/>
                <w:b/>
                <w:bCs/>
                <w:sz w:val="18"/>
                <w:szCs w:val="18"/>
              </w:rPr>
              <w:t>文字描述三</w:t>
            </w:r>
            <w:bookmarkEnd w:id="96"/>
          </w:p>
        </w:tc>
        <w:tc>
          <w:tcPr>
            <w:tcW w:w="1260" w:type="dxa"/>
          </w:tcPr>
          <w:p>
            <w:pPr>
              <w:spacing w:line="400" w:lineRule="exact"/>
              <w:rPr>
                <w:rFonts w:ascii="宋体" w:hAnsi="宋体"/>
                <w:sz w:val="18"/>
                <w:szCs w:val="18"/>
              </w:rPr>
            </w:pPr>
            <w:bookmarkStart w:id="97" w:name="_Toc188332103"/>
            <w:r>
              <w:rPr>
                <w:rFonts w:hint="eastAsia" w:ascii="宋体" w:hAnsi="宋体"/>
                <w:sz w:val="18"/>
                <w:szCs w:val="18"/>
              </w:rPr>
              <w:t>今后10年内发生的可能少于1次</w:t>
            </w:r>
            <w:bookmarkEnd w:id="97"/>
          </w:p>
        </w:tc>
        <w:tc>
          <w:tcPr>
            <w:tcW w:w="1155" w:type="dxa"/>
          </w:tcPr>
          <w:p>
            <w:pPr>
              <w:spacing w:line="400" w:lineRule="exact"/>
              <w:rPr>
                <w:rFonts w:ascii="宋体" w:hAnsi="宋体"/>
                <w:sz w:val="18"/>
                <w:szCs w:val="18"/>
              </w:rPr>
            </w:pPr>
            <w:bookmarkStart w:id="98" w:name="_Toc188332104"/>
            <w:r>
              <w:rPr>
                <w:rFonts w:hint="eastAsia" w:ascii="宋体" w:hAnsi="宋体"/>
                <w:sz w:val="18"/>
                <w:szCs w:val="18"/>
              </w:rPr>
              <w:t>今后5－10年内可能发生1次</w:t>
            </w:r>
            <w:bookmarkEnd w:id="98"/>
          </w:p>
        </w:tc>
        <w:tc>
          <w:tcPr>
            <w:tcW w:w="1155" w:type="dxa"/>
          </w:tcPr>
          <w:p>
            <w:pPr>
              <w:spacing w:line="400" w:lineRule="exact"/>
              <w:rPr>
                <w:rFonts w:ascii="宋体" w:hAnsi="宋体"/>
                <w:sz w:val="18"/>
                <w:szCs w:val="18"/>
              </w:rPr>
            </w:pPr>
            <w:bookmarkStart w:id="99" w:name="_Toc188332105"/>
            <w:r>
              <w:rPr>
                <w:rFonts w:hint="eastAsia" w:ascii="宋体" w:hAnsi="宋体"/>
                <w:sz w:val="18"/>
                <w:szCs w:val="18"/>
              </w:rPr>
              <w:t>今后2－5年内可能发生1次</w:t>
            </w:r>
            <w:bookmarkEnd w:id="99"/>
          </w:p>
        </w:tc>
        <w:tc>
          <w:tcPr>
            <w:tcW w:w="1097" w:type="dxa"/>
          </w:tcPr>
          <w:p>
            <w:pPr>
              <w:spacing w:line="400" w:lineRule="exact"/>
              <w:rPr>
                <w:rFonts w:ascii="宋体" w:hAnsi="宋体"/>
                <w:sz w:val="18"/>
                <w:szCs w:val="18"/>
              </w:rPr>
            </w:pPr>
            <w:bookmarkStart w:id="100" w:name="_Toc188332106"/>
            <w:r>
              <w:rPr>
                <w:rFonts w:hint="eastAsia" w:ascii="宋体" w:hAnsi="宋体"/>
                <w:sz w:val="18"/>
                <w:szCs w:val="18"/>
              </w:rPr>
              <w:t>今后1年内可能发生1次</w:t>
            </w:r>
            <w:bookmarkEnd w:id="100"/>
          </w:p>
        </w:tc>
        <w:tc>
          <w:tcPr>
            <w:tcW w:w="1227" w:type="dxa"/>
          </w:tcPr>
          <w:p>
            <w:pPr>
              <w:spacing w:line="400" w:lineRule="exact"/>
              <w:rPr>
                <w:rFonts w:ascii="宋体" w:hAnsi="宋体"/>
                <w:sz w:val="18"/>
                <w:szCs w:val="18"/>
              </w:rPr>
            </w:pPr>
            <w:bookmarkStart w:id="101" w:name="_Toc188332107"/>
            <w:r>
              <w:rPr>
                <w:rFonts w:hint="eastAsia" w:ascii="宋体" w:hAnsi="宋体"/>
                <w:sz w:val="18"/>
                <w:szCs w:val="18"/>
              </w:rPr>
              <w:t>今后1年内至少发生1次</w:t>
            </w:r>
            <w:bookmarkEnd w:id="101"/>
          </w:p>
        </w:tc>
      </w:tr>
    </w:tbl>
    <w:p/>
    <w:p>
      <w:pPr>
        <w:pStyle w:val="3"/>
        <w:keepLines/>
        <w:tabs>
          <w:tab w:val="clear" w:pos="525"/>
        </w:tabs>
        <w:spacing w:line="300" w:lineRule="auto"/>
        <w:ind w:left="0" w:firstLine="0"/>
        <w:rPr>
          <w:rFonts w:hAnsi="宋体" w:eastAsia="宋体"/>
          <w:sz w:val="24"/>
        </w:rPr>
      </w:pPr>
      <w:bookmarkStart w:id="102" w:name="_Toc185992141"/>
      <w:bookmarkStart w:id="103" w:name="_Toc110168566"/>
      <w:bookmarkStart w:id="104" w:name="_Toc491186083"/>
      <w:bookmarkStart w:id="105" w:name="_Toc10628_WPSOffice_Level1"/>
      <w:bookmarkStart w:id="106" w:name="_Toc188332108"/>
      <w:r>
        <w:rPr>
          <w:rFonts w:hAnsi="宋体" w:eastAsia="宋体"/>
          <w:sz w:val="24"/>
        </w:rPr>
        <w:t>风险防范措施</w:t>
      </w:r>
      <w:bookmarkEnd w:id="102"/>
      <w:bookmarkEnd w:id="103"/>
      <w:bookmarkEnd w:id="104"/>
      <w:bookmarkEnd w:id="105"/>
      <w:bookmarkEnd w:id="106"/>
    </w:p>
    <w:p>
      <w:pPr>
        <w:ind w:firstLine="420" w:firstLineChars="200"/>
      </w:pPr>
      <w:bookmarkStart w:id="107" w:name="_Toc188332109"/>
      <w:r>
        <w:rPr>
          <w:rFonts w:hint="eastAsia" w:ascii="宋体" w:hAnsi="宋体"/>
          <w:iCs/>
        </w:rPr>
        <w:t>当风险还没有发生时，我们要采取一定的预防措施来降低风险发生的可能性。这样在风险发生时才能降低给产品开发所带来的影响。以下有4种主要方法：</w:t>
      </w:r>
      <w:bookmarkEnd w:id="107"/>
    </w:p>
    <w:p>
      <w:pPr>
        <w:rPr>
          <w:rFonts w:ascii="宋体" w:hAnsi="宋体"/>
          <w:iCs/>
        </w:rPr>
      </w:pPr>
      <w:bookmarkStart w:id="108" w:name="_Toc188332110"/>
      <w:r>
        <w:rPr>
          <w:rFonts w:hint="eastAsia" w:ascii="宋体" w:hAnsi="宋体"/>
          <w:b/>
          <w:bCs/>
        </w:rPr>
        <w:t>1.</w:t>
      </w:r>
      <w:r>
        <w:rPr>
          <w:rFonts w:hint="eastAsia" w:ascii="宋体" w:hAnsi="宋体"/>
          <w:b/>
          <w:iCs/>
        </w:rPr>
        <w:t xml:space="preserve"> 规避/缓解:</w:t>
      </w:r>
      <w:r>
        <w:rPr>
          <w:rFonts w:hint="eastAsia" w:ascii="宋体" w:hAnsi="宋体"/>
          <w:iCs/>
        </w:rPr>
        <w:t xml:space="preserve"> 是指项目风险发生的可能性太大，或者一旦风险事件发生造成的损失太大时，主动放弃该项目或改变项目目标。 降低风险评估的两个维度中的任一维度，都可以对风险起到缓解的作用。</w:t>
      </w:r>
      <w:bookmarkEnd w:id="108"/>
    </w:p>
    <w:p>
      <w:pPr>
        <w:rPr>
          <w:rFonts w:ascii="宋体" w:hAnsi="宋体"/>
          <w:iCs/>
        </w:rPr>
      </w:pPr>
      <w:bookmarkStart w:id="109" w:name="_Toc188332111"/>
      <w:r>
        <w:rPr>
          <w:rFonts w:hint="eastAsia" w:ascii="宋体" w:hAnsi="宋体"/>
          <w:b/>
          <w:iCs/>
        </w:rPr>
        <w:t>2. 储备：</w:t>
      </w:r>
      <w:r>
        <w:rPr>
          <w:rFonts w:hint="eastAsia" w:ascii="宋体" w:hAnsi="宋体"/>
          <w:iCs/>
        </w:rPr>
        <w:t>是指提前储备一些人力，技术等资源， 在风险发生时可以及时处理。</w:t>
      </w:r>
      <w:bookmarkEnd w:id="109"/>
    </w:p>
    <w:p>
      <w:pPr>
        <w:rPr>
          <w:rFonts w:ascii="宋体" w:hAnsi="宋体"/>
          <w:iCs/>
        </w:rPr>
      </w:pPr>
      <w:bookmarkStart w:id="110" w:name="_Toc188332112"/>
      <w:r>
        <w:rPr>
          <w:rFonts w:hint="eastAsia" w:ascii="宋体" w:hAnsi="宋体"/>
          <w:b/>
          <w:iCs/>
        </w:rPr>
        <w:t>3. 转移：</w:t>
      </w:r>
      <w:r>
        <w:rPr>
          <w:rFonts w:hint="eastAsia" w:ascii="宋体" w:hAnsi="宋体"/>
          <w:iCs/>
        </w:rPr>
        <w:t>风险转移是指借用合同或协议，在风险事件发生时将损失的一部分或全部转移到项目以外的第三方身上。</w:t>
      </w:r>
      <w:bookmarkEnd w:id="110"/>
    </w:p>
    <w:p>
      <w:pPr>
        <w:rPr>
          <w:rFonts w:ascii="宋体" w:hAnsi="宋体"/>
        </w:rPr>
      </w:pPr>
      <w:bookmarkStart w:id="111" w:name="_Toc188332113"/>
      <w:r>
        <w:rPr>
          <w:rFonts w:hint="eastAsia" w:ascii="宋体" w:hAnsi="宋体"/>
          <w:b/>
          <w:iCs/>
        </w:rPr>
        <w:t>4. 接受/忽略：</w:t>
      </w:r>
      <w:r>
        <w:rPr>
          <w:rFonts w:hint="eastAsia" w:ascii="宋体" w:hAnsi="宋体"/>
          <w:iCs/>
        </w:rPr>
        <w:t>是指项目管理者将风险留给</w:t>
      </w:r>
      <w:r>
        <w:rPr>
          <w:rFonts w:hint="eastAsia" w:ascii="宋体" w:hAnsi="宋体"/>
        </w:rPr>
        <w:t>自己承担。该方法通常在下列情况下采用：</w:t>
      </w:r>
    </w:p>
    <w:p>
      <w:pPr>
        <w:rPr>
          <w:rFonts w:ascii="宋体" w:hAnsi="宋体"/>
        </w:rPr>
      </w:pPr>
      <w:r>
        <w:rPr>
          <w:rFonts w:hint="eastAsia" w:ascii="宋体" w:hAnsi="宋体"/>
        </w:rPr>
        <w:t>1）处理风险的成本大于承担风险所付出的代价；</w:t>
      </w:r>
    </w:p>
    <w:p>
      <w:pPr>
        <w:rPr>
          <w:rFonts w:ascii="宋体" w:hAnsi="宋体"/>
        </w:rPr>
      </w:pPr>
      <w:r>
        <w:rPr>
          <w:rFonts w:hint="eastAsia" w:ascii="宋体" w:hAnsi="宋体"/>
        </w:rPr>
        <w:t>2）风险发生可能造成的最大损失，项目管理者本身可以安全承担；</w:t>
      </w:r>
    </w:p>
    <w:p>
      <w:pPr>
        <w:rPr>
          <w:rFonts w:ascii="宋体" w:hAnsi="宋体"/>
        </w:rPr>
      </w:pPr>
      <w:r>
        <w:rPr>
          <w:rFonts w:hint="eastAsia" w:ascii="宋体" w:hAnsi="宋体"/>
        </w:rPr>
        <w:t>3）采用其他的风险控制方法的费用超过风险造成的损失；</w:t>
      </w:r>
    </w:p>
    <w:p>
      <w:pPr>
        <w:rPr>
          <w:rFonts w:ascii="宋体" w:hAnsi="宋体"/>
        </w:rPr>
      </w:pPr>
      <w:r>
        <w:rPr>
          <w:rFonts w:hint="eastAsia" w:ascii="宋体" w:hAnsi="宋体"/>
        </w:rPr>
        <w:t>4）缺乏风险管理的技术知识，以至于自身愿意承担风险损失；</w:t>
      </w:r>
    </w:p>
    <w:p>
      <w:pPr>
        <w:rPr>
          <w:rFonts w:ascii="宋体" w:hAnsi="宋体"/>
        </w:rPr>
      </w:pPr>
      <w:r>
        <w:rPr>
          <w:rFonts w:hint="eastAsia" w:ascii="宋体" w:hAnsi="宋体"/>
        </w:rPr>
        <w:t>5）风险降低、风险抵消、风险分离、风险分散、风险转移等风险控制方法均不可行时。这一方法主要运用于控制那些风险损失较小、业主能够承担的风险。</w:t>
      </w:r>
      <w:bookmarkEnd w:id="111"/>
    </w:p>
    <w:p>
      <w:pPr>
        <w:rPr>
          <w:rFonts w:ascii="宋体" w:hAnsi="宋体"/>
        </w:rPr>
      </w:pPr>
    </w:p>
    <w:p>
      <w:pPr>
        <w:pStyle w:val="3"/>
        <w:keepLines/>
        <w:tabs>
          <w:tab w:val="clear" w:pos="525"/>
        </w:tabs>
        <w:spacing w:line="300" w:lineRule="auto"/>
        <w:ind w:left="0" w:firstLine="0"/>
        <w:rPr>
          <w:rFonts w:hAnsi="宋体" w:eastAsia="宋体"/>
          <w:sz w:val="24"/>
        </w:rPr>
      </w:pPr>
      <w:bookmarkStart w:id="112" w:name="_Toc188332114"/>
      <w:bookmarkStart w:id="113" w:name="_Toc185992142"/>
      <w:bookmarkStart w:id="114" w:name="_Toc110168573"/>
      <w:bookmarkStart w:id="115" w:name="_Toc21909_WPSOffice_Level1"/>
      <w:bookmarkStart w:id="116" w:name="_Toc491186084"/>
      <w:bookmarkStart w:id="117" w:name="_Toc108801715"/>
      <w:r>
        <w:rPr>
          <w:rFonts w:hAnsi="宋体" w:eastAsia="宋体"/>
          <w:sz w:val="24"/>
        </w:rPr>
        <w:t>风险的监控</w:t>
      </w:r>
      <w:bookmarkEnd w:id="112"/>
      <w:bookmarkEnd w:id="113"/>
      <w:bookmarkEnd w:id="114"/>
      <w:bookmarkEnd w:id="115"/>
      <w:bookmarkEnd w:id="116"/>
      <w:bookmarkEnd w:id="117"/>
    </w:p>
    <w:p>
      <w:pPr>
        <w:ind w:firstLine="422" w:firstLineChars="200"/>
      </w:pPr>
      <w:bookmarkStart w:id="118" w:name="_Toc188332115"/>
      <w:r>
        <w:rPr>
          <w:rFonts w:hint="eastAsia"/>
          <w:b/>
          <w:bCs/>
        </w:rPr>
        <w:t>风险控制</w:t>
      </w:r>
      <w:r>
        <w:rPr>
          <w:rFonts w:hint="eastAsia"/>
          <w:bCs/>
        </w:rPr>
        <w:t>：对风险管理和响应计划进行监控并确保顺利实施的过程</w:t>
      </w:r>
      <w:bookmarkEnd w:id="118"/>
    </w:p>
    <w:tbl>
      <w:tblPr>
        <w:tblStyle w:val="7"/>
        <w:tblW w:w="7770" w:type="dxa"/>
        <w:tblCellSpacing w:w="0" w:type="dxa"/>
        <w:tblInd w:w="0" w:type="dxa"/>
        <w:tblLayout w:type="fixed"/>
        <w:tblCellMar>
          <w:top w:w="0" w:type="dxa"/>
          <w:left w:w="0" w:type="dxa"/>
          <w:bottom w:w="0" w:type="dxa"/>
          <w:right w:w="0" w:type="dxa"/>
        </w:tblCellMar>
      </w:tblPr>
      <w:tblGrid>
        <w:gridCol w:w="1603"/>
        <w:gridCol w:w="6167"/>
      </w:tblGrid>
      <w:tr>
        <w:tblPrEx>
          <w:tblLayout w:type="fixed"/>
          <w:tblCellMar>
            <w:top w:w="0" w:type="dxa"/>
            <w:left w:w="0" w:type="dxa"/>
            <w:bottom w:w="0" w:type="dxa"/>
            <w:right w:w="0" w:type="dxa"/>
          </w:tblCellMar>
        </w:tblPrEx>
        <w:trPr>
          <w:trHeight w:val="555" w:hRule="atLeast"/>
          <w:tblCellSpacing w:w="0" w:type="dxa"/>
        </w:trPr>
        <w:tc>
          <w:tcPr>
            <w:tcW w:w="1603" w:type="dxa"/>
            <w:tcBorders>
              <w:top w:val="single" w:color="000000" w:sz="12" w:space="0"/>
              <w:left w:val="single" w:color="000000" w:sz="12" w:space="0"/>
              <w:bottom w:val="single" w:color="000000" w:sz="6" w:space="0"/>
              <w:right w:val="single" w:color="000000" w:sz="6" w:space="0"/>
            </w:tcBorders>
            <w:shd w:val="clear" w:color="auto" w:fill="CCCCFF"/>
          </w:tcPr>
          <w:p>
            <w:pPr>
              <w:rPr>
                <w:rFonts w:ascii="Arial" w:hAnsi="Arial" w:cs="Arial"/>
              </w:rPr>
            </w:pPr>
            <w:bookmarkStart w:id="119" w:name="_Toc188332116"/>
            <w:r>
              <w:rPr>
                <w:rFonts w:ascii="Arial" w:cs="Arial"/>
                <w:b/>
                <w:bCs/>
              </w:rPr>
              <w:t>角色</w:t>
            </w:r>
            <w:bookmarkEnd w:id="119"/>
          </w:p>
        </w:tc>
        <w:tc>
          <w:tcPr>
            <w:tcW w:w="6167" w:type="dxa"/>
            <w:tcBorders>
              <w:top w:val="single" w:color="000000" w:sz="12" w:space="0"/>
              <w:left w:val="single" w:color="000000" w:sz="6" w:space="0"/>
              <w:bottom w:val="single" w:color="000000" w:sz="6" w:space="0"/>
              <w:right w:val="single" w:color="000000" w:sz="12" w:space="0"/>
            </w:tcBorders>
            <w:shd w:val="clear" w:color="auto" w:fill="CCCCFF"/>
          </w:tcPr>
          <w:p>
            <w:pPr>
              <w:rPr>
                <w:rFonts w:ascii="Arial" w:hAnsi="Arial" w:cs="Arial"/>
              </w:rPr>
            </w:pPr>
            <w:bookmarkStart w:id="120" w:name="_Toc188332117"/>
            <w:r>
              <w:rPr>
                <w:rFonts w:ascii="Arial" w:cs="Arial"/>
                <w:b/>
                <w:bCs/>
              </w:rPr>
              <w:t>职责</w:t>
            </w:r>
            <w:bookmarkEnd w:id="120"/>
          </w:p>
        </w:tc>
      </w:tr>
      <w:tr>
        <w:tblPrEx>
          <w:tblLayout w:type="fixed"/>
          <w:tblCellMar>
            <w:top w:w="0" w:type="dxa"/>
            <w:left w:w="0" w:type="dxa"/>
            <w:bottom w:w="0" w:type="dxa"/>
            <w:right w:w="0" w:type="dxa"/>
          </w:tblCellMar>
        </w:tblPrEx>
        <w:trPr>
          <w:trHeight w:val="555" w:hRule="atLeast"/>
          <w:tblCellSpacing w:w="0" w:type="dxa"/>
        </w:trPr>
        <w:tc>
          <w:tcPr>
            <w:tcW w:w="1603" w:type="dxa"/>
            <w:tcBorders>
              <w:top w:val="single" w:color="000000" w:sz="6" w:space="0"/>
              <w:left w:val="single" w:color="000000" w:sz="12" w:space="0"/>
              <w:bottom w:val="single" w:color="000000" w:sz="6" w:space="0"/>
              <w:right w:val="single" w:color="000000" w:sz="6" w:space="0"/>
            </w:tcBorders>
          </w:tcPr>
          <w:p>
            <w:pPr>
              <w:rPr>
                <w:rFonts w:ascii="Arial" w:hAnsi="Arial" w:cs="Arial"/>
              </w:rPr>
            </w:pPr>
            <w:bookmarkStart w:id="121" w:name="_Toc188332118"/>
            <w:r>
              <w:rPr>
                <w:rFonts w:ascii="Arial" w:hAnsi="Arial" w:cs="Arial"/>
                <w:bCs/>
              </w:rPr>
              <w:t>LPDT</w:t>
            </w:r>
            <w:bookmarkEnd w:id="121"/>
          </w:p>
        </w:tc>
        <w:tc>
          <w:tcPr>
            <w:tcW w:w="6167" w:type="dxa"/>
            <w:tcBorders>
              <w:top w:val="single" w:color="000000" w:sz="6" w:space="0"/>
              <w:left w:val="single" w:color="000000" w:sz="6" w:space="0"/>
              <w:bottom w:val="single" w:color="000000" w:sz="6" w:space="0"/>
              <w:right w:val="single" w:color="000000" w:sz="12" w:space="0"/>
            </w:tcBorders>
          </w:tcPr>
          <w:p>
            <w:pPr>
              <w:rPr>
                <w:rFonts w:ascii="Arial" w:hAnsi="Arial" w:cs="Arial"/>
              </w:rPr>
            </w:pPr>
            <w:bookmarkStart w:id="122" w:name="_Toc188332119"/>
            <w:r>
              <w:rPr>
                <w:rFonts w:ascii="Arial" w:cs="Arial"/>
                <w:bCs/>
              </w:rPr>
              <w:t>对本项目的风险识别、评估、计划和控制负总责</w:t>
            </w:r>
            <w:bookmarkEnd w:id="122"/>
          </w:p>
        </w:tc>
      </w:tr>
      <w:tr>
        <w:tblPrEx>
          <w:tblLayout w:type="fixed"/>
          <w:tblCellMar>
            <w:top w:w="0" w:type="dxa"/>
            <w:left w:w="0" w:type="dxa"/>
            <w:bottom w:w="0" w:type="dxa"/>
            <w:right w:w="0" w:type="dxa"/>
          </w:tblCellMar>
        </w:tblPrEx>
        <w:trPr>
          <w:trHeight w:val="1110" w:hRule="atLeast"/>
          <w:tblCellSpacing w:w="0" w:type="dxa"/>
        </w:trPr>
        <w:tc>
          <w:tcPr>
            <w:tcW w:w="1603" w:type="dxa"/>
            <w:tcBorders>
              <w:top w:val="single" w:color="000000" w:sz="6" w:space="0"/>
              <w:left w:val="single" w:color="000000" w:sz="12" w:space="0"/>
              <w:bottom w:val="single" w:color="000000" w:sz="6" w:space="0"/>
              <w:right w:val="single" w:color="000000" w:sz="6" w:space="0"/>
            </w:tcBorders>
          </w:tcPr>
          <w:p>
            <w:pPr>
              <w:rPr>
                <w:rFonts w:ascii="Arial" w:hAnsi="Arial" w:cs="Arial"/>
              </w:rPr>
            </w:pPr>
            <w:bookmarkStart w:id="123" w:name="_Toc188332120"/>
            <w:r>
              <w:rPr>
                <w:rFonts w:ascii="Arial" w:hAnsi="Arial" w:cs="Arial"/>
                <w:bCs/>
              </w:rPr>
              <w:t>xPL</w:t>
            </w:r>
            <w:bookmarkEnd w:id="123"/>
          </w:p>
        </w:tc>
        <w:tc>
          <w:tcPr>
            <w:tcW w:w="6167" w:type="dxa"/>
            <w:tcBorders>
              <w:top w:val="single" w:color="000000" w:sz="6" w:space="0"/>
              <w:left w:val="single" w:color="000000" w:sz="6" w:space="0"/>
              <w:bottom w:val="single" w:color="000000" w:sz="6" w:space="0"/>
              <w:right w:val="single" w:color="000000" w:sz="12" w:space="0"/>
            </w:tcBorders>
          </w:tcPr>
          <w:p>
            <w:pPr>
              <w:rPr>
                <w:rFonts w:ascii="Arial" w:hAnsi="Arial" w:cs="Arial"/>
                <w:bCs/>
              </w:rPr>
            </w:pPr>
            <w:bookmarkStart w:id="124" w:name="_Toc188332121"/>
            <w:r>
              <w:rPr>
                <w:rFonts w:ascii="Arial" w:cs="Arial"/>
                <w:bCs/>
              </w:rPr>
              <w:t>在风险管理中在专业、细节方面协助</w:t>
            </w:r>
            <w:r>
              <w:rPr>
                <w:rFonts w:ascii="Arial" w:hAnsi="Arial" w:cs="Arial"/>
                <w:bCs/>
              </w:rPr>
              <w:t>LPDT</w:t>
            </w:r>
            <w:bookmarkEnd w:id="124"/>
          </w:p>
          <w:p>
            <w:pPr>
              <w:rPr>
                <w:rFonts w:ascii="Arial" w:hAnsi="Arial" w:cs="Arial"/>
              </w:rPr>
            </w:pPr>
            <w:bookmarkStart w:id="125" w:name="_Toc188332122"/>
            <w:r>
              <w:rPr>
                <w:rFonts w:ascii="Arial" w:cs="Arial"/>
                <w:bCs/>
              </w:rPr>
              <w:t>对项目的本领域风险进行统一管理，并向</w:t>
            </w:r>
            <w:r>
              <w:rPr>
                <w:rFonts w:ascii="Arial" w:hAnsi="Arial" w:cs="Arial"/>
                <w:bCs/>
              </w:rPr>
              <w:t>LPDT</w:t>
            </w:r>
            <w:r>
              <w:rPr>
                <w:rFonts w:ascii="Arial" w:cs="Arial"/>
                <w:bCs/>
              </w:rPr>
              <w:t>汇报</w:t>
            </w:r>
            <w:bookmarkEnd w:id="125"/>
          </w:p>
        </w:tc>
      </w:tr>
      <w:tr>
        <w:tblPrEx>
          <w:tblLayout w:type="fixed"/>
          <w:tblCellMar>
            <w:top w:w="0" w:type="dxa"/>
            <w:left w:w="0" w:type="dxa"/>
            <w:bottom w:w="0" w:type="dxa"/>
            <w:right w:w="0" w:type="dxa"/>
          </w:tblCellMar>
        </w:tblPrEx>
        <w:trPr>
          <w:trHeight w:val="645" w:hRule="atLeast"/>
          <w:tblCellSpacing w:w="0" w:type="dxa"/>
        </w:trPr>
        <w:tc>
          <w:tcPr>
            <w:tcW w:w="1603" w:type="dxa"/>
            <w:tcBorders>
              <w:top w:val="single" w:color="000000" w:sz="6" w:space="0"/>
              <w:left w:val="single" w:color="000000" w:sz="12" w:space="0"/>
              <w:bottom w:val="single" w:color="000000" w:sz="12" w:space="0"/>
              <w:right w:val="single" w:color="000000" w:sz="6" w:space="0"/>
            </w:tcBorders>
          </w:tcPr>
          <w:p>
            <w:pPr>
              <w:rPr>
                <w:rFonts w:ascii="Arial" w:hAnsi="Arial" w:cs="Arial"/>
              </w:rPr>
            </w:pPr>
            <w:bookmarkStart w:id="126" w:name="_Toc188332123"/>
            <w:r>
              <w:rPr>
                <w:rFonts w:ascii="Arial" w:cs="Arial"/>
                <w:bCs/>
              </w:rPr>
              <w:t>风险责任人</w:t>
            </w:r>
            <w:bookmarkEnd w:id="126"/>
          </w:p>
        </w:tc>
        <w:tc>
          <w:tcPr>
            <w:tcW w:w="6167" w:type="dxa"/>
            <w:tcBorders>
              <w:top w:val="single" w:color="000000" w:sz="6" w:space="0"/>
              <w:left w:val="single" w:color="000000" w:sz="6" w:space="0"/>
              <w:bottom w:val="single" w:color="000000" w:sz="12" w:space="0"/>
              <w:right w:val="single" w:color="000000" w:sz="12" w:space="0"/>
            </w:tcBorders>
          </w:tcPr>
          <w:p>
            <w:pPr>
              <w:rPr>
                <w:rFonts w:ascii="Arial" w:hAnsi="Arial" w:cs="Arial"/>
              </w:rPr>
            </w:pPr>
            <w:bookmarkStart w:id="127" w:name="_Toc188332124"/>
            <w:r>
              <w:rPr>
                <w:rFonts w:ascii="Arial" w:cs="Arial"/>
                <w:bCs/>
              </w:rPr>
              <w:t>负责相应风险的评估、制定响应措施，并具体实施，定期向风险管理员汇报风险情况</w:t>
            </w:r>
            <w:bookmarkEnd w:id="127"/>
          </w:p>
        </w:tc>
      </w:tr>
    </w:tbl>
    <w:p/>
    <w:p>
      <w:pPr>
        <w:pStyle w:val="3"/>
        <w:keepLines/>
        <w:tabs>
          <w:tab w:val="clear" w:pos="525"/>
        </w:tabs>
        <w:spacing w:line="300" w:lineRule="auto"/>
        <w:ind w:left="0" w:firstLine="0"/>
        <w:rPr>
          <w:rFonts w:hAnsi="宋体" w:eastAsia="宋体"/>
          <w:iCs/>
          <w:sz w:val="24"/>
        </w:rPr>
      </w:pPr>
      <w:bookmarkStart w:id="128" w:name="_Toc188332125"/>
      <w:bookmarkStart w:id="129" w:name="_Toc110168580"/>
      <w:bookmarkStart w:id="130" w:name="_Toc491186085"/>
      <w:bookmarkStart w:id="131" w:name="_Toc27513_WPSOffice_Level1"/>
      <w:bookmarkStart w:id="132" w:name="_Toc185992143"/>
      <w:r>
        <w:rPr>
          <w:rFonts w:hAnsi="宋体" w:eastAsia="宋体"/>
          <w:iCs/>
          <w:sz w:val="24"/>
        </w:rPr>
        <w:t>风险的跟踪</w:t>
      </w:r>
      <w:bookmarkEnd w:id="128"/>
      <w:bookmarkEnd w:id="129"/>
      <w:bookmarkEnd w:id="130"/>
      <w:bookmarkEnd w:id="131"/>
      <w:bookmarkEnd w:id="132"/>
    </w:p>
    <w:p>
      <w:pPr>
        <w:ind w:firstLine="354" w:firstLineChars="147"/>
        <w:rPr>
          <w:rFonts w:ascii="Arial" w:hAnsi="宋体" w:cs="Arial"/>
          <w:b/>
          <w:sz w:val="24"/>
        </w:rPr>
      </w:pPr>
      <w:bookmarkStart w:id="133" w:name="_Toc188332126"/>
      <w:r>
        <w:rPr>
          <w:rFonts w:hint="eastAsia" w:ascii="Arial" w:hAnsi="宋体" w:cs="Arial"/>
          <w:b/>
          <w:sz w:val="24"/>
        </w:rPr>
        <w:t>制定风险管理计划</w:t>
      </w:r>
      <w:bookmarkEnd w:id="133"/>
    </w:p>
    <w:p>
      <w:pPr>
        <w:ind w:firstLine="420" w:firstLineChars="200"/>
        <w:rPr>
          <w:rFonts w:ascii="宋体" w:hAnsi="宋体"/>
          <w:iCs/>
        </w:rPr>
      </w:pPr>
      <w:bookmarkStart w:id="134" w:name="_Toc188332127"/>
      <w:r>
        <w:rPr>
          <w:rFonts w:hint="eastAsia" w:ascii="宋体" w:hAnsi="宋体"/>
          <w:iCs/>
        </w:rPr>
        <w:t>对于已识别并完成评估的风险，制定出项目的风险管理计划，在项目开发过程中对各风险进行跟踪，使用《风险管理计划》了解各类风险在目前情况下的状态，定期刷新。具体参见风险管理模板。</w:t>
      </w:r>
      <w:bookmarkEnd w:id="134"/>
    </w:p>
    <w:p/>
    <w:p>
      <w:pPr>
        <w:ind w:firstLine="413" w:firstLineChars="196"/>
        <w:rPr>
          <w:bCs/>
        </w:rPr>
      </w:pPr>
      <w:bookmarkStart w:id="135" w:name="_Toc188332129"/>
      <w:r>
        <w:rPr>
          <w:rFonts w:hint="eastAsia"/>
          <w:b/>
          <w:bCs/>
        </w:rPr>
        <w:t>风险升级</w:t>
      </w:r>
      <w:bookmarkEnd w:id="135"/>
    </w:p>
    <w:p>
      <w:pPr>
        <w:ind w:firstLine="420" w:firstLineChars="200"/>
        <w:rPr>
          <w:bCs/>
        </w:rPr>
      </w:pPr>
      <w:bookmarkStart w:id="136" w:name="_Toc188332130"/>
      <w:r>
        <w:rPr>
          <w:rFonts w:hint="eastAsia"/>
          <w:bCs/>
        </w:rPr>
        <w:t>在风险跟踪过程中，以下情况发生时要对风险进行升级：</w:t>
      </w:r>
      <w:bookmarkEnd w:id="136"/>
    </w:p>
    <w:p>
      <w:pPr>
        <w:ind w:firstLine="420" w:firstLineChars="200"/>
        <w:rPr>
          <w:bCs/>
        </w:rPr>
      </w:pPr>
      <w:bookmarkStart w:id="137" w:name="_Toc188332131"/>
      <w:r>
        <w:rPr>
          <w:rFonts w:hint="eastAsia"/>
          <w:bCs/>
        </w:rPr>
        <w:t>1. 风险等级发生明显提升</w:t>
      </w:r>
      <w:bookmarkEnd w:id="137"/>
    </w:p>
    <w:p>
      <w:pPr>
        <w:ind w:firstLine="420" w:firstLineChars="200"/>
        <w:rPr>
          <w:bCs/>
        </w:rPr>
      </w:pPr>
      <w:bookmarkStart w:id="138" w:name="_Toc188332132"/>
      <w:r>
        <w:rPr>
          <w:rFonts w:hint="eastAsia"/>
          <w:bCs/>
        </w:rPr>
        <w:t>2. 风险规避措施失效</w:t>
      </w:r>
      <w:bookmarkEnd w:id="138"/>
    </w:p>
    <w:p>
      <w:pPr>
        <w:ind w:firstLine="420" w:firstLineChars="200"/>
        <w:rPr>
          <w:bCs/>
        </w:rPr>
      </w:pPr>
      <w:bookmarkStart w:id="139" w:name="_Toc188332133"/>
      <w:r>
        <w:rPr>
          <w:rFonts w:hint="eastAsia"/>
          <w:bCs/>
        </w:rPr>
        <w:t>3. 风险的影响范围扩大（如：项目级</w:t>
      </w:r>
      <w:r>
        <w:rPr>
          <w:bCs/>
        </w:rPr>
        <w:sym w:font="Wingdings" w:char="F0E0"/>
      </w:r>
      <w:r>
        <w:rPr>
          <w:rFonts w:hint="eastAsia"/>
          <w:bCs/>
        </w:rPr>
        <w:t>产品级）</w:t>
      </w:r>
      <w:bookmarkEnd w:id="139"/>
    </w:p>
    <w:p>
      <w:pPr>
        <w:ind w:firstLine="420" w:firstLineChars="200"/>
        <w:rPr>
          <w:bCs/>
        </w:rPr>
      </w:pPr>
    </w:p>
    <w:p>
      <w:pPr>
        <w:pStyle w:val="3"/>
        <w:keepLines/>
        <w:tabs>
          <w:tab w:val="clear" w:pos="525"/>
        </w:tabs>
        <w:spacing w:line="300" w:lineRule="auto"/>
        <w:ind w:left="0" w:firstLine="0"/>
        <w:rPr>
          <w:rFonts w:hAnsi="宋体" w:eastAsia="宋体"/>
          <w:bCs w:val="0"/>
          <w:sz w:val="24"/>
        </w:rPr>
      </w:pPr>
      <w:bookmarkStart w:id="140" w:name="_Toc188332134"/>
      <w:bookmarkStart w:id="141" w:name="_Toc110168583"/>
      <w:bookmarkStart w:id="142" w:name="_Toc185992144"/>
      <w:bookmarkStart w:id="143" w:name="_Toc30586_WPSOffice_Level1"/>
      <w:bookmarkStart w:id="144" w:name="_Toc491186086"/>
      <w:r>
        <w:rPr>
          <w:rFonts w:hAnsi="宋体" w:eastAsia="宋体"/>
          <w:bCs w:val="0"/>
          <w:sz w:val="24"/>
        </w:rPr>
        <w:t>风险管理流</w:t>
      </w:r>
      <w:bookmarkEnd w:id="140"/>
      <w:bookmarkEnd w:id="141"/>
      <w:bookmarkEnd w:id="142"/>
      <w:r>
        <w:rPr>
          <w:rFonts w:hint="eastAsia" w:hAnsi="宋体" w:eastAsia="宋体"/>
          <w:bCs w:val="0"/>
          <w:sz w:val="24"/>
        </w:rPr>
        <w:t>程</w:t>
      </w:r>
      <w:bookmarkEnd w:id="143"/>
      <w:bookmarkEnd w:id="144"/>
    </w:p>
    <w:p>
      <w:pPr>
        <w:ind w:firstLine="420" w:firstLineChars="200"/>
      </w:pPr>
      <w:bookmarkStart w:id="145" w:name="_Toc188332135"/>
      <w:r>
        <w:rPr>
          <w:rFonts w:hint="eastAsia"/>
        </w:rPr>
        <w:t>风险管理流程指在产品开发过程中，如何识别和跟踪风险。适用的对象主要是项目经理及其他项目管理人员。</w:t>
      </w:r>
      <w:bookmarkEnd w:id="145"/>
      <w:bookmarkStart w:id="147" w:name="_GoBack"/>
      <w:bookmarkEnd w:id="147"/>
      <w:bookmarkStart w:id="146" w:name="_Toc186192857"/>
    </w:p>
    <w:bookmarkEnd w:id="146"/>
    <w:p>
      <w:pPr>
        <w:ind w:firstLine="420" w:firstLineChars="200"/>
        <w:rPr>
          <w:rFonts w:ascii="宋体" w:hAnsi="宋体"/>
        </w:rPr>
      </w:pPr>
    </w:p>
    <w:p/>
    <w:sectPr>
      <w:footerReference r:id="rId5"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1" name="文本框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pgV+kRQCAAAVBAAADgAAAAAAAAAB&#10;ACAAAAAfAQAAZHJzL2Uyb0RvYy54bWxQSwUGAAAAAAYABgBZAQAApQUAAAAA&#10;">
              <v:fill on="f" focussize="0,0"/>
              <v:stroke on="f" weight="0.5pt"/>
              <v:imagedata o:title=""/>
              <o:lock v:ext="edit" aspectratio="f"/>
              <v:textbox inset="0mm,0mm,0mm,0mm" style="mso-fit-shape-to-text:t;">
                <w:txbxContent>
                  <w:p>
                    <w:pPr>
                      <w:pStyle w:val="5"/>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9C6957"/>
    <w:multiLevelType w:val="multilevel"/>
    <w:tmpl w:val="3C9C6957"/>
    <w:lvl w:ilvl="0" w:tentative="0">
      <w:start w:val="1"/>
      <w:numFmt w:val="decimal"/>
      <w:pStyle w:val="2"/>
      <w:lvlText w:val="%1"/>
      <w:lvlJc w:val="left"/>
      <w:pPr>
        <w:tabs>
          <w:tab w:val="left" w:pos="432"/>
        </w:tabs>
        <w:ind w:left="432" w:hanging="432"/>
      </w:pPr>
    </w:lvl>
    <w:lvl w:ilvl="1" w:tentative="0">
      <w:start w:val="1"/>
      <w:numFmt w:val="decimal"/>
      <w:pStyle w:val="3"/>
      <w:lvlText w:val="%1.%2"/>
      <w:lvlJc w:val="left"/>
      <w:pPr>
        <w:tabs>
          <w:tab w:val="left" w:pos="576"/>
        </w:tabs>
        <w:ind w:left="576" w:hanging="576"/>
      </w:pPr>
    </w:lvl>
    <w:lvl w:ilvl="2" w:tentative="0">
      <w:start w:val="1"/>
      <w:numFmt w:val="decimal"/>
      <w:pStyle w:val="4"/>
      <w:lvlText w:val="%1.%2.%3"/>
      <w:lvlJc w:val="left"/>
      <w:pPr>
        <w:tabs>
          <w:tab w:val="left" w:pos="720"/>
        </w:tabs>
        <w:ind w:left="720" w:hanging="720"/>
      </w:pPr>
    </w:lvl>
    <w:lvl w:ilvl="3" w:tentative="0">
      <w:start w:val="1"/>
      <w:numFmt w:val="decimal"/>
      <w:lvlText w:val="%1.%2.%3.%4"/>
      <w:lvlJc w:val="left"/>
      <w:pPr>
        <w:tabs>
          <w:tab w:val="left" w:pos="864"/>
        </w:tabs>
        <w:ind w:left="864" w:hanging="864"/>
      </w:pPr>
    </w:lvl>
    <w:lvl w:ilvl="4" w:tentative="0">
      <w:start w:val="1"/>
      <w:numFmt w:val="decimal"/>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ADB"/>
    <w:rsid w:val="001F5ADB"/>
    <w:rsid w:val="00775131"/>
    <w:rsid w:val="008403FE"/>
    <w:rsid w:val="0F66383D"/>
    <w:rsid w:val="47A3642A"/>
    <w:rsid w:val="62283D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9"/>
    <w:qFormat/>
    <w:uiPriority w:val="0"/>
    <w:pPr>
      <w:keepNext/>
      <w:keepLines/>
      <w:numPr>
        <w:ilvl w:val="0"/>
        <w:numId w:val="1"/>
      </w:numPr>
      <w:spacing w:before="240"/>
      <w:outlineLvl w:val="0"/>
    </w:pPr>
    <w:rPr>
      <w:rFonts w:ascii="Arial" w:hAnsi="Arial" w:eastAsia="黑体"/>
      <w:b/>
      <w:bCs/>
      <w:kern w:val="44"/>
      <w:sz w:val="24"/>
      <w:szCs w:val="44"/>
    </w:rPr>
  </w:style>
  <w:style w:type="paragraph" w:styleId="3">
    <w:name w:val="heading 2"/>
    <w:basedOn w:val="1"/>
    <w:next w:val="1"/>
    <w:link w:val="10"/>
    <w:qFormat/>
    <w:uiPriority w:val="0"/>
    <w:pPr>
      <w:keepNext/>
      <w:numPr>
        <w:ilvl w:val="1"/>
        <w:numId w:val="1"/>
      </w:numPr>
      <w:tabs>
        <w:tab w:val="left" w:pos="525"/>
      </w:tabs>
      <w:outlineLvl w:val="1"/>
    </w:pPr>
    <w:rPr>
      <w:rFonts w:ascii="Arial" w:hAnsi="Arial" w:eastAsia="黑体" w:cs="Arial"/>
      <w:b/>
      <w:bCs/>
      <w:sz w:val="22"/>
    </w:rPr>
  </w:style>
  <w:style w:type="paragraph" w:styleId="4">
    <w:name w:val="heading 3"/>
    <w:basedOn w:val="1"/>
    <w:next w:val="1"/>
    <w:link w:val="11"/>
    <w:qFormat/>
    <w:uiPriority w:val="0"/>
    <w:pPr>
      <w:keepNext/>
      <w:numPr>
        <w:ilvl w:val="2"/>
        <w:numId w:val="1"/>
      </w:numPr>
      <w:outlineLvl w:val="2"/>
    </w:pPr>
    <w:rPr>
      <w:rFonts w:cs="Arial"/>
      <w:b/>
    </w:rPr>
  </w:style>
  <w:style w:type="character" w:default="1" w:styleId="8">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5">
    <w:name w:val="footer"/>
    <w:basedOn w:val="1"/>
    <w:semiHidden/>
    <w:unhideWhenUsed/>
    <w:uiPriority w:val="99"/>
    <w:pPr>
      <w:tabs>
        <w:tab w:val="center" w:pos="4153"/>
        <w:tab w:val="right" w:pos="8306"/>
      </w:tabs>
      <w:snapToGrid w:val="0"/>
      <w:jc w:val="left"/>
    </w:pPr>
    <w:rPr>
      <w:sz w:val="18"/>
    </w:rPr>
  </w:style>
  <w:style w:type="paragraph" w:styleId="6">
    <w:name w:val="header"/>
    <w:basedOn w:val="1"/>
    <w:semiHidden/>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1 Char"/>
    <w:basedOn w:val="8"/>
    <w:link w:val="2"/>
    <w:uiPriority w:val="0"/>
    <w:rPr>
      <w:rFonts w:ascii="Arial" w:hAnsi="Arial" w:eastAsia="黑体" w:cs="Times New Roman"/>
      <w:b/>
      <w:bCs/>
      <w:kern w:val="44"/>
      <w:sz w:val="24"/>
      <w:szCs w:val="44"/>
    </w:rPr>
  </w:style>
  <w:style w:type="character" w:customStyle="1" w:styleId="10">
    <w:name w:val="标题 2 Char"/>
    <w:basedOn w:val="8"/>
    <w:link w:val="3"/>
    <w:uiPriority w:val="0"/>
    <w:rPr>
      <w:rFonts w:ascii="Arial" w:hAnsi="Arial" w:eastAsia="黑体" w:cs="Arial"/>
      <w:b/>
      <w:bCs/>
      <w:sz w:val="22"/>
      <w:szCs w:val="24"/>
    </w:rPr>
  </w:style>
  <w:style w:type="character" w:customStyle="1" w:styleId="11">
    <w:name w:val="标题 3 Char"/>
    <w:basedOn w:val="8"/>
    <w:link w:val="4"/>
    <w:uiPriority w:val="0"/>
    <w:rPr>
      <w:rFonts w:ascii="Times New Roman" w:hAnsi="Times New Roman" w:eastAsia="宋体" w:cs="Arial"/>
      <w:b/>
      <w:szCs w:val="24"/>
    </w:rPr>
  </w:style>
  <w:style w:type="paragraph" w:customStyle="1" w:styleId="12">
    <w:name w:val="WPSOffice手动目录 1"/>
    <w:uiPriority w:val="0"/>
    <w:pPr>
      <w:ind w:leftChars="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wmf"/><Relationship Id="rId7" Type="http://schemas.openxmlformats.org/officeDocument/2006/relationships/oleObject" Target="embeddings/oleObject1.bin"/><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glossaryDocument" Target="glossary/document.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542dc524-f1ea-4c0c-b22c-4aa45078a424}"/>
        <w:style w:val=""/>
        <w:category>
          <w:name w:val="常规"/>
          <w:gallery w:val="placeholder"/>
        </w:category>
        <w:types>
          <w:type w:val="bbPlcHdr"/>
        </w:types>
        <w:behaviors>
          <w:behavior w:val="content"/>
        </w:behaviors>
        <w:description w:val=""/>
        <w:guid w:val="{542dc524-f1ea-4c0c-b22c-4aa45078a424}"/>
      </w:docPartPr>
      <w:docPartBody>
        <w:p>
          <w:r>
            <w:rPr>
              <w:color w:val="808080"/>
            </w:rPr>
            <w:t>单击此处输入文字。</w:t>
          </w:r>
        </w:p>
      </w:docPartBody>
    </w:docPart>
    <w:docPart>
      <w:docPartPr>
        <w:name w:val="{da6d11e6-89fa-4c47-9859-26458e185b64}"/>
        <w:style w:val=""/>
        <w:category>
          <w:name w:val="常规"/>
          <w:gallery w:val="placeholder"/>
        </w:category>
        <w:types>
          <w:type w:val="bbPlcHdr"/>
        </w:types>
        <w:behaviors>
          <w:behavior w:val="content"/>
        </w:behaviors>
        <w:description w:val=""/>
        <w:guid w:val="{da6d11e6-89fa-4c47-9859-26458e185b64}"/>
      </w:docPartPr>
      <w:docPartBody>
        <w:p>
          <w:r>
            <w:rPr>
              <w:color w:val="808080"/>
            </w:rPr>
            <w:t>单击此处输入文字。</w:t>
          </w:r>
        </w:p>
      </w:docPartBody>
    </w:docPart>
    <w:docPart>
      <w:docPartPr>
        <w:name w:val="{fcaf944b-d2b0-41fd-834d-c34adbe8be47}"/>
        <w:style w:val=""/>
        <w:category>
          <w:name w:val="常规"/>
          <w:gallery w:val="placeholder"/>
        </w:category>
        <w:types>
          <w:type w:val="bbPlcHdr"/>
        </w:types>
        <w:behaviors>
          <w:behavior w:val="content"/>
        </w:behaviors>
        <w:description w:val=""/>
        <w:guid w:val="{fcaf944b-d2b0-41fd-834d-c34adbe8be47}"/>
      </w:docPartPr>
      <w:docPartBody>
        <w:p>
          <w:r>
            <w:rPr>
              <w:color w:val="808080"/>
            </w:rPr>
            <w:t>单击此处输入文字。</w:t>
          </w:r>
        </w:p>
      </w:docPartBody>
    </w:docPart>
    <w:docPart>
      <w:docPartPr>
        <w:name w:val="{7f5bd271-c5d5-4d52-aeb0-94feca718570}"/>
        <w:style w:val=""/>
        <w:category>
          <w:name w:val="常规"/>
          <w:gallery w:val="placeholder"/>
        </w:category>
        <w:types>
          <w:type w:val="bbPlcHdr"/>
        </w:types>
        <w:behaviors>
          <w:behavior w:val="content"/>
        </w:behaviors>
        <w:description w:val=""/>
        <w:guid w:val="{7f5bd271-c5d5-4d52-aeb0-94feca718570}"/>
      </w:docPartPr>
      <w:docPartBody>
        <w:p>
          <w:r>
            <w:rPr>
              <w:color w:val="808080"/>
            </w:rPr>
            <w:t>单击此处输入文字。</w:t>
          </w:r>
        </w:p>
      </w:docPartBody>
    </w:docPart>
    <w:docPart>
      <w:docPartPr>
        <w:name w:val="{8e8da55f-9cde-4f7b-9054-4b30cf014e39}"/>
        <w:style w:val=""/>
        <w:category>
          <w:name w:val="常规"/>
          <w:gallery w:val="placeholder"/>
        </w:category>
        <w:types>
          <w:type w:val="bbPlcHdr"/>
        </w:types>
        <w:behaviors>
          <w:behavior w:val="content"/>
        </w:behaviors>
        <w:description w:val=""/>
        <w:guid w:val="{8e8da55f-9cde-4f7b-9054-4b30cf014e39}"/>
      </w:docPartPr>
      <w:docPartBody>
        <w:p>
          <w:r>
            <w:rPr>
              <w:color w:val="808080"/>
            </w:rPr>
            <w:t>单击此处输入文字。</w:t>
          </w:r>
        </w:p>
      </w:docPartBody>
    </w:docPart>
    <w:docPart>
      <w:docPartPr>
        <w:name w:val="{cfbcf8f8-3ecd-4d9d-8c29-0a869a7a0dec}"/>
        <w:style w:val=""/>
        <w:category>
          <w:name w:val="常规"/>
          <w:gallery w:val="placeholder"/>
        </w:category>
        <w:types>
          <w:type w:val="bbPlcHdr"/>
        </w:types>
        <w:behaviors>
          <w:behavior w:val="content"/>
        </w:behaviors>
        <w:description w:val=""/>
        <w:guid w:val="{cfbcf8f8-3ecd-4d9d-8c29-0a869a7a0dec}"/>
      </w:docPartPr>
      <w:docPartBody>
        <w:p>
          <w:r>
            <w:rPr>
              <w:color w:val="808080"/>
            </w:rPr>
            <w:t>单击此处输入文字。</w:t>
          </w:r>
        </w:p>
      </w:docPartBody>
    </w:docPart>
    <w:docPart>
      <w:docPartPr>
        <w:name w:val="{756ec2e7-dea1-441a-8b37-c0afe7850854}"/>
        <w:style w:val=""/>
        <w:category>
          <w:name w:val="常规"/>
          <w:gallery w:val="placeholder"/>
        </w:category>
        <w:types>
          <w:type w:val="bbPlcHdr"/>
        </w:types>
        <w:behaviors>
          <w:behavior w:val="content"/>
        </w:behaviors>
        <w:description w:val=""/>
        <w:guid w:val="{756ec2e7-dea1-441a-8b37-c0afe7850854}"/>
      </w:docPartPr>
      <w:docPartBody>
        <w:p>
          <w:r>
            <w:rPr>
              <w:color w:val="808080"/>
            </w:rPr>
            <w:t>单击此处输入文字。</w:t>
          </w:r>
        </w:p>
      </w:docPartBody>
    </w:docPart>
    <w:docPart>
      <w:docPartPr>
        <w:name w:val="{def28cd0-7cba-4227-90e3-810b0751082a}"/>
        <w:style w:val=""/>
        <w:category>
          <w:name w:val="常规"/>
          <w:gallery w:val="placeholder"/>
        </w:category>
        <w:types>
          <w:type w:val="bbPlcHdr"/>
        </w:types>
        <w:behaviors>
          <w:behavior w:val="content"/>
        </w:behaviors>
        <w:description w:val=""/>
        <w:guid w:val="{def28cd0-7cba-4227-90e3-810b0751082a}"/>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5"/>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417</Words>
  <Characters>2381</Characters>
  <Lines>19</Lines>
  <Paragraphs>5</Paragraphs>
  <TotalTime>8</TotalTime>
  <ScaleCrop>false</ScaleCrop>
  <LinksUpToDate>false</LinksUpToDate>
  <CharactersWithSpaces>2793</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2017-10-04T00:51:00Z</dcterms:created>
  <dc:creator>Edison Xu(徐道平)</dc:creator>
  <cp:lastModifiedBy>痛尔?_?</cp:lastModifiedBy>
  <dcterms:modified xsi:type="dcterms:W3CDTF">2019-04-11T14:45:01Z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