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Edge IoT connects room monitoring, QR traceability, and human review.</w:t>
      </w:r>
    </w:p>
    <w:p>
      <w:pPr>
        <w:pStyle w:val="ListBullet"/>
      </w:pPr>
      <w:r>
        <w:t>Digital supervision separates production state from its inspection replica.</w:t>
      </w:r>
    </w:p>
    <w:p>
      <w:pPr>
        <w:pStyle w:val="ListBullet"/>
      </w:pPr>
      <w:r>
        <w:t>Farmer and healthcare mobile demos expose complementary human workflows.</w:t>
      </w:r>
    </w:p>
    <w:p>
      <w:pPr>
        <w:pStyle w:val="ListBullet"/>
      </w:pPr>
      <w:r>
        <w:t>A log audit checks 54,982 room states after excluding 284 freshness states.</w:t>
      </w:r>
    </w:p>
    <w:p>
      <w:pPr>
        <w:pStyle w:val="ListBullet"/>
      </w:pPr>
      <w:r>
        <w:t>AI assistance is separated from deterministic monitoring and record approval.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