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CDEB" w14:textId="77777777" w:rsidR="007D5229" w:rsidRDefault="007D5229" w:rsidP="007D5229">
      <w:pPr>
        <w:jc w:val="center"/>
      </w:pPr>
      <w:bookmarkStart w:id="0" w:name="_Hlk41163097"/>
      <w:bookmarkEnd w:id="0"/>
      <w:r w:rsidRPr="00642D4D">
        <w:rPr>
          <w:noProof/>
        </w:rPr>
        <w:drawing>
          <wp:anchor distT="0" distB="0" distL="114300" distR="114300" simplePos="0" relativeHeight="251659264" behindDoc="1" locked="0" layoutInCell="1" allowOverlap="1" wp14:anchorId="03431753" wp14:editId="3FE2835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1352550" cy="1333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49D9E" w14:textId="77777777" w:rsidR="007D5229" w:rsidRPr="007D7E71" w:rsidRDefault="007D5229" w:rsidP="007D5229">
      <w:pPr>
        <w:jc w:val="center"/>
      </w:pPr>
      <w:r w:rsidRPr="00642D4D">
        <w:rPr>
          <w:noProof/>
        </w:rPr>
        <w:drawing>
          <wp:anchor distT="0" distB="0" distL="114300" distR="114300" simplePos="0" relativeHeight="251660288" behindDoc="1" locked="0" layoutInCell="1" allowOverlap="1" wp14:anchorId="6FD5D003" wp14:editId="7899FC65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1967865" cy="14287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D9A">
        <w:rPr>
          <w:rFonts w:ascii="Times New Roman" w:hAnsi="Times New Roman" w:cs="Times New Roman"/>
          <w:sz w:val="28"/>
        </w:rPr>
        <w:t>Universidad Tecnológica de Panamá</w:t>
      </w:r>
    </w:p>
    <w:p w14:paraId="47CF89F1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r w:rsidRPr="00B86D9A">
        <w:rPr>
          <w:rFonts w:ascii="Times New Roman" w:hAnsi="Times New Roman" w:cs="Times New Roman"/>
          <w:sz w:val="28"/>
        </w:rPr>
        <w:t>Facultad de Ingeniería Eléctrica</w:t>
      </w:r>
    </w:p>
    <w:p w14:paraId="7FEBD0B1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14B216F5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Resolución del problema 7.1 </w:t>
      </w:r>
    </w:p>
    <w:p w14:paraId="0F2763D6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Parte b y parte c</w:t>
      </w:r>
    </w:p>
    <w:p w14:paraId="752DD05F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799FBF39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86D9A">
        <w:rPr>
          <w:rFonts w:ascii="Times New Roman" w:hAnsi="Times New Roman" w:cs="Times New Roman"/>
          <w:b/>
          <w:i/>
          <w:sz w:val="28"/>
        </w:rPr>
        <w:t>Estudiantes:</w:t>
      </w:r>
    </w:p>
    <w:p w14:paraId="0077F183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r w:rsidRPr="00B86D9A">
        <w:rPr>
          <w:rFonts w:ascii="Times New Roman" w:hAnsi="Times New Roman" w:cs="Times New Roman"/>
          <w:sz w:val="28"/>
        </w:rPr>
        <w:t xml:space="preserve">Andrea </w:t>
      </w:r>
      <w:proofErr w:type="spellStart"/>
      <w:r w:rsidRPr="00B86D9A">
        <w:rPr>
          <w:rFonts w:ascii="Times New Roman" w:hAnsi="Times New Roman" w:cs="Times New Roman"/>
          <w:sz w:val="28"/>
        </w:rPr>
        <w:t>Frankowski</w:t>
      </w:r>
      <w:proofErr w:type="spellEnd"/>
      <w:r w:rsidRPr="00B86D9A">
        <w:rPr>
          <w:rFonts w:ascii="Times New Roman" w:hAnsi="Times New Roman" w:cs="Times New Roman"/>
          <w:sz w:val="28"/>
        </w:rPr>
        <w:t xml:space="preserve">   </w:t>
      </w:r>
    </w:p>
    <w:p w14:paraId="1478CF30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r w:rsidRPr="00B86D9A">
        <w:rPr>
          <w:rFonts w:ascii="Times New Roman" w:hAnsi="Times New Roman" w:cs="Times New Roman"/>
          <w:sz w:val="28"/>
        </w:rPr>
        <w:t xml:space="preserve">Alexander Flores  </w:t>
      </w:r>
    </w:p>
    <w:p w14:paraId="79B11870" w14:textId="77777777" w:rsidR="007D5229" w:rsidRDefault="007D5229" w:rsidP="007D5229">
      <w:pPr>
        <w:jc w:val="center"/>
        <w:rPr>
          <w:rFonts w:ascii="Times New Roman" w:hAnsi="Times New Roman" w:cs="Times New Roman"/>
          <w:sz w:val="28"/>
        </w:rPr>
      </w:pPr>
      <w:r w:rsidRPr="00B86D9A">
        <w:rPr>
          <w:rFonts w:ascii="Times New Roman" w:hAnsi="Times New Roman" w:cs="Times New Roman"/>
          <w:sz w:val="28"/>
        </w:rPr>
        <w:t>J</w:t>
      </w:r>
      <w:r>
        <w:rPr>
          <w:rFonts w:ascii="Times New Roman" w:hAnsi="Times New Roman" w:cs="Times New Roman"/>
          <w:sz w:val="28"/>
        </w:rPr>
        <w:t>onathan Espinoza</w:t>
      </w:r>
    </w:p>
    <w:p w14:paraId="1A036847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Kair</w:t>
      </w:r>
      <w:proofErr w:type="spellEnd"/>
      <w:r>
        <w:rPr>
          <w:rFonts w:ascii="Times New Roman" w:hAnsi="Times New Roman" w:cs="Times New Roman"/>
          <w:sz w:val="28"/>
        </w:rPr>
        <w:t xml:space="preserve"> Hernández</w:t>
      </w:r>
    </w:p>
    <w:p w14:paraId="0FC43719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7582829C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86D9A">
        <w:rPr>
          <w:rFonts w:ascii="Times New Roman" w:hAnsi="Times New Roman" w:cs="Times New Roman"/>
          <w:b/>
          <w:i/>
          <w:sz w:val="28"/>
        </w:rPr>
        <w:t>Asignatura:</w:t>
      </w:r>
    </w:p>
    <w:p w14:paraId="2AD99448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Amplificadores Electrónicos</w:t>
      </w:r>
    </w:p>
    <w:p w14:paraId="781A6080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26F5003E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86D9A">
        <w:rPr>
          <w:rFonts w:ascii="Times New Roman" w:hAnsi="Times New Roman" w:cs="Times New Roman"/>
          <w:b/>
          <w:i/>
          <w:sz w:val="28"/>
        </w:rPr>
        <w:t>Grupo:</w:t>
      </w:r>
    </w:p>
    <w:p w14:paraId="20171A2D" w14:textId="77777777" w:rsidR="007D5229" w:rsidRDefault="007D5229" w:rsidP="007D52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1EE-141</w:t>
      </w:r>
    </w:p>
    <w:p w14:paraId="3153E70C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7AD381C3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86D9A">
        <w:rPr>
          <w:rFonts w:ascii="Times New Roman" w:hAnsi="Times New Roman" w:cs="Times New Roman"/>
          <w:b/>
          <w:i/>
          <w:sz w:val="28"/>
        </w:rPr>
        <w:t>Profesor:</w:t>
      </w:r>
    </w:p>
    <w:p w14:paraId="1F25FDD8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Salvador Vargas</w:t>
      </w:r>
    </w:p>
    <w:p w14:paraId="0F87FF72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6F5F5FD3" w14:textId="77777777" w:rsidR="007D5229" w:rsidRPr="00B86D9A" w:rsidRDefault="007D5229" w:rsidP="007D5229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B86D9A">
        <w:rPr>
          <w:rFonts w:ascii="Times New Roman" w:hAnsi="Times New Roman" w:cs="Times New Roman"/>
          <w:b/>
          <w:i/>
          <w:sz w:val="28"/>
        </w:rPr>
        <w:t>Fecha de Entrega:</w:t>
      </w:r>
    </w:p>
    <w:p w14:paraId="38EC1052" w14:textId="3D805C32" w:rsidR="007D5229" w:rsidRDefault="00357BCE" w:rsidP="007D522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Mayo</w:t>
      </w:r>
      <w:r w:rsidR="007D5229" w:rsidRPr="00B86D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28</w:t>
      </w:r>
      <w:r w:rsidR="007D5229" w:rsidRPr="00B86D9A">
        <w:rPr>
          <w:rFonts w:ascii="Times New Roman" w:hAnsi="Times New Roman" w:cs="Times New Roman"/>
          <w:sz w:val="28"/>
        </w:rPr>
        <w:t>, 20</w:t>
      </w:r>
      <w:r w:rsidR="007D5229">
        <w:rPr>
          <w:rFonts w:ascii="Times New Roman" w:hAnsi="Times New Roman" w:cs="Times New Roman"/>
          <w:sz w:val="28"/>
        </w:rPr>
        <w:t>20</w:t>
      </w:r>
      <w:r w:rsidR="007D5229" w:rsidRPr="00B86D9A">
        <w:rPr>
          <w:rFonts w:ascii="Times New Roman" w:hAnsi="Times New Roman" w:cs="Times New Roman"/>
          <w:sz w:val="28"/>
        </w:rPr>
        <w:t>.</w:t>
      </w:r>
    </w:p>
    <w:p w14:paraId="533AFE91" w14:textId="77777777" w:rsidR="007D5229" w:rsidRDefault="007D5229" w:rsidP="007D5229">
      <w:pPr>
        <w:jc w:val="center"/>
        <w:rPr>
          <w:rFonts w:ascii="Times New Roman" w:hAnsi="Times New Roman" w:cs="Times New Roman"/>
          <w:sz w:val="28"/>
        </w:rPr>
      </w:pPr>
    </w:p>
    <w:p w14:paraId="280DD72B" w14:textId="05D953C5" w:rsidR="007D5229" w:rsidRPr="007D5229" w:rsidRDefault="007D5229" w:rsidP="007D5229">
      <w:pPr>
        <w:jc w:val="center"/>
        <w:rPr>
          <w:rFonts w:ascii="Times New Roman" w:hAnsi="Times New Roman" w:cs="Times New Roman"/>
          <w:b/>
          <w:sz w:val="24"/>
        </w:rPr>
      </w:pPr>
      <w:r w:rsidRPr="00B86D9A">
        <w:rPr>
          <w:rFonts w:ascii="Times New Roman" w:hAnsi="Times New Roman" w:cs="Times New Roman"/>
          <w:b/>
          <w:sz w:val="24"/>
        </w:rPr>
        <w:t>“Camino a la excelencia a través del mejoramiento continuo”.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D11A5C" w14:textId="231642CF" w:rsidR="007D5229" w:rsidRPr="007D5229" w:rsidRDefault="007D5229" w:rsidP="00C009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</w:p>
    <w:p w14:paraId="763D2A0F" w14:textId="58B4669A" w:rsidR="00C00934" w:rsidRPr="00C00934" w:rsidRDefault="00C00934" w:rsidP="00C00934">
      <w:pPr>
        <w:jc w:val="both"/>
        <w:rPr>
          <w:rFonts w:ascii="Times New Roman" w:hAnsi="Times New Roman" w:cs="Times New Roman"/>
          <w:sz w:val="24"/>
          <w:szCs w:val="24"/>
        </w:rPr>
      </w:pPr>
      <w:r w:rsidRPr="00C00934">
        <w:rPr>
          <w:rFonts w:ascii="Times New Roman" w:hAnsi="Times New Roman" w:cs="Times New Roman"/>
          <w:sz w:val="24"/>
          <w:szCs w:val="24"/>
        </w:rPr>
        <w:t>Esta experiencia de laboratorio está basada en los circuitos con amplificadores operacionales (</w:t>
      </w:r>
      <w:proofErr w:type="spellStart"/>
      <w:r w:rsidRPr="00C00934">
        <w:rPr>
          <w:rFonts w:ascii="Times New Roman" w:hAnsi="Times New Roman" w:cs="Times New Roman"/>
          <w:sz w:val="24"/>
          <w:szCs w:val="24"/>
        </w:rPr>
        <w:t>op-amp</w:t>
      </w:r>
      <w:proofErr w:type="spellEnd"/>
      <w:r w:rsidRPr="00C00934">
        <w:rPr>
          <w:rFonts w:ascii="Times New Roman" w:hAnsi="Times New Roman" w:cs="Times New Roman"/>
          <w:sz w:val="24"/>
          <w:szCs w:val="24"/>
        </w:rPr>
        <w:t>), específicamente en la configuración del amplificador inversor.</w:t>
      </w:r>
    </w:p>
    <w:p w14:paraId="23837763" w14:textId="77777777" w:rsidR="00C00934" w:rsidRPr="00C00934" w:rsidRDefault="00C00934" w:rsidP="00C00934">
      <w:pPr>
        <w:jc w:val="both"/>
        <w:rPr>
          <w:rFonts w:ascii="Times New Roman" w:hAnsi="Times New Roman" w:cs="Times New Roman"/>
          <w:sz w:val="24"/>
          <w:szCs w:val="24"/>
        </w:rPr>
      </w:pPr>
      <w:r w:rsidRPr="00C00934">
        <w:rPr>
          <w:rFonts w:ascii="Times New Roman" w:hAnsi="Times New Roman" w:cs="Times New Roman"/>
          <w:sz w:val="24"/>
          <w:szCs w:val="24"/>
        </w:rPr>
        <w:t>Con la intención de expandir un poco más este concepto y brindar un conocimiento mínimo previo, comenzaremos definiendo el concepto de amplificador operacional.</w:t>
      </w:r>
    </w:p>
    <w:p w14:paraId="0587E736" w14:textId="77777777" w:rsidR="00C00934" w:rsidRPr="00C00934" w:rsidRDefault="00C00934" w:rsidP="00C00934">
      <w:pPr>
        <w:jc w:val="both"/>
        <w:rPr>
          <w:rFonts w:ascii="Times New Roman" w:hAnsi="Times New Roman" w:cs="Times New Roman"/>
          <w:sz w:val="24"/>
          <w:szCs w:val="24"/>
        </w:rPr>
      </w:pPr>
      <w:r w:rsidRPr="00C00934">
        <w:rPr>
          <w:rFonts w:ascii="Times New Roman" w:hAnsi="Times New Roman" w:cs="Times New Roman"/>
          <w:sz w:val="24"/>
          <w:szCs w:val="24"/>
        </w:rPr>
        <w:t>Un amplificador operacional es un circuito integrado (componente electrónico) que permite desarrollar distintas aplicaciones en el campo de la electrónica digital y analógica. Los amplificadores operacionales, según sea su variación, permiten realizar operaciones tales como: suma, resta, diferenciación e integración</w:t>
      </w:r>
      <w:sdt>
        <w:sdtPr>
          <w:rPr>
            <w:rFonts w:ascii="Times New Roman" w:hAnsi="Times New Roman" w:cs="Times New Roman"/>
            <w:sz w:val="24"/>
            <w:szCs w:val="24"/>
          </w:rPr>
          <w:id w:val="241531050"/>
          <w:citation/>
        </w:sdtPr>
        <w:sdtContent>
          <w:r w:rsidRPr="00C009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0934">
            <w:rPr>
              <w:rFonts w:ascii="Times New Roman" w:hAnsi="Times New Roman" w:cs="Times New Roman"/>
              <w:sz w:val="24"/>
              <w:szCs w:val="24"/>
            </w:rPr>
            <w:instrText xml:space="preserve"> CITATION anó20 \l 6154 </w:instrText>
          </w:r>
          <w:r w:rsidRPr="00C009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0093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Pr="00C009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00934">
        <w:rPr>
          <w:rFonts w:ascii="Times New Roman" w:hAnsi="Times New Roman" w:cs="Times New Roman"/>
          <w:sz w:val="24"/>
          <w:szCs w:val="24"/>
        </w:rPr>
        <w:t xml:space="preserve">. En la Figura 1 se muestra la simbología de un amplificador operacional. </w:t>
      </w:r>
    </w:p>
    <w:p w14:paraId="49BDB8B7" w14:textId="77777777" w:rsidR="00C00934" w:rsidRPr="00B9554D" w:rsidRDefault="00C00934" w:rsidP="00C00934">
      <w:pPr>
        <w:jc w:val="center"/>
        <w:rPr>
          <w:rFonts w:ascii="Times New Roman" w:hAnsi="Times New Roman" w:cs="Times New Roman"/>
        </w:rPr>
      </w:pPr>
      <w:r w:rsidRPr="00B9554D">
        <w:rPr>
          <w:rFonts w:ascii="Times New Roman" w:hAnsi="Times New Roman" w:cs="Times New Roman"/>
          <w:noProof/>
        </w:rPr>
        <w:drawing>
          <wp:inline distT="0" distB="0" distL="0" distR="0" wp14:anchorId="18D629B0" wp14:editId="6B09F471">
            <wp:extent cx="2343150" cy="2002328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108" cy="20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23DE" w14:textId="77777777" w:rsidR="00C00934" w:rsidRPr="00C00934" w:rsidRDefault="00C00934" w:rsidP="00C00934">
      <w:pPr>
        <w:jc w:val="center"/>
        <w:rPr>
          <w:rFonts w:asciiTheme="majorHAnsi" w:hAnsiTheme="majorHAnsi" w:cstheme="majorHAnsi"/>
          <w:i/>
          <w:iCs/>
          <w:sz w:val="18"/>
          <w:szCs w:val="18"/>
        </w:rPr>
      </w:pPr>
      <w:r w:rsidRPr="00C00934">
        <w:rPr>
          <w:rFonts w:asciiTheme="majorHAnsi" w:hAnsiTheme="majorHAnsi" w:cstheme="majorHAnsi"/>
          <w:i/>
          <w:iCs/>
          <w:sz w:val="18"/>
          <w:szCs w:val="18"/>
        </w:rPr>
        <w:t>Figura 1: simbología del amplificador operacional</w:t>
      </w:r>
      <w:sdt>
        <w:sdtPr>
          <w:rPr>
            <w:rFonts w:asciiTheme="majorHAnsi" w:hAnsiTheme="majorHAnsi" w:cstheme="majorHAnsi"/>
            <w:i/>
            <w:iCs/>
            <w:sz w:val="18"/>
            <w:szCs w:val="18"/>
          </w:rPr>
          <w:id w:val="663902558"/>
          <w:citation/>
        </w:sdtPr>
        <w:sdtContent>
          <w:r w:rsidRPr="00C00934">
            <w:rPr>
              <w:rFonts w:asciiTheme="majorHAnsi" w:hAnsiTheme="majorHAnsi" w:cstheme="majorHAnsi"/>
              <w:i/>
              <w:iCs/>
              <w:sz w:val="18"/>
              <w:szCs w:val="18"/>
            </w:rPr>
            <w:fldChar w:fldCharType="begin"/>
          </w:r>
          <w:r w:rsidRPr="00C00934">
            <w:rPr>
              <w:rFonts w:asciiTheme="majorHAnsi" w:hAnsiTheme="majorHAnsi" w:cstheme="majorHAnsi"/>
              <w:i/>
              <w:iCs/>
              <w:sz w:val="18"/>
              <w:szCs w:val="18"/>
            </w:rPr>
            <w:instrText xml:space="preserve"> CITATION anó20 \l 6154 </w:instrText>
          </w:r>
          <w:r w:rsidRPr="00C00934">
            <w:rPr>
              <w:rFonts w:asciiTheme="majorHAnsi" w:hAnsiTheme="majorHAnsi" w:cstheme="majorHAnsi"/>
              <w:i/>
              <w:iCs/>
              <w:sz w:val="18"/>
              <w:szCs w:val="18"/>
            </w:rPr>
            <w:fldChar w:fldCharType="separate"/>
          </w:r>
          <w:r w:rsidRPr="00C00934">
            <w:rPr>
              <w:rFonts w:asciiTheme="majorHAnsi" w:hAnsiTheme="majorHAnsi" w:cstheme="majorHAnsi"/>
              <w:i/>
              <w:iCs/>
              <w:noProof/>
              <w:sz w:val="18"/>
              <w:szCs w:val="18"/>
            </w:rPr>
            <w:t xml:space="preserve"> [1]</w:t>
          </w:r>
          <w:r w:rsidRPr="00C00934">
            <w:rPr>
              <w:rFonts w:asciiTheme="majorHAnsi" w:hAnsiTheme="majorHAnsi" w:cstheme="majorHAnsi"/>
              <w:i/>
              <w:iCs/>
              <w:sz w:val="18"/>
              <w:szCs w:val="18"/>
            </w:rPr>
            <w:fldChar w:fldCharType="end"/>
          </w:r>
        </w:sdtContent>
      </w:sdt>
      <w:r w:rsidRPr="00C00934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2C0B7E4" w14:textId="77777777" w:rsidR="00C00934" w:rsidRPr="00C00934" w:rsidRDefault="00C00934" w:rsidP="00C00934">
      <w:pPr>
        <w:jc w:val="both"/>
        <w:rPr>
          <w:rFonts w:ascii="Times New Roman" w:hAnsi="Times New Roman" w:cs="Times New Roman"/>
          <w:sz w:val="24"/>
          <w:szCs w:val="24"/>
        </w:rPr>
      </w:pPr>
      <w:r w:rsidRPr="00C00934">
        <w:rPr>
          <w:rFonts w:ascii="Times New Roman" w:hAnsi="Times New Roman" w:cs="Times New Roman"/>
          <w:sz w:val="24"/>
          <w:szCs w:val="24"/>
        </w:rPr>
        <w:t xml:space="preserve">Como se muestra en la figura, este componente consta de dos entradas y una salida cuyo valor se puede obtener a partir de la diferencia de ambas entradas multiplicada por un factor de ganancia. </w:t>
      </w:r>
    </w:p>
    <w:p w14:paraId="265B812B" w14:textId="77777777" w:rsidR="00C00934" w:rsidRPr="00C00934" w:rsidRDefault="00C00934" w:rsidP="00C00934">
      <w:pPr>
        <w:jc w:val="both"/>
        <w:rPr>
          <w:rFonts w:ascii="Times New Roman" w:hAnsi="Times New Roman" w:cs="Times New Roman"/>
          <w:sz w:val="24"/>
          <w:szCs w:val="24"/>
        </w:rPr>
      </w:pPr>
      <w:r w:rsidRPr="00C00934">
        <w:rPr>
          <w:rFonts w:ascii="Times New Roman" w:hAnsi="Times New Roman" w:cs="Times New Roman"/>
          <w:sz w:val="24"/>
          <w:szCs w:val="24"/>
        </w:rPr>
        <w:t>Ahora, siguiendo con el tema de interés en este documento, definiremos el amplificador operacional inversor. Este amplificador recibe el nombre de inversor debido a que este proporciona una señal de salida invertida (en términos de polaridad) respecto a la señal de entrada. Esta señal de salida puede ser mayor, menor o igual (en términos de valor) a la señal de entrada. En la Figura 2 se muestra la simbología de un amplificador inversor</w:t>
      </w:r>
      <w:sdt>
        <w:sdtPr>
          <w:rPr>
            <w:rFonts w:ascii="Times New Roman" w:hAnsi="Times New Roman" w:cs="Times New Roman"/>
            <w:sz w:val="24"/>
            <w:szCs w:val="24"/>
          </w:rPr>
          <w:id w:val="-644743277"/>
          <w:citation/>
        </w:sdtPr>
        <w:sdtContent>
          <w:r w:rsidRPr="00C0093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0934">
            <w:rPr>
              <w:rFonts w:ascii="Times New Roman" w:hAnsi="Times New Roman" w:cs="Times New Roman"/>
              <w:sz w:val="24"/>
              <w:szCs w:val="24"/>
            </w:rPr>
            <w:instrText xml:space="preserve"> CITATION anó201 \l 6154 </w:instrText>
          </w:r>
          <w:r w:rsidRPr="00C0093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C00934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Pr="00C0093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009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771235" w14:textId="77777777" w:rsidR="00C00934" w:rsidRPr="00B9554D" w:rsidRDefault="00C00934" w:rsidP="00C00934">
      <w:pPr>
        <w:jc w:val="center"/>
        <w:rPr>
          <w:rFonts w:ascii="Times New Roman" w:hAnsi="Times New Roman" w:cs="Times New Roman"/>
        </w:rPr>
      </w:pPr>
      <w:r w:rsidRPr="00B9554D">
        <w:rPr>
          <w:rFonts w:ascii="Times New Roman" w:hAnsi="Times New Roman" w:cs="Times New Roman"/>
          <w:noProof/>
        </w:rPr>
        <w:drawing>
          <wp:inline distT="0" distB="0" distL="0" distR="0" wp14:anchorId="77F37308" wp14:editId="5E6C2EAB">
            <wp:extent cx="2324833" cy="159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6253" cy="16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EF3" w14:textId="77777777" w:rsidR="00C00934" w:rsidRPr="00667BFF" w:rsidRDefault="00C00934" w:rsidP="00C00934">
      <w:pPr>
        <w:jc w:val="center"/>
        <w:rPr>
          <w:rFonts w:asciiTheme="majorHAnsi" w:hAnsiTheme="majorHAnsi" w:cstheme="majorHAnsi"/>
          <w:i/>
          <w:iCs/>
          <w:sz w:val="18"/>
          <w:szCs w:val="18"/>
        </w:rPr>
      </w:pPr>
      <w:r w:rsidRPr="00667BFF">
        <w:rPr>
          <w:rFonts w:asciiTheme="majorHAnsi" w:hAnsiTheme="majorHAnsi" w:cstheme="majorHAnsi"/>
          <w:i/>
          <w:iCs/>
          <w:sz w:val="18"/>
          <w:szCs w:val="18"/>
        </w:rPr>
        <w:t>Figura 2: simbología del amplificador inversor</w:t>
      </w:r>
      <w:sdt>
        <w:sdtPr>
          <w:rPr>
            <w:rFonts w:asciiTheme="majorHAnsi" w:hAnsiTheme="majorHAnsi" w:cstheme="majorHAnsi"/>
            <w:i/>
            <w:iCs/>
            <w:sz w:val="18"/>
            <w:szCs w:val="18"/>
          </w:rPr>
          <w:id w:val="1605842958"/>
          <w:citation/>
        </w:sdtPr>
        <w:sdtContent>
          <w:r w:rsidRPr="00667BFF">
            <w:rPr>
              <w:rFonts w:asciiTheme="majorHAnsi" w:hAnsiTheme="majorHAnsi" w:cstheme="majorHAnsi"/>
              <w:i/>
              <w:iCs/>
              <w:sz w:val="18"/>
              <w:szCs w:val="18"/>
            </w:rPr>
            <w:fldChar w:fldCharType="begin"/>
          </w:r>
          <w:r w:rsidRPr="00667BFF">
            <w:rPr>
              <w:rFonts w:asciiTheme="majorHAnsi" w:hAnsiTheme="majorHAnsi" w:cstheme="majorHAnsi"/>
              <w:i/>
              <w:iCs/>
              <w:sz w:val="18"/>
              <w:szCs w:val="18"/>
            </w:rPr>
            <w:instrText xml:space="preserve"> CITATION anó201 \l 6154 </w:instrText>
          </w:r>
          <w:r w:rsidRPr="00667BFF">
            <w:rPr>
              <w:rFonts w:asciiTheme="majorHAnsi" w:hAnsiTheme="majorHAnsi" w:cstheme="majorHAnsi"/>
              <w:i/>
              <w:iCs/>
              <w:sz w:val="18"/>
              <w:szCs w:val="18"/>
            </w:rPr>
            <w:fldChar w:fldCharType="separate"/>
          </w:r>
          <w:r w:rsidRPr="00667BFF">
            <w:rPr>
              <w:rFonts w:asciiTheme="majorHAnsi" w:hAnsiTheme="majorHAnsi" w:cstheme="majorHAnsi"/>
              <w:i/>
              <w:iCs/>
              <w:noProof/>
              <w:sz w:val="18"/>
              <w:szCs w:val="18"/>
            </w:rPr>
            <w:t xml:space="preserve"> [2]</w:t>
          </w:r>
          <w:r w:rsidRPr="00667BFF">
            <w:rPr>
              <w:rFonts w:asciiTheme="majorHAnsi" w:hAnsiTheme="majorHAnsi" w:cstheme="majorHAnsi"/>
              <w:i/>
              <w:iCs/>
              <w:sz w:val="18"/>
              <w:szCs w:val="18"/>
            </w:rPr>
            <w:fldChar w:fldCharType="end"/>
          </w:r>
        </w:sdtContent>
      </w:sdt>
      <w:r w:rsidRPr="00667BFF">
        <w:rPr>
          <w:rFonts w:asciiTheme="majorHAnsi" w:hAnsiTheme="majorHAnsi" w:cstheme="majorHAnsi"/>
          <w:i/>
          <w:iCs/>
          <w:sz w:val="18"/>
          <w:szCs w:val="18"/>
        </w:rPr>
        <w:t xml:space="preserve">. </w:t>
      </w:r>
    </w:p>
    <w:p w14:paraId="119B9600" w14:textId="0D45EF11" w:rsidR="00C00934" w:rsidRPr="00667BFF" w:rsidRDefault="00C00934" w:rsidP="00C0093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7BFF">
        <w:rPr>
          <w:rFonts w:ascii="Times New Roman" w:hAnsi="Times New Roman" w:cs="Times New Roman"/>
          <w:sz w:val="24"/>
          <w:szCs w:val="24"/>
        </w:rPr>
        <w:lastRenderedPageBreak/>
        <w:t xml:space="preserve">Como se puede apreciar en la figura, este amplificador además de contar con las entradas (positiva y negativa) la resistencia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67BFF">
        <w:rPr>
          <w:rFonts w:ascii="Times New Roman" w:hAnsi="Times New Roman" w:cs="Times New Roman"/>
          <w:sz w:val="24"/>
          <w:szCs w:val="24"/>
        </w:rPr>
        <w:t xml:space="preserve">, cuenta con una resistencia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67BFF">
        <w:rPr>
          <w:rFonts w:ascii="Times New Roman" w:eastAsiaTheme="minorEastAsia" w:hAnsi="Times New Roman" w:cs="Times New Roman"/>
          <w:sz w:val="24"/>
          <w:szCs w:val="24"/>
        </w:rPr>
        <w:t xml:space="preserve"> la cual se denomina resistencia de realimentación. En un </w:t>
      </w:r>
      <w:proofErr w:type="spellStart"/>
      <w:r w:rsidRPr="00667BFF">
        <w:rPr>
          <w:rFonts w:ascii="Times New Roman" w:eastAsiaTheme="minorEastAsia" w:hAnsi="Times New Roman" w:cs="Times New Roman"/>
          <w:sz w:val="24"/>
          <w:szCs w:val="24"/>
        </w:rPr>
        <w:t>op-amp</w:t>
      </w:r>
      <w:proofErr w:type="spellEnd"/>
      <w:r w:rsidRPr="00667BFF">
        <w:rPr>
          <w:rFonts w:ascii="Times New Roman" w:eastAsiaTheme="minorEastAsia" w:hAnsi="Times New Roman" w:cs="Times New Roman"/>
          <w:sz w:val="24"/>
          <w:szCs w:val="24"/>
        </w:rPr>
        <w:t xml:space="preserve"> ideal de este tipo, la ganancia está dada por</w:t>
      </w:r>
      <w:r w:rsidR="00667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7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Pr="00667BFF">
        <w:rPr>
          <w:rFonts w:ascii="Times New Roman" w:eastAsiaTheme="minorEastAsia" w:hAnsi="Times New Roman" w:cs="Times New Roman"/>
          <w:sz w:val="24"/>
          <w:szCs w:val="24"/>
        </w:rPr>
        <w:t xml:space="preserve">, por lo que se puede entender </w:t>
      </w:r>
      <w:r w:rsidR="00667BFF" w:rsidRPr="00667BFF">
        <w:rPr>
          <w:rFonts w:ascii="Times New Roman" w:eastAsiaTheme="minorEastAsia" w:hAnsi="Times New Roman" w:cs="Times New Roman"/>
          <w:sz w:val="24"/>
          <w:szCs w:val="24"/>
        </w:rPr>
        <w:t>que,</w:t>
      </w:r>
      <w:r w:rsidRPr="00667BFF">
        <w:rPr>
          <w:rFonts w:ascii="Times New Roman" w:eastAsiaTheme="minorEastAsia" w:hAnsi="Times New Roman" w:cs="Times New Roman"/>
          <w:sz w:val="24"/>
          <w:szCs w:val="24"/>
        </w:rPr>
        <w:t xml:space="preserve"> para valores iguales de resistencia, la ganancia estaría dada por un valor de -1. Estos amplificadores se utilizan en aplicaciones de circuitos digitales</w:t>
      </w:r>
      <w:sdt>
        <w:sdtPr>
          <w:rPr>
            <w:rFonts w:ascii="Times New Roman" w:eastAsiaTheme="minorEastAsia" w:hAnsi="Times New Roman" w:cs="Times New Roman"/>
            <w:sz w:val="24"/>
            <w:szCs w:val="24"/>
          </w:rPr>
          <w:id w:val="118653231"/>
          <w:citation/>
        </w:sdtPr>
        <w:sdtContent>
          <w:r w:rsidRPr="00667BFF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begin"/>
          </w:r>
          <w:r w:rsidRPr="00667BFF">
            <w:rPr>
              <w:rFonts w:ascii="Times New Roman" w:eastAsiaTheme="minorEastAsia" w:hAnsi="Times New Roman" w:cs="Times New Roman"/>
              <w:sz w:val="24"/>
              <w:szCs w:val="24"/>
            </w:rPr>
            <w:instrText xml:space="preserve"> CITATION hyp20 \l 6154 </w:instrText>
          </w:r>
          <w:r w:rsidRPr="00667BFF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separate"/>
          </w:r>
          <w:r w:rsidRPr="00667BFF"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  <w:t xml:space="preserve"> [3]</w:t>
          </w:r>
          <w:r w:rsidRPr="00667BFF">
            <w:rPr>
              <w:rFonts w:ascii="Times New Roman" w:eastAsiaTheme="minorEastAsia" w:hAnsi="Times New Roman" w:cs="Times New Roman"/>
              <w:sz w:val="24"/>
              <w:szCs w:val="24"/>
            </w:rPr>
            <w:fldChar w:fldCharType="end"/>
          </w:r>
        </w:sdtContent>
      </w:sdt>
      <w:r w:rsidRPr="00667BF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F00A16A" w14:textId="77777777" w:rsidR="00C00934" w:rsidRDefault="00C00934" w:rsidP="006446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3E280" w14:textId="79E69C21" w:rsidR="00900913" w:rsidRDefault="00900913" w:rsidP="00644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PROCEDIMIENTOS</w:t>
      </w:r>
    </w:p>
    <w:p w14:paraId="0D0D1BB1" w14:textId="77777777" w:rsidR="00900913" w:rsidRDefault="00900913" w:rsidP="009009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1: Diseño y análisis</w:t>
      </w:r>
    </w:p>
    <w:p w14:paraId="2D90AFB5" w14:textId="25C95497" w:rsidR="00900913" w:rsidRDefault="00900913" w:rsidP="008175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primero que hicimos fue </w:t>
      </w:r>
      <w:r w:rsidR="00445E86">
        <w:rPr>
          <w:rFonts w:ascii="Times New Roman" w:hAnsi="Times New Roman" w:cs="Times New Roman"/>
          <w:sz w:val="24"/>
          <w:szCs w:val="24"/>
        </w:rPr>
        <w:t>analizar el circuito de la Figura 1 para poder determinar simbólicamente la ganancia de voltajes.</w:t>
      </w:r>
    </w:p>
    <w:p w14:paraId="581BB410" w14:textId="77777777" w:rsidR="00445E86" w:rsidRDefault="00445E86" w:rsidP="00445E86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CF196" wp14:editId="26FE8099">
            <wp:extent cx="2286319" cy="1552792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B81F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A919" w14:textId="7DDB79B7" w:rsidR="00445E86" w:rsidRDefault="00445E86" w:rsidP="00445E86">
      <w:pPr>
        <w:pStyle w:val="Descripcin"/>
        <w:jc w:val="center"/>
        <w:rPr>
          <w:color w:val="auto"/>
        </w:rPr>
      </w:pPr>
      <w:r w:rsidRPr="00445E86">
        <w:rPr>
          <w:color w:val="auto"/>
        </w:rPr>
        <w:t>Figura</w:t>
      </w:r>
      <w:r w:rsidR="00667BFF">
        <w:rPr>
          <w:color w:val="auto"/>
        </w:rPr>
        <w:t xml:space="preserve"> 3</w:t>
      </w:r>
      <w:r w:rsidRPr="00445E86">
        <w:rPr>
          <w:color w:val="auto"/>
        </w:rPr>
        <w:t>: Amplificador operacional inversor</w:t>
      </w:r>
    </w:p>
    <w:p w14:paraId="5E51986B" w14:textId="1DC3BD1E" w:rsidR="00445E86" w:rsidRDefault="00445E86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de esto </w:t>
      </w:r>
      <w:r w:rsidR="008C301D">
        <w:rPr>
          <w:rFonts w:ascii="Times New Roman" w:hAnsi="Times New Roman" w:cs="Times New Roman"/>
          <w:sz w:val="24"/>
          <w:szCs w:val="24"/>
        </w:rPr>
        <w:t>buscamos</w:t>
      </w:r>
      <w:r>
        <w:rPr>
          <w:rFonts w:ascii="Times New Roman" w:hAnsi="Times New Roman" w:cs="Times New Roman"/>
          <w:sz w:val="24"/>
          <w:szCs w:val="24"/>
        </w:rPr>
        <w:t xml:space="preserve"> cual </w:t>
      </w:r>
      <w:r w:rsidR="008C301D">
        <w:rPr>
          <w:rFonts w:ascii="Times New Roman" w:hAnsi="Times New Roman" w:cs="Times New Roman"/>
          <w:sz w:val="24"/>
          <w:szCs w:val="24"/>
        </w:rPr>
        <w:t>debía</w:t>
      </w:r>
      <w:r>
        <w:rPr>
          <w:rFonts w:ascii="Times New Roman" w:hAnsi="Times New Roman" w:cs="Times New Roman"/>
          <w:sz w:val="24"/>
          <w:szCs w:val="24"/>
        </w:rPr>
        <w:t xml:space="preserve"> ser la </w:t>
      </w:r>
      <w:r w:rsidR="008C301D">
        <w:rPr>
          <w:rFonts w:ascii="Times New Roman" w:hAnsi="Times New Roman" w:cs="Times New Roman"/>
          <w:sz w:val="24"/>
          <w:szCs w:val="24"/>
        </w:rPr>
        <w:t>resistencia mínima de entrada para que el amplificador manejara una corriente de 50μ, por lo que utilizamos la Ley de Ohm para esto (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C301D">
        <w:rPr>
          <w:rFonts w:ascii="Times New Roman" w:eastAsiaTheme="minorEastAsia" w:hAnsi="Times New Roman" w:cs="Times New Roman"/>
          <w:sz w:val="24"/>
          <w:szCs w:val="24"/>
        </w:rPr>
        <w:t>, en este caso el voltaje lo teníamos que era de 100 V pico y la corriente mencionada anteriormente.</w:t>
      </w:r>
    </w:p>
    <w:p w14:paraId="401DA360" w14:textId="5018FD78" w:rsidR="008C301D" w:rsidRDefault="008C301D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Una vez determinada la resistencia mínima de entrada para operar 50μA, escogimos una resistencia mayor a la mínima, y ahora teniendo una de las resistencias utilizamos las ganancias de -10 y de -50 para </w:t>
      </w:r>
      <w:r w:rsidR="0090465E">
        <w:rPr>
          <w:rFonts w:ascii="Times New Roman" w:eastAsiaTheme="minorEastAsia" w:hAnsi="Times New Roman" w:cs="Times New Roman"/>
          <w:sz w:val="24"/>
          <w:szCs w:val="24"/>
        </w:rPr>
        <w:t>encontrar la segunda resistencia.</w:t>
      </w:r>
    </w:p>
    <w:p w14:paraId="69C0BD3B" w14:textId="6C99809D" w:rsidR="0090465E" w:rsidRDefault="0090465E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finalizar, diseñamos ambos circuitos con los valores teóricos calculados. Cabe mencionar que modificamos el circuito de la Figura 1, ya que </w:t>
      </w:r>
      <w:r w:rsidR="0081756A">
        <w:rPr>
          <w:rFonts w:ascii="Times New Roman" w:eastAsiaTheme="minorEastAsia" w:hAnsi="Times New Roman" w:cs="Times New Roman"/>
          <w:sz w:val="24"/>
          <w:szCs w:val="24"/>
        </w:rPr>
        <w:t>en realidad</w:t>
      </w:r>
      <w:r w:rsidR="00062332">
        <w:rPr>
          <w:rFonts w:ascii="Times New Roman" w:eastAsiaTheme="minorEastAsia" w:hAnsi="Times New Roman" w:cs="Times New Roman"/>
          <w:sz w:val="24"/>
          <w:szCs w:val="24"/>
        </w:rPr>
        <w:t xml:space="preserve"> el voltaje de polarización DC positivo se encuentra en la parte de abajo del amplificador en un inversor, y el negativo en la parte de arriba.</w:t>
      </w:r>
    </w:p>
    <w:p w14:paraId="32092E99" w14:textId="77777777" w:rsidR="0090465E" w:rsidRDefault="0090465E" w:rsidP="0090465E">
      <w:pPr>
        <w:pStyle w:val="Prrafodelista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5D980A" w14:textId="599E8961" w:rsidR="0090465E" w:rsidRDefault="0090465E" w:rsidP="0090465E">
      <w:pPr>
        <w:pStyle w:val="Prrafodelista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Parte #2: Montaje del circuito y mediciones</w:t>
      </w:r>
    </w:p>
    <w:p w14:paraId="0B9BF790" w14:textId="52D9E575" w:rsidR="0090465E" w:rsidRDefault="0090465E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Después procedimos a medir los valores de las resistencias calculadas en la parte anterior con un multímetro en el simulador para corroborar que tiene un valor parecido al nominal.</w:t>
      </w:r>
    </w:p>
    <w:p w14:paraId="0C449E5C" w14:textId="19770B90" w:rsidR="0090465E" w:rsidRDefault="0090465E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Luego implementamos el circuito para la ganancia de -10, y conectamos la entrada a tierra, para lu</w:t>
      </w:r>
      <w:r w:rsidR="00062332">
        <w:rPr>
          <w:rFonts w:ascii="Times New Roman" w:eastAsiaTheme="minorEastAsia" w:hAnsi="Times New Roman" w:cs="Times New Roman"/>
          <w:sz w:val="24"/>
          <w:szCs w:val="24"/>
        </w:rPr>
        <w:t>ego medir los voltajes en las entradas del amplificador inversor y en la salida.</w:t>
      </w:r>
    </w:p>
    <w:p w14:paraId="07036271" w14:textId="3BB28929" w:rsidR="00062332" w:rsidRDefault="00062332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Seguido le colocamos la fuente de voltaje alterna de 100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mV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pico a 1 kHz, y con el osciloscopio observamos la onda </w:t>
      </w:r>
      <w:r w:rsidR="00A800BB">
        <w:rPr>
          <w:rFonts w:ascii="Times New Roman" w:eastAsiaTheme="minorEastAsia" w:hAnsi="Times New Roman" w:cs="Times New Roman"/>
          <w:sz w:val="24"/>
          <w:szCs w:val="24"/>
        </w:rPr>
        <w:t xml:space="preserve">y la amplitud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 w:rsidR="00A800BB">
        <w:rPr>
          <w:rFonts w:ascii="Times New Roman" w:eastAsiaTheme="minorEastAsia" w:hAnsi="Times New Roman" w:cs="Times New Roman"/>
          <w:sz w:val="24"/>
          <w:szCs w:val="24"/>
        </w:rPr>
        <w:t>salida. Ahora teniendo la amplitud de entrada y salida, procedimos a calcular la ganancia.</w:t>
      </w:r>
    </w:p>
    <w:p w14:paraId="4B44D0EC" w14:textId="67227C04" w:rsidR="00A800BB" w:rsidRDefault="00A800BB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finalizar con el circuito de ganancia de -10, cambiamos la fuente de tensión alterna por una de corriente directa, pero esta vez la variando el voltaje en rangos de -1 V a -0.2 V y 0.2 V a 1 V, midiendo su salida para luego realizar una gráfica</w:t>
      </w:r>
      <w:r w:rsidR="00F0121F">
        <w:rPr>
          <w:rFonts w:ascii="Times New Roman" w:eastAsiaTheme="minorEastAsia" w:hAnsi="Times New Roman" w:cs="Times New Roman"/>
          <w:sz w:val="24"/>
          <w:szCs w:val="24"/>
        </w:rPr>
        <w:t xml:space="preserve"> de los datos obtenidos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FA7D6AD" w14:textId="77777777" w:rsidR="00CA5604" w:rsidRDefault="00F0121F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Luego con el circuito de ganancia de -50, realizamos prácticamente lo mismo que con la ganancia de -10, exceptuando los rangos del voltaje de entrada de corriente directa, donde ahora serán de -0.240 V a -0.180 V y de 0.180 V a 0.240 V. Luego </w:t>
      </w:r>
      <w:r w:rsidR="00CA5604">
        <w:rPr>
          <w:rFonts w:ascii="Times New Roman" w:eastAsiaTheme="minorEastAsia" w:hAnsi="Times New Roman" w:cs="Times New Roman"/>
          <w:sz w:val="24"/>
          <w:szCs w:val="24"/>
        </w:rPr>
        <w:t>comparamos tanto la grafica obtenida con la ganancia de -10 y la obtenida con la ganancia de -50.</w:t>
      </w:r>
    </w:p>
    <w:p w14:paraId="30FC8404" w14:textId="58B58605" w:rsidR="00F0121F" w:rsidRDefault="00CA5604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 finalizar esta parte, realizamos una comparación de las ganancias, entre la ideal, la experimental que fue la que obtuvimos mediante las amplitudes de los voltajes y la recalculada que fue con los valores de las resistencias medidas.</w:t>
      </w:r>
    </w:p>
    <w:p w14:paraId="020CB87E" w14:textId="77777777" w:rsidR="00CA5604" w:rsidRDefault="00CA5604" w:rsidP="00CA5604">
      <w:pPr>
        <w:pStyle w:val="Prrafodelista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Parte #3: Saturación y Ancho de Banda</w:t>
      </w:r>
    </w:p>
    <w:p w14:paraId="6CCC97FF" w14:textId="30E0D833" w:rsidR="0081756A" w:rsidRDefault="00CA5604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 esta parte escogimos el circuito con ganancia de -50 y volvimos a utilizar la fuente de corriente alterna, donde fuimos </w:t>
      </w:r>
      <w:r w:rsidR="0081756A">
        <w:rPr>
          <w:rFonts w:ascii="Times New Roman" w:eastAsiaTheme="minorEastAsia" w:hAnsi="Times New Roman" w:cs="Times New Roman"/>
          <w:sz w:val="24"/>
          <w:szCs w:val="24"/>
        </w:rPr>
        <w:t>aumentando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el voltaje de entrada hasta ver como se empieza a distorsionar la onda de la señal de salida, esto gracias a un osciloscopio.</w:t>
      </w:r>
    </w:p>
    <w:p w14:paraId="333D4F42" w14:textId="57E8097C" w:rsidR="0090465E" w:rsidRDefault="0081756A" w:rsidP="008175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utilizamos el circuito de ganancia de -10, al cual ahora le fuimos aumentando la frecuencia hasta que la atenuación de la señal de salida fuera aproximadamente de 3dB, más o menos que el voltaje de salida sea un 70% a cuando la frecuencia es de 1 kHz.</w:t>
      </w:r>
    </w:p>
    <w:p w14:paraId="7BC0BD06" w14:textId="5AE8D47C" w:rsidR="0081756A" w:rsidRDefault="0081756A" w:rsidP="0081756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Parte #4: Simulación</w:t>
      </w:r>
    </w:p>
    <w:p w14:paraId="312C700A" w14:textId="02D39F56" w:rsidR="0081756A" w:rsidRDefault="0081756A" w:rsidP="0081756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esta parte, ahora le añadimos una resistencia en serie con la fuente de voltaje de entrada de 50 Ω a ambos circuitos, luego le medimos el voltaje </w:t>
      </w:r>
      <w:proofErr w:type="spellStart"/>
      <w:r w:rsidR="00C00934">
        <w:rPr>
          <w:rFonts w:ascii="Times New Roman" w:eastAsiaTheme="minorEastAsia" w:hAnsi="Times New Roman" w:cs="Times New Roman"/>
          <w:sz w:val="24"/>
          <w:szCs w:val="24"/>
        </w:rPr>
        <w:t>rms</w:t>
      </w:r>
      <w:proofErr w:type="spellEnd"/>
      <w:r w:rsidR="00C009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de entrada y salida a ambos</w:t>
      </w:r>
      <w:r w:rsidR="00C00934">
        <w:rPr>
          <w:rFonts w:ascii="Times New Roman" w:eastAsiaTheme="minorEastAsia" w:hAnsi="Times New Roman" w:cs="Times New Roman"/>
          <w:sz w:val="24"/>
          <w:szCs w:val="24"/>
        </w:rPr>
        <w:t xml:space="preserve"> circuitos y medimos el voltaje de corriente directa de la entrada inversora del amplificador inversor. Para finalizar, calculamos la ganancia de acuerdo al nuevo valor de la resistencia de entrada y los comparamos con las ganancias teóricas y las experimentales.</w:t>
      </w:r>
    </w:p>
    <w:p w14:paraId="28E478C3" w14:textId="77777777" w:rsidR="00C00934" w:rsidRPr="0081756A" w:rsidRDefault="00C00934" w:rsidP="008175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362EC" w14:textId="4C932D0B" w:rsidR="00C73BC2" w:rsidRDefault="00C73BC2" w:rsidP="00644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6E2A411D" w14:textId="304553AD" w:rsidR="00C73BC2" w:rsidRDefault="00C73BC2" w:rsidP="006446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1:</w:t>
      </w:r>
      <w:r w:rsidR="00961557">
        <w:rPr>
          <w:rFonts w:ascii="Times New Roman" w:hAnsi="Times New Roman" w:cs="Times New Roman"/>
          <w:b/>
          <w:bCs/>
          <w:sz w:val="24"/>
          <w:szCs w:val="24"/>
        </w:rPr>
        <w:t xml:space="preserve"> Diseño y </w:t>
      </w:r>
      <w:r w:rsidR="00FC5CAF">
        <w:rPr>
          <w:rFonts w:ascii="Times New Roman" w:hAnsi="Times New Roman" w:cs="Times New Roman"/>
          <w:b/>
          <w:bCs/>
          <w:sz w:val="24"/>
          <w:szCs w:val="24"/>
        </w:rPr>
        <w:t>análisis</w:t>
      </w:r>
    </w:p>
    <w:p w14:paraId="1CFF05F8" w14:textId="19B6260D" w:rsidR="00C73BC2" w:rsidRPr="00C73BC2" w:rsidRDefault="00C73BC2" w:rsidP="00C73B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el cálculo de la ganancia, utilizamos el circuito de pequeña señal visto en la Figura </w:t>
      </w:r>
      <w:r w:rsidR="00667BF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17394C" w14:textId="77777777" w:rsidR="00667BFF" w:rsidRDefault="00C73BC2" w:rsidP="00667BF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F0F2" wp14:editId="5E8D345B">
            <wp:extent cx="4584965" cy="24574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470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57" cy="24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E188" w14:textId="02844569" w:rsidR="00D65394" w:rsidRPr="00667BFF" w:rsidRDefault="00667BFF" w:rsidP="00667BFF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67BFF">
        <w:rPr>
          <w:color w:val="auto"/>
        </w:rPr>
        <w:t>Figura</w:t>
      </w:r>
      <w:r>
        <w:rPr>
          <w:color w:val="auto"/>
        </w:rPr>
        <w:t xml:space="preserve"> 4</w:t>
      </w:r>
      <w:r w:rsidRPr="00667BFF">
        <w:rPr>
          <w:color w:val="auto"/>
        </w:rPr>
        <w:t>: Circuito pequeña señal del amplificador operacional inversor</w:t>
      </w:r>
    </w:p>
    <w:p w14:paraId="1BB2B64E" w14:textId="499CFB69" w:rsidR="00C73BC2" w:rsidRDefault="00C73BC2" w:rsidP="00C73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circuito visto anteriormente, hicimos un análisis de malla, obteniendo las siguientes ecuaciones:</w:t>
      </w:r>
    </w:p>
    <w:p w14:paraId="2665C0DD" w14:textId="365EB610" w:rsidR="00C73BC2" w:rsidRDefault="00C73BC2" w:rsidP="00C73B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Malla 1:</w:t>
      </w:r>
    </w:p>
    <w:p w14:paraId="6A7B4CCA" w14:textId="5B717818" w:rsidR="00C73BC2" w:rsidRPr="002202F6" w:rsidRDefault="00D65394" w:rsidP="00C73BC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5E084B14" w14:textId="7EECD11F" w:rsidR="002202F6" w:rsidRPr="002202F6" w:rsidRDefault="00D65394" w:rsidP="002202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3CAAF4E9" w14:textId="2436D78B" w:rsidR="002202F6" w:rsidRDefault="002202F6" w:rsidP="002202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Malla 2:</w:t>
      </w:r>
    </w:p>
    <w:p w14:paraId="66F7B075" w14:textId="40EA2D96" w:rsidR="002202F6" w:rsidRPr="005C5BFF" w:rsidRDefault="00D65394" w:rsidP="002202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</m:oMath>
      </m:oMathPara>
    </w:p>
    <w:p w14:paraId="72E3B3FF" w14:textId="57745E50" w:rsidR="005C5BFF" w:rsidRDefault="005C5BFF" w:rsidP="002202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Como:</w:t>
      </w:r>
    </w:p>
    <w:p w14:paraId="26530BBE" w14:textId="77CB0825" w:rsidR="005C5BFF" w:rsidRPr="005823AB" w:rsidRDefault="00D65394" w:rsidP="002202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</m:oMath>
      </m:oMathPara>
    </w:p>
    <w:p w14:paraId="1D5C6CB0" w14:textId="1A96190F" w:rsidR="005823AB" w:rsidRPr="005C5BFF" w:rsidRDefault="00D65394" w:rsidP="005823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</m:oMath>
      </m:oMathPara>
    </w:p>
    <w:p w14:paraId="4304772A" w14:textId="77777777" w:rsidR="005823AB" w:rsidRPr="005C5BFF" w:rsidRDefault="005823AB" w:rsidP="002202F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0BAA6A" w14:textId="6FEF642F" w:rsidR="005C5BFF" w:rsidRPr="00C73BC2" w:rsidRDefault="005C5BFF" w:rsidP="002202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Entonces:</w:t>
      </w:r>
    </w:p>
    <w:p w14:paraId="1814487E" w14:textId="0F5CE953" w:rsidR="005C5BFF" w:rsidRPr="005C5BFF" w:rsidRDefault="005C5BFF" w:rsidP="005C5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03B54453" w14:textId="77777777" w:rsidR="005C5BFF" w:rsidRPr="005C5BFF" w:rsidRDefault="005C5BFF" w:rsidP="005C5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Tenemos que </w:t>
      </w:r>
    </w:p>
    <w:p w14:paraId="2546E9ED" w14:textId="5C0AC69E" w:rsidR="005C5BFF" w:rsidRPr="005C5BFF" w:rsidRDefault="00D65394" w:rsidP="005C5B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≫1</m:t>
          </m:r>
        </m:oMath>
      </m:oMathPara>
    </w:p>
    <w:p w14:paraId="24728A85" w14:textId="7FC8DBE9" w:rsidR="005C5BFF" w:rsidRDefault="005C5BFF" w:rsidP="005C5B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lo tanto:</w:t>
      </w:r>
    </w:p>
    <w:p w14:paraId="7A2051EB" w14:textId="089C1CC9" w:rsidR="00120DEB" w:rsidRPr="00120DEB" w:rsidRDefault="00120DEB" w:rsidP="00120D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vo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8091233" w14:textId="315CF3CE" w:rsidR="00120DEB" w:rsidRDefault="00120DEB" w:rsidP="008959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Simplificando la ecuación anterior, tenemos 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Esto significa que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 encuentra en circuito abierto, por lo </w:t>
      </w:r>
      <w:r w:rsidR="005823AB">
        <w:rPr>
          <w:rFonts w:ascii="Times New Roman" w:eastAsiaTheme="minorEastAsia" w:hAnsi="Times New Roman" w:cs="Times New Roman"/>
          <w:sz w:val="24"/>
          <w:szCs w:val="24"/>
        </w:rPr>
        <w:t>tanto,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 resistencia de entrada ahora </w:t>
      </w:r>
      <w:r w:rsidR="005823AB">
        <w:rPr>
          <w:rFonts w:ascii="Times New Roman" w:eastAsiaTheme="minorEastAsia" w:hAnsi="Times New Roman" w:cs="Times New Roman"/>
          <w:sz w:val="24"/>
          <w:szCs w:val="24"/>
        </w:rPr>
        <w:t>será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823A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01F123" w14:textId="7379CA62" w:rsidR="005823AB" w:rsidRDefault="000F3CE3" w:rsidP="008959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Ahora en</w:t>
      </w:r>
      <w:r w:rsidR="005823AB">
        <w:rPr>
          <w:rFonts w:ascii="Times New Roman" w:eastAsiaTheme="minorEastAsia" w:hAnsi="Times New Roman" w:cs="Times New Roman"/>
          <w:sz w:val="24"/>
          <w:szCs w:val="24"/>
        </w:rPr>
        <w:t xml:space="preserve"> la ecuación de la Malla 1 tenemos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AE20A5" w14:textId="7CCB67FF" w:rsidR="000F3CE3" w:rsidRDefault="000F3CE3" w:rsidP="008959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Una vez teniendo el voltaje de entrada y salida, buscamos la ganancia del mismo con la siguiente ecuación:</w:t>
      </w:r>
    </w:p>
    <w:p w14:paraId="1E8DB4C6" w14:textId="3D5CC521" w:rsidR="000F3CE3" w:rsidRPr="000F3CE3" w:rsidRDefault="00D65394" w:rsidP="000F3C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5C40F1E6" w14:textId="7C8BE0F3" w:rsidR="000F3CE3" w:rsidRDefault="000F3CE3" w:rsidP="000F3CE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41D62C" w14:textId="491C405E" w:rsidR="000F3CE3" w:rsidRDefault="007A5D4F" w:rsidP="008959D2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Para calcular la resistencia de entrada, utilizaremos la ecuación de la Malla 1, la cual 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como ahora tenemos que la resistencia de entrada 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despejamos la ecuación, quedando de la siguiente manera:</w:t>
      </w:r>
    </w:p>
    <w:p w14:paraId="79235400" w14:textId="084F11C7" w:rsidR="007A5D4F" w:rsidRPr="006C3B2F" w:rsidRDefault="00D65394" w:rsidP="007A5D4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5C69A5E1" w14:textId="77777777" w:rsidR="006C3B2F" w:rsidRDefault="006C3B2F" w:rsidP="007A5D4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6BEFBB24" w14:textId="04972DA0" w:rsidR="007A5D4F" w:rsidRDefault="001E3AD0" w:rsidP="008959D2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calcular el rango de la resistencia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utilizaremos ecuación que definimos </w:t>
      </w:r>
      <w:r w:rsidR="00591244">
        <w:rPr>
          <w:rFonts w:ascii="Times New Roman" w:eastAsiaTheme="minorEastAsia" w:hAnsi="Times New Roman" w:cs="Times New Roman"/>
          <w:sz w:val="24"/>
          <w:szCs w:val="24"/>
        </w:rPr>
        <w:t xml:space="preserve">en paso anterior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den>
            </m:f>
          </m:e>
        </m:d>
      </m:oMath>
      <w:r w:rsidR="00591244">
        <w:rPr>
          <w:rFonts w:ascii="Times New Roman" w:eastAsiaTheme="minorEastAsia" w:hAnsi="Times New Roman" w:cs="Times New Roman"/>
          <w:sz w:val="24"/>
          <w:szCs w:val="24"/>
        </w:rPr>
        <w:t xml:space="preserve">, y tenemos en cuenta el concepto de que la relación de resistencia y corriente es inversamente proporcional, lo que quiere decir que, a mayor resistencia, menor es la corriente. En este caso tenemos que la corriente máxima de entrada es de 50μA, por lo </w:t>
      </w:r>
      <w:r w:rsidR="00572741">
        <w:rPr>
          <w:rFonts w:ascii="Times New Roman" w:eastAsiaTheme="minorEastAsia" w:hAnsi="Times New Roman" w:cs="Times New Roman"/>
          <w:sz w:val="24"/>
          <w:szCs w:val="24"/>
        </w:rPr>
        <w:t>tanto,</w:t>
      </w:r>
      <w:r w:rsidR="00591244">
        <w:rPr>
          <w:rFonts w:ascii="Times New Roman" w:eastAsiaTheme="minorEastAsia" w:hAnsi="Times New Roman" w:cs="Times New Roman"/>
          <w:sz w:val="24"/>
          <w:szCs w:val="24"/>
        </w:rPr>
        <w:t xml:space="preserve"> necesitamos una resistencia que sea mayor o igual a la necesaria para que solo pasen 50μA. El resultado fue el siguiente</w:t>
      </w:r>
      <w:r w:rsidR="00572741">
        <w:rPr>
          <w:rFonts w:ascii="Times New Roman" w:eastAsiaTheme="minorEastAsia" w:hAnsi="Times New Roman" w:cs="Times New Roman"/>
          <w:sz w:val="24"/>
          <w:szCs w:val="24"/>
        </w:rPr>
        <w:t xml:space="preserve"> teniendo en cuenta que la señal de entrada es de 200mV pico a pico (100mV pico):</w:t>
      </w:r>
    </w:p>
    <w:p w14:paraId="3BE6D534" w14:textId="4913E34D" w:rsidR="00591244" w:rsidRPr="00F50F1F" w:rsidRDefault="00D65394" w:rsidP="0059124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100mV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50μA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1B03E288" w14:textId="77777777" w:rsidR="00F50F1F" w:rsidRPr="00572741" w:rsidRDefault="00F50F1F" w:rsidP="0059124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196D492" w14:textId="14434FAF" w:rsidR="00F50F1F" w:rsidRPr="00F50F1F" w:rsidRDefault="006C3B2F" w:rsidP="008959D2">
      <w:pPr>
        <w:pStyle w:val="Prrafode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calcular las resistencias según las </w:t>
      </w:r>
      <w:r w:rsidR="003A1C57">
        <w:rPr>
          <w:rFonts w:ascii="Times New Roman" w:eastAsiaTheme="minorEastAsia" w:hAnsi="Times New Roman" w:cs="Times New Roman"/>
          <w:sz w:val="24"/>
          <w:szCs w:val="24"/>
        </w:rPr>
        <w:t>ganancias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utilizamos la ecuación siguiente: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en esta parte escogemos 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luego calcular 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50F1F">
        <w:rPr>
          <w:rFonts w:ascii="Times New Roman" w:eastAsiaTheme="minorEastAsia" w:hAnsi="Times New Roman" w:cs="Times New Roman"/>
          <w:sz w:val="24"/>
          <w:szCs w:val="24"/>
        </w:rPr>
        <w:t xml:space="preserve">. Despejando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F50F1F">
        <w:rPr>
          <w:rFonts w:ascii="Times New Roman" w:eastAsiaTheme="minorEastAsia" w:hAnsi="Times New Roman" w:cs="Times New Roman"/>
          <w:sz w:val="24"/>
          <w:szCs w:val="24"/>
        </w:rPr>
        <w:t xml:space="preserve"> tenemos lo siguiente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50F1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65A5677" w14:textId="78ED5640" w:rsidR="006C3B2F" w:rsidRDefault="006C3B2F" w:rsidP="008959D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 ganancia de -</w:t>
      </w:r>
      <w:r w:rsidR="00F50F1F">
        <w:rPr>
          <w:rFonts w:ascii="Times New Roman" w:eastAsiaTheme="minorEastAsia" w:hAnsi="Times New Roman" w:cs="Times New Roman"/>
          <w:sz w:val="24"/>
          <w:szCs w:val="24"/>
        </w:rPr>
        <w:t xml:space="preserve">10, escogemos una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50F1F">
        <w:rPr>
          <w:rFonts w:ascii="Times New Roman" w:eastAsiaTheme="minorEastAsia" w:hAnsi="Times New Roman" w:cs="Times New Roman"/>
          <w:sz w:val="24"/>
          <w:szCs w:val="24"/>
        </w:rPr>
        <w:t xml:space="preserve"> de 4k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 w:rsidR="00F50F1F">
        <w:rPr>
          <w:rFonts w:ascii="Times New Roman" w:eastAsiaTheme="minorEastAsia" w:hAnsi="Times New Roman" w:cs="Times New Roman"/>
          <w:sz w:val="24"/>
          <w:szCs w:val="24"/>
        </w:rPr>
        <w:t>, esto da como resultado:</w:t>
      </w:r>
    </w:p>
    <w:p w14:paraId="4412C172" w14:textId="4DDCE707" w:rsidR="00F50F1F" w:rsidRPr="00F50F1F" w:rsidRDefault="00D65394" w:rsidP="006C3B2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=40K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2E97C791" w14:textId="641C7ED9" w:rsidR="00F50F1F" w:rsidRDefault="00F50F1F" w:rsidP="006C3B2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la ganancia de -50, utilizaremos la misma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w:r w:rsidR="00B90AF0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por lo tanto:</w:t>
      </w:r>
    </w:p>
    <w:p w14:paraId="76E7B24D" w14:textId="57133AAA" w:rsidR="00F50F1F" w:rsidRPr="00F50F1F" w:rsidRDefault="00D65394" w:rsidP="00F50F1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=200K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78AC15C1" w14:textId="77777777" w:rsidR="00F50F1F" w:rsidRPr="00F50F1F" w:rsidRDefault="00F50F1F" w:rsidP="00F50F1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657F0DF7" w14:textId="77777777" w:rsidR="00F50F1F" w:rsidRPr="00572741" w:rsidRDefault="00F50F1F" w:rsidP="006C3B2F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2D3A5DA" w14:textId="31083FCE" w:rsidR="00572741" w:rsidRDefault="000524CA" w:rsidP="00F50F1F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Dibujos de los dos casos de ganancias</w:t>
      </w:r>
      <w:r w:rsidR="00667BFF">
        <w:rPr>
          <w:rFonts w:ascii="Times New Roman" w:eastAsiaTheme="minorEastAsia" w:hAnsi="Times New Roman" w:cs="Times New Roman"/>
          <w:sz w:val="24"/>
          <w:szCs w:val="24"/>
        </w:rPr>
        <w:t xml:space="preserve"> vistos en las Figura 5 y Figura 6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5AE7FE" w14:textId="77777777" w:rsidR="00667BFF" w:rsidRDefault="00667BFF" w:rsidP="000524C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2CA6601B" w14:textId="6A1E7427" w:rsidR="000524CA" w:rsidRDefault="000524CA" w:rsidP="000524C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 ganancia de -</w:t>
      </w:r>
      <w:r w:rsidR="00AF4816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0:</w:t>
      </w:r>
    </w:p>
    <w:p w14:paraId="5BA1BCE3" w14:textId="77777777" w:rsidR="00667BFF" w:rsidRDefault="00C13627" w:rsidP="00667BFF">
      <w:pPr>
        <w:pStyle w:val="Prrafodelista"/>
        <w:keepNext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B8D979" wp14:editId="525F01E6">
            <wp:extent cx="4877481" cy="269595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B893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529B" w14:textId="26A7BEBF" w:rsidR="00AF4816" w:rsidRPr="00667BFF" w:rsidRDefault="00667BFF" w:rsidP="00667BFF">
      <w:pPr>
        <w:pStyle w:val="Descripcin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7BFF">
        <w:rPr>
          <w:color w:val="auto"/>
        </w:rPr>
        <w:t>Figura</w:t>
      </w:r>
      <w:r>
        <w:rPr>
          <w:color w:val="auto"/>
        </w:rPr>
        <w:t xml:space="preserve"> 5</w:t>
      </w:r>
      <w:r w:rsidRPr="00667BFF">
        <w:rPr>
          <w:color w:val="auto"/>
        </w:rPr>
        <w:t>: Circuito para la ganancia de -10</w:t>
      </w:r>
    </w:p>
    <w:p w14:paraId="3CF7EA5B" w14:textId="77777777" w:rsidR="00B90AF0" w:rsidRDefault="00B90AF0" w:rsidP="000524C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732545B7" w14:textId="283412DF" w:rsidR="00AF4816" w:rsidRDefault="00AF4816" w:rsidP="000524C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 ganancia de -50</w:t>
      </w:r>
    </w:p>
    <w:p w14:paraId="2B95F845" w14:textId="77777777" w:rsidR="00667BFF" w:rsidRDefault="00C13627" w:rsidP="00667BFF">
      <w:pPr>
        <w:pStyle w:val="Prrafodelista"/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3889467" wp14:editId="6FBA707F">
            <wp:extent cx="4791744" cy="2800741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B8FA2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70E4" w14:textId="594ED61B" w:rsidR="00AF4816" w:rsidRPr="00667BFF" w:rsidRDefault="00667BFF" w:rsidP="00667BFF">
      <w:pPr>
        <w:pStyle w:val="Descripcin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667BFF">
        <w:rPr>
          <w:color w:val="auto"/>
        </w:rPr>
        <w:t>Figura</w:t>
      </w:r>
      <w:r>
        <w:rPr>
          <w:color w:val="auto"/>
        </w:rPr>
        <w:t xml:space="preserve"> 6</w:t>
      </w:r>
      <w:r w:rsidRPr="00667BFF">
        <w:rPr>
          <w:color w:val="auto"/>
        </w:rPr>
        <w:t>: Circuito para la ganancia de -50</w:t>
      </w:r>
    </w:p>
    <w:p w14:paraId="4455704A" w14:textId="4D0728C0" w:rsidR="00AF4816" w:rsidRDefault="00AF4816" w:rsidP="000524C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26B32292" w14:textId="77777777" w:rsidR="00961557" w:rsidRDefault="00961557" w:rsidP="000524CA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02840F72" w14:textId="1763A2D1" w:rsidR="000524CA" w:rsidRDefault="00AF4816" w:rsidP="00961557">
      <w:pPr>
        <w:pStyle w:val="Prrafodelista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Parte #2</w:t>
      </w:r>
      <w:r w:rsidR="00961557">
        <w:rPr>
          <w:rFonts w:ascii="Times New Roman" w:eastAsiaTheme="minorEastAsia" w:hAnsi="Times New Roman" w:cs="Times New Roman"/>
          <w:b/>
          <w:bCs/>
          <w:sz w:val="24"/>
          <w:szCs w:val="24"/>
        </w:rPr>
        <w:t>: Montaje del circuito y mediciones</w:t>
      </w:r>
    </w:p>
    <w:p w14:paraId="50D5CA25" w14:textId="77777777" w:rsidR="00961557" w:rsidRDefault="00961557" w:rsidP="00961557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Medición de resistencias para los dos casos de ganancias:</w:t>
      </w:r>
    </w:p>
    <w:p w14:paraId="45EDC199" w14:textId="5E9B0D3A" w:rsidR="00961557" w:rsidRDefault="00961557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 ganancia de -10 tenemos</w:t>
      </w:r>
      <w:r w:rsidR="00667BFF">
        <w:rPr>
          <w:rFonts w:ascii="Times New Roman" w:eastAsiaTheme="minorEastAsia" w:hAnsi="Times New Roman" w:cs="Times New Roman"/>
          <w:sz w:val="24"/>
          <w:szCs w:val="24"/>
        </w:rPr>
        <w:t xml:space="preserve"> la Figura 7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4274D3" w14:textId="1A9DF33F" w:rsidR="00E7627E" w:rsidRPr="00E7627E" w:rsidRDefault="00E7627E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647A0FDF" w14:textId="089CAEA1" w:rsidR="00667BFF" w:rsidRDefault="00961557" w:rsidP="00667BFF">
      <w:pPr>
        <w:pStyle w:val="Prrafodelista"/>
        <w:keepNext/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64A048A" wp14:editId="2F356546">
            <wp:extent cx="2680709" cy="2263513"/>
            <wp:effectExtent l="0" t="0" r="571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14F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851" cy="23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7BFF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DE412BA" wp14:editId="685FE464">
            <wp:extent cx="2407525" cy="22009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431A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59" cy="22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53C2" w14:textId="516D63DE" w:rsidR="00961557" w:rsidRPr="007B4606" w:rsidRDefault="00667BFF" w:rsidP="007B4606">
      <w:pPr>
        <w:pStyle w:val="Descripcin"/>
        <w:jc w:val="center"/>
        <w:rPr>
          <w:color w:val="auto"/>
        </w:rPr>
      </w:pPr>
      <w:r w:rsidRPr="00667BFF">
        <w:rPr>
          <w:color w:val="auto"/>
        </w:rPr>
        <w:t>Figura</w:t>
      </w:r>
      <w:r>
        <w:rPr>
          <w:color w:val="auto"/>
        </w:rPr>
        <w:t xml:space="preserve"> 7</w:t>
      </w:r>
      <w:r w:rsidRPr="00667BFF">
        <w:rPr>
          <w:color w:val="auto"/>
        </w:rPr>
        <w:t>: (a) R1, (b) R2</w:t>
      </w:r>
    </w:p>
    <w:p w14:paraId="4FECA864" w14:textId="41C9AC57" w:rsidR="00E7627E" w:rsidRDefault="00E7627E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70E5618A" w14:textId="77777777" w:rsidR="007B4606" w:rsidRDefault="007B4606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4BD4555F" w14:textId="76598BBE" w:rsidR="00E7627E" w:rsidRDefault="00E7627E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la ganancia de -50 los valores fueron los </w:t>
      </w:r>
      <w:r w:rsidR="007B4606">
        <w:rPr>
          <w:rFonts w:ascii="Times New Roman" w:eastAsiaTheme="minorEastAsia" w:hAnsi="Times New Roman" w:cs="Times New Roman"/>
          <w:sz w:val="24"/>
          <w:szCs w:val="24"/>
        </w:rPr>
        <w:t>de la Figura 8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8FC8C9" w14:textId="5E31D901" w:rsidR="00E7627E" w:rsidRDefault="00E7627E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3A0DE8E0" w14:textId="77777777" w:rsidR="007B4606" w:rsidRDefault="00E7627E" w:rsidP="007B4606">
      <w:pPr>
        <w:pStyle w:val="Descripcin"/>
        <w:jc w:val="center"/>
        <w:rPr>
          <w:color w:val="auto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0C3B13B" wp14:editId="07581694">
            <wp:extent cx="2696059" cy="227647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14F5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48" cy="230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98EC935" wp14:editId="6D6FA164">
            <wp:extent cx="2333625" cy="2244554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4343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85" cy="23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606" w:rsidRPr="007B4606">
        <w:rPr>
          <w:color w:val="auto"/>
        </w:rPr>
        <w:t xml:space="preserve"> </w:t>
      </w:r>
    </w:p>
    <w:p w14:paraId="666E90E1" w14:textId="4E803F3E" w:rsidR="007B4606" w:rsidRPr="00667BFF" w:rsidRDefault="007B4606" w:rsidP="007B4606">
      <w:pPr>
        <w:pStyle w:val="Descripcin"/>
        <w:jc w:val="center"/>
        <w:rPr>
          <w:color w:val="auto"/>
        </w:rPr>
      </w:pPr>
      <w:r w:rsidRPr="00667BFF">
        <w:rPr>
          <w:color w:val="auto"/>
        </w:rPr>
        <w:t>Figura</w:t>
      </w:r>
      <w:r>
        <w:rPr>
          <w:color w:val="auto"/>
        </w:rPr>
        <w:t xml:space="preserve"> 8</w:t>
      </w:r>
      <w:r w:rsidRPr="00667BFF">
        <w:rPr>
          <w:color w:val="auto"/>
        </w:rPr>
        <w:t>: (a) R1, (b) R2</w:t>
      </w:r>
    </w:p>
    <w:p w14:paraId="7E483726" w14:textId="68030C70" w:rsidR="00E7627E" w:rsidRDefault="00E7627E" w:rsidP="0096155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4D1E7E9A" w14:textId="03AE0690" w:rsidR="00E7627E" w:rsidRPr="007B4606" w:rsidRDefault="00E7627E" w:rsidP="00E7627E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El circuito para la ganancia de -10 es el </w:t>
      </w:r>
      <w:r w:rsidR="007B4606">
        <w:rPr>
          <w:rFonts w:ascii="Times New Roman" w:eastAsiaTheme="minorEastAsia" w:hAnsi="Times New Roman" w:cs="Times New Roman"/>
          <w:sz w:val="24"/>
          <w:szCs w:val="24"/>
        </w:rPr>
        <w:t>que tenemos en la Figura 5.</w:t>
      </w:r>
    </w:p>
    <w:p w14:paraId="4EC406E9" w14:textId="77777777" w:rsidR="005F6AFC" w:rsidRDefault="005F6AFC" w:rsidP="00E7627E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61C28C12" w14:textId="5E820316" w:rsidR="005F6AFC" w:rsidRPr="00961557" w:rsidRDefault="005F6AFC" w:rsidP="005F6AFC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Conectamos la entrada a tierra</w:t>
      </w:r>
      <w:r w:rsidR="007B4606">
        <w:rPr>
          <w:rFonts w:ascii="Times New Roman" w:eastAsiaTheme="minorEastAsia" w:hAnsi="Times New Roman" w:cs="Times New Roman"/>
          <w:sz w:val="24"/>
          <w:szCs w:val="24"/>
        </w:rPr>
        <w:t xml:space="preserve"> como se aprecia en la Figura 9</w:t>
      </w:r>
      <w:r>
        <w:rPr>
          <w:rFonts w:ascii="Times New Roman" w:eastAsiaTheme="minorEastAsia" w:hAnsi="Times New Roman" w:cs="Times New Roman"/>
          <w:sz w:val="24"/>
          <w:szCs w:val="24"/>
        </w:rPr>
        <w:t>, y obtuvimos los siguientes voltajes</w:t>
      </w:r>
      <w:r w:rsidR="00484AB1">
        <w:rPr>
          <w:rFonts w:ascii="Times New Roman" w:eastAsiaTheme="minorEastAsia" w:hAnsi="Times New Roman" w:cs="Times New Roman"/>
          <w:sz w:val="24"/>
          <w:szCs w:val="24"/>
        </w:rPr>
        <w:t xml:space="preserve"> en los puntos 2,</w:t>
      </w:r>
      <w:r w:rsidR="007B46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4AB1">
        <w:rPr>
          <w:rFonts w:ascii="Times New Roman" w:eastAsiaTheme="minorEastAsia" w:hAnsi="Times New Roman" w:cs="Times New Roman"/>
          <w:sz w:val="24"/>
          <w:szCs w:val="24"/>
        </w:rPr>
        <w:t>3 y 6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627AE3" w14:textId="77777777" w:rsidR="007B4606" w:rsidRDefault="00C13627" w:rsidP="007B4606">
      <w:pPr>
        <w:keepNext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CAEE5B" wp14:editId="00038DFB">
            <wp:extent cx="4525006" cy="2991267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B8A89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7773" w14:textId="1D36E87F" w:rsidR="005C5BFF" w:rsidRPr="007B4606" w:rsidRDefault="007B4606" w:rsidP="007B4606">
      <w:pPr>
        <w:pStyle w:val="Descripcin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7B4606">
        <w:rPr>
          <w:color w:val="auto"/>
        </w:rPr>
        <w:t>Figura 9: Circuito de ganancia de -10 con la entrada puesta a tierra</w:t>
      </w:r>
    </w:p>
    <w:p w14:paraId="62D1E0C4" w14:textId="3CBD509D" w:rsidR="00484AB1" w:rsidRDefault="00D65394" w:rsidP="00484AB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  <m:r>
          <w:rPr>
            <w:rFonts w:ascii="Cambria Math" w:eastAsiaTheme="minorEastAsia" w:hAnsi="Cambria Math" w:cs="Times New Roman"/>
            <w:sz w:val="24"/>
            <w:szCs w:val="24"/>
          </w:rPr>
          <m:t>29</m:t>
        </m:r>
        <m:r>
          <w:rPr>
            <w:rFonts w:ascii="Cambria Math" w:eastAsiaTheme="minorEastAsia" w:hAnsi="Cambria Math" w:cs="Times New Roman"/>
            <w:sz w:val="24"/>
            <w:szCs w:val="24"/>
          </w:rPr>
          <m:t>mV</m:t>
        </m:r>
      </m:oMath>
      <w:r w:rsidR="00484A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6D1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=0V</m:t>
        </m:r>
      </m:oMath>
      <w:r w:rsidR="00A26D1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=14.</m:t>
        </m:r>
        <m:r>
          <w:rPr>
            <w:rFonts w:ascii="Cambria Math" w:eastAsiaTheme="minorEastAsia" w:hAnsi="Cambria Math" w:cs="Times New Roman"/>
            <w:sz w:val="24"/>
            <w:szCs w:val="24"/>
          </w:rPr>
          <m:t>092</m:t>
        </m:r>
        <m:r>
          <w:rPr>
            <w:rFonts w:ascii="Cambria Math" w:eastAsiaTheme="minorEastAsia" w:hAnsi="Cambria Math" w:cs="Times New Roman"/>
            <w:sz w:val="24"/>
            <w:szCs w:val="24"/>
          </w:rPr>
          <m:t>mV</m:t>
        </m:r>
      </m:oMath>
    </w:p>
    <w:p w14:paraId="45CA66E9" w14:textId="77777777" w:rsidR="007B4606" w:rsidRDefault="007B4606" w:rsidP="00484AB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A7894A" w14:textId="29AA4E37" w:rsidR="007B4606" w:rsidRPr="007B4606" w:rsidRDefault="00F3050E" w:rsidP="007B4606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Volvimos a cambiar ahora a la señal de 200mV pico a pico</w:t>
      </w:r>
      <w:r w:rsidR="007B4606">
        <w:rPr>
          <w:rFonts w:ascii="Times New Roman" w:eastAsiaTheme="minorEastAsia" w:hAnsi="Times New Roman" w:cs="Times New Roman"/>
          <w:sz w:val="24"/>
          <w:szCs w:val="24"/>
        </w:rPr>
        <w:t xml:space="preserve"> como el de la Figura 5, y </w:t>
      </w:r>
      <w:r w:rsidR="00477662">
        <w:rPr>
          <w:rFonts w:ascii="Times New Roman" w:eastAsiaTheme="minorEastAsia" w:hAnsi="Times New Roman" w:cs="Times New Roman"/>
          <w:sz w:val="24"/>
          <w:szCs w:val="24"/>
        </w:rPr>
        <w:t>le conectamos un osciloscopio como en la Figura 10.</w:t>
      </w:r>
    </w:p>
    <w:p w14:paraId="461F8418" w14:textId="77777777" w:rsidR="00477662" w:rsidRDefault="00C13627" w:rsidP="00357BCE">
      <w:pPr>
        <w:pStyle w:val="Prrafodelista"/>
        <w:keepNext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A1FC0EF" wp14:editId="74409422">
            <wp:extent cx="4639322" cy="3000794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B888C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685B" w14:textId="617BF1AC" w:rsidR="002125D9" w:rsidRDefault="00477662" w:rsidP="00477662">
      <w:pPr>
        <w:pStyle w:val="Descripcin"/>
        <w:jc w:val="center"/>
        <w:rPr>
          <w:color w:val="auto"/>
        </w:rPr>
      </w:pPr>
      <w:r w:rsidRPr="00477662">
        <w:rPr>
          <w:color w:val="auto"/>
        </w:rPr>
        <w:t>Figura 10: Circuito para medir la onda de salida del circuito de ganancia de -10</w:t>
      </w:r>
    </w:p>
    <w:p w14:paraId="6AF32E72" w14:textId="3931D286" w:rsidR="00477662" w:rsidRPr="00477662" w:rsidRDefault="00477662" w:rsidP="00477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este circuito obtuvimos la onda de salida vista en la Figura 11.</w:t>
      </w:r>
    </w:p>
    <w:p w14:paraId="41FFB3AC" w14:textId="77777777" w:rsidR="00477662" w:rsidRDefault="002125D9" w:rsidP="00477662">
      <w:pPr>
        <w:pStyle w:val="Prrafodelista"/>
        <w:keepNext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B800D" wp14:editId="3D769859">
            <wp:extent cx="5612130" cy="2639695"/>
            <wp:effectExtent l="0" t="0" r="7620" b="8255"/>
            <wp:docPr id="28" name="Imagen 28" descr="Osciloscopio Tektronix-X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B81D4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AC9" w14:textId="7160C138" w:rsidR="0054624B" w:rsidRPr="00477662" w:rsidRDefault="00477662" w:rsidP="00477662">
      <w:pPr>
        <w:pStyle w:val="Descripcin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477662">
        <w:rPr>
          <w:color w:val="auto"/>
        </w:rPr>
        <w:t>Figura</w:t>
      </w:r>
      <w:r>
        <w:rPr>
          <w:color w:val="auto"/>
        </w:rPr>
        <w:t xml:space="preserve"> 11</w:t>
      </w:r>
      <w:r w:rsidRPr="00477662">
        <w:rPr>
          <w:color w:val="auto"/>
        </w:rPr>
        <w:t>: Onda de salida para el circuito de ganancia de -10</w:t>
      </w:r>
    </w:p>
    <w:p w14:paraId="5764F0B3" w14:textId="20B3740B" w:rsidR="0054624B" w:rsidRDefault="00477662" w:rsidP="00477662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Podemos notar que en el osciloscopio la amplitud que nos marca es de 2V lo cual concuerda con lo que calculamos anteriormente.</w:t>
      </w:r>
    </w:p>
    <w:p w14:paraId="1F7790F5" w14:textId="77777777" w:rsidR="00477662" w:rsidRDefault="00477662" w:rsidP="00477662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27A73785" w14:textId="3761F754" w:rsidR="0054624B" w:rsidRDefault="008270FC" w:rsidP="008959D2">
      <w:pPr>
        <w:pStyle w:val="Prrafodelista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41137248"/>
      <w:r>
        <w:rPr>
          <w:rFonts w:ascii="Times New Roman" w:eastAsiaTheme="minorEastAsia" w:hAnsi="Times New Roman" w:cs="Times New Roman"/>
          <w:sz w:val="24"/>
          <w:szCs w:val="24"/>
        </w:rPr>
        <w:t xml:space="preserve"> Para esta parte, tomamos el voltaje pico-pico de la salida vista desde el osciloscopio y el voltaje pico-pico de la entrada que era de 200mV, obteniendo el siguiente resultado:</w:t>
      </w:r>
    </w:p>
    <w:p w14:paraId="445A3159" w14:textId="77777777" w:rsidR="00477662" w:rsidRDefault="00477662" w:rsidP="00477662">
      <w:pPr>
        <w:pStyle w:val="Prrafodelista"/>
        <w:ind w:left="50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DDFF0EE" w14:textId="59251C5D" w:rsidR="00FF3E97" w:rsidRPr="00477662" w:rsidRDefault="00D65394" w:rsidP="00FF3E9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v(medido)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=10</m:t>
          </m:r>
        </m:oMath>
      </m:oMathPara>
    </w:p>
    <w:p w14:paraId="7FBE020F" w14:textId="77777777" w:rsidR="00477662" w:rsidRPr="00062332" w:rsidRDefault="00477662" w:rsidP="00FF3E9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5089F550" w14:textId="2E939E5B" w:rsidR="00062332" w:rsidRPr="008720ED" w:rsidRDefault="00062332" w:rsidP="00FF3E9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Notamos que </w:t>
      </w:r>
      <w:r w:rsidR="00A800BB">
        <w:rPr>
          <w:rFonts w:ascii="Times New Roman" w:eastAsiaTheme="minorEastAsia" w:hAnsi="Times New Roman" w:cs="Times New Roman"/>
          <w:sz w:val="24"/>
          <w:szCs w:val="24"/>
        </w:rPr>
        <w:t xml:space="preserve">la ganancia nos dio positivo, pero </w:t>
      </w:r>
      <w:r w:rsidR="00477662">
        <w:rPr>
          <w:rFonts w:ascii="Times New Roman" w:eastAsiaTheme="minorEastAsia" w:hAnsi="Times New Roman" w:cs="Times New Roman"/>
          <w:sz w:val="24"/>
          <w:szCs w:val="24"/>
        </w:rPr>
        <w:t xml:space="preserve">en realidad </w:t>
      </w:r>
      <w:r w:rsidR="00A800BB">
        <w:rPr>
          <w:rFonts w:ascii="Times New Roman" w:eastAsiaTheme="minorEastAsia" w:hAnsi="Times New Roman" w:cs="Times New Roman"/>
          <w:sz w:val="24"/>
          <w:szCs w:val="24"/>
        </w:rPr>
        <w:t>las ganancias son negativas debido a la inversión de la fase entre la entrada y la salida</w:t>
      </w:r>
    </w:p>
    <w:p w14:paraId="21FB53D1" w14:textId="77777777" w:rsidR="008720ED" w:rsidRPr="0054624B" w:rsidRDefault="008720ED" w:rsidP="00FF3E97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bookmarkEnd w:id="1"/>
    <w:p w14:paraId="3289A866" w14:textId="7432899C" w:rsidR="005C5BFF" w:rsidRDefault="00FF3E97" w:rsidP="00FF3E9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Datos para los diferentes rangos de voltaje</w:t>
      </w:r>
      <w:r w:rsidR="000D73C3">
        <w:rPr>
          <w:rFonts w:ascii="Times New Roman" w:hAnsi="Times New Roman" w:cs="Times New Roman"/>
          <w:sz w:val="24"/>
          <w:szCs w:val="24"/>
        </w:rPr>
        <w:t xml:space="preserve"> de entrada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D60DB6" w14:textId="27E16F57" w:rsidR="00C81FB4" w:rsidRDefault="00C81FB4" w:rsidP="00C81FB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Voltaje de entrada de -1 V a -0.2 V</w:t>
      </w:r>
      <w:r w:rsidR="00346C03">
        <w:rPr>
          <w:rFonts w:ascii="Times New Roman" w:hAnsi="Times New Roman" w:cs="Times New Roman"/>
          <w:sz w:val="24"/>
          <w:szCs w:val="24"/>
        </w:rPr>
        <w:t xml:space="preserve"> y de 0.2 V a 1 V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7928F6" w14:textId="77777777" w:rsidR="00477662" w:rsidRDefault="00477662" w:rsidP="00C81FB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96"/>
      </w:tblGrid>
      <w:tr w:rsidR="00480F80" w:rsidRPr="00480F80" w14:paraId="443F7BD0" w14:textId="77777777" w:rsidTr="00480F80">
        <w:trPr>
          <w:trHeight w:val="300"/>
          <w:jc w:val="center"/>
        </w:trPr>
        <w:tc>
          <w:tcPr>
            <w:tcW w:w="1696" w:type="dxa"/>
            <w:noWrap/>
            <w:hideMark/>
          </w:tcPr>
          <w:p w14:paraId="642F7D83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Vin</w:t>
            </w:r>
            <w:proofErr w:type="spellEnd"/>
          </w:p>
        </w:tc>
        <w:tc>
          <w:tcPr>
            <w:tcW w:w="1196" w:type="dxa"/>
            <w:noWrap/>
            <w:hideMark/>
          </w:tcPr>
          <w:p w14:paraId="0CEEE7CE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vout</w:t>
            </w:r>
            <w:proofErr w:type="spellEnd"/>
          </w:p>
        </w:tc>
      </w:tr>
      <w:tr w:rsidR="00480F80" w:rsidRPr="00480F80" w14:paraId="0C4AEA1C" w14:textId="77777777" w:rsidTr="00480F80">
        <w:trPr>
          <w:trHeight w:val="300"/>
          <w:jc w:val="center"/>
        </w:trPr>
        <w:tc>
          <w:tcPr>
            <w:tcW w:w="1696" w:type="dxa"/>
            <w:noWrap/>
            <w:hideMark/>
          </w:tcPr>
          <w:p w14:paraId="527DBA52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96" w:type="dxa"/>
            <w:noWrap/>
            <w:hideMark/>
          </w:tcPr>
          <w:p w14:paraId="3C61BAE0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10.014</w:t>
            </w:r>
          </w:p>
        </w:tc>
      </w:tr>
      <w:tr w:rsidR="00480F80" w:rsidRPr="00480F80" w14:paraId="28C841F8" w14:textId="77777777" w:rsidTr="00480F80">
        <w:trPr>
          <w:trHeight w:val="300"/>
          <w:jc w:val="center"/>
        </w:trPr>
        <w:tc>
          <w:tcPr>
            <w:tcW w:w="1696" w:type="dxa"/>
            <w:noWrap/>
            <w:hideMark/>
          </w:tcPr>
          <w:p w14:paraId="3103F9A2" w14:textId="3161F3B9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96" w:type="dxa"/>
            <w:noWrap/>
            <w:hideMark/>
          </w:tcPr>
          <w:p w14:paraId="008C7DF1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2.014</w:t>
            </w:r>
          </w:p>
        </w:tc>
      </w:tr>
      <w:tr w:rsidR="00480F80" w:rsidRPr="00480F80" w14:paraId="16834762" w14:textId="77777777" w:rsidTr="00480F80">
        <w:trPr>
          <w:trHeight w:val="300"/>
          <w:jc w:val="center"/>
        </w:trPr>
        <w:tc>
          <w:tcPr>
            <w:tcW w:w="1696" w:type="dxa"/>
            <w:noWrap/>
            <w:hideMark/>
          </w:tcPr>
          <w:p w14:paraId="2597A282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96" w:type="dxa"/>
            <w:noWrap/>
            <w:hideMark/>
          </w:tcPr>
          <w:p w14:paraId="45422B48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-1.986</w:t>
            </w:r>
          </w:p>
        </w:tc>
      </w:tr>
      <w:tr w:rsidR="00480F80" w:rsidRPr="00480F80" w14:paraId="490EE17F" w14:textId="77777777" w:rsidTr="00480F80">
        <w:trPr>
          <w:trHeight w:val="300"/>
          <w:jc w:val="center"/>
        </w:trPr>
        <w:tc>
          <w:tcPr>
            <w:tcW w:w="1696" w:type="dxa"/>
            <w:noWrap/>
            <w:hideMark/>
          </w:tcPr>
          <w:p w14:paraId="45562AB5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noWrap/>
            <w:hideMark/>
          </w:tcPr>
          <w:p w14:paraId="15B12CC3" w14:textId="77777777" w:rsidR="00480F80" w:rsidRPr="00480F80" w:rsidRDefault="00480F80" w:rsidP="00480F80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480F80">
              <w:rPr>
                <w:rFonts w:ascii="Times New Roman" w:hAnsi="Times New Roman" w:cs="Times New Roman"/>
                <w:sz w:val="24"/>
                <w:szCs w:val="24"/>
              </w:rPr>
              <w:t>-9.985</w:t>
            </w:r>
          </w:p>
        </w:tc>
      </w:tr>
    </w:tbl>
    <w:p w14:paraId="1370D300" w14:textId="77777777" w:rsidR="00BA237A" w:rsidRDefault="00BA237A" w:rsidP="00C81FB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88DD94" w14:textId="77777777" w:rsidR="00477662" w:rsidRDefault="00477662" w:rsidP="00C81FB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E4B26F" w14:textId="53240962" w:rsidR="00C81FB4" w:rsidRDefault="00C81FB4" w:rsidP="00C81FB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estos valores obtuvimos la siguiente gráfica:</w:t>
      </w:r>
    </w:p>
    <w:p w14:paraId="0BD4BBD4" w14:textId="77777777" w:rsidR="00477662" w:rsidRDefault="00480F80" w:rsidP="00477662">
      <w:pPr>
        <w:pStyle w:val="Prrafodelista"/>
        <w:keepNext/>
      </w:pPr>
      <w:r>
        <w:rPr>
          <w:noProof/>
        </w:rPr>
        <w:lastRenderedPageBreak/>
        <w:drawing>
          <wp:inline distT="0" distB="0" distL="0" distR="0" wp14:anchorId="299FD60D" wp14:editId="73E36E63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63515DA-E141-4E37-BD16-4692DB9A7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E050FE8" w14:textId="4BBDA086" w:rsidR="00480F80" w:rsidRPr="00477662" w:rsidRDefault="00477662" w:rsidP="00477662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77662">
        <w:rPr>
          <w:color w:val="auto"/>
        </w:rPr>
        <w:t>Figura</w:t>
      </w:r>
      <w:r>
        <w:rPr>
          <w:color w:val="auto"/>
        </w:rPr>
        <w:t xml:space="preserve"> 12</w:t>
      </w:r>
      <w:r w:rsidRPr="00477662">
        <w:rPr>
          <w:color w:val="auto"/>
        </w:rPr>
        <w:t>: Grafica de los datos tomados del circuito de la ganancia de -10</w:t>
      </w:r>
    </w:p>
    <w:p w14:paraId="14340F7F" w14:textId="4AB9F560" w:rsidR="007F4C8D" w:rsidRDefault="00BA237A" w:rsidP="0047766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podemos notar que la gráfica </w:t>
      </w:r>
      <w:r w:rsidR="00F51C73">
        <w:rPr>
          <w:rFonts w:ascii="Times New Roman" w:hAnsi="Times New Roman" w:cs="Times New Roman"/>
          <w:sz w:val="24"/>
          <w:szCs w:val="24"/>
        </w:rPr>
        <w:t xml:space="preserve">aún no </w:t>
      </w:r>
      <w:r w:rsidR="00C4402F">
        <w:rPr>
          <w:rFonts w:ascii="Times New Roman" w:hAnsi="Times New Roman" w:cs="Times New Roman"/>
          <w:sz w:val="24"/>
          <w:szCs w:val="24"/>
        </w:rPr>
        <w:t xml:space="preserve">se va saturando a partir de amplitudes de voltaje </w:t>
      </w:r>
      <w:r w:rsidR="00CF4C9B">
        <w:rPr>
          <w:rFonts w:ascii="Times New Roman" w:hAnsi="Times New Roman" w:cs="Times New Roman"/>
          <w:sz w:val="24"/>
          <w:szCs w:val="24"/>
        </w:rPr>
        <w:t xml:space="preserve">de entrada </w:t>
      </w:r>
      <w:r w:rsidR="00C4402F">
        <w:rPr>
          <w:rFonts w:ascii="Times New Roman" w:hAnsi="Times New Roman" w:cs="Times New Roman"/>
          <w:sz w:val="24"/>
          <w:szCs w:val="24"/>
        </w:rPr>
        <w:t xml:space="preserve">de 1 V </w:t>
      </w:r>
      <w:r w:rsidR="00501A98">
        <w:rPr>
          <w:rFonts w:ascii="Times New Roman" w:hAnsi="Times New Roman" w:cs="Times New Roman"/>
          <w:sz w:val="24"/>
          <w:szCs w:val="24"/>
        </w:rPr>
        <w:t>y -1 V</w:t>
      </w:r>
      <w:r w:rsidR="00C4402F">
        <w:rPr>
          <w:rFonts w:ascii="Times New Roman" w:hAnsi="Times New Roman" w:cs="Times New Roman"/>
          <w:sz w:val="24"/>
          <w:szCs w:val="24"/>
        </w:rPr>
        <w:t>.</w:t>
      </w:r>
    </w:p>
    <w:p w14:paraId="5B0734A5" w14:textId="77777777" w:rsidR="00477662" w:rsidRDefault="00477662" w:rsidP="004776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0E21A70" w14:textId="7F785F13" w:rsidR="007F4C8D" w:rsidRPr="00477662" w:rsidRDefault="007F4C8D" w:rsidP="007F4C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Ahora con la ganancia de -50 el circuito </w:t>
      </w:r>
      <w:r w:rsidR="00477662">
        <w:rPr>
          <w:rFonts w:ascii="Times New Roman" w:hAnsi="Times New Roman" w:cs="Times New Roman"/>
          <w:sz w:val="24"/>
          <w:szCs w:val="24"/>
        </w:rPr>
        <w:t>que usamos fue el de la Figura 6</w:t>
      </w:r>
    </w:p>
    <w:p w14:paraId="1F34C9B2" w14:textId="77777777" w:rsidR="007F4C8D" w:rsidRDefault="007F4C8D" w:rsidP="007F4C8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56AC023" w14:textId="065BD5C0" w:rsidR="007F4C8D" w:rsidRDefault="007F4C8D" w:rsidP="007F4C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circuito </w:t>
      </w:r>
      <w:r w:rsidR="00477662">
        <w:rPr>
          <w:rFonts w:ascii="Times New Roman" w:hAnsi="Times New Roman" w:cs="Times New Roman"/>
          <w:sz w:val="24"/>
          <w:szCs w:val="24"/>
        </w:rPr>
        <w:t>de la Figura 6</w:t>
      </w:r>
      <w:r>
        <w:rPr>
          <w:rFonts w:ascii="Times New Roman" w:hAnsi="Times New Roman" w:cs="Times New Roman"/>
          <w:sz w:val="24"/>
          <w:szCs w:val="24"/>
        </w:rPr>
        <w:t xml:space="preserve"> le colocamos en la entrada la señal de 200mV pico-pico</w:t>
      </w:r>
      <w:r w:rsidR="00477662">
        <w:rPr>
          <w:rFonts w:ascii="Times New Roman" w:hAnsi="Times New Roman" w:cs="Times New Roman"/>
          <w:sz w:val="24"/>
          <w:szCs w:val="24"/>
        </w:rPr>
        <w:t xml:space="preserve"> y el osciloscopio como vemos en la Figura 13</w:t>
      </w:r>
      <w:r w:rsidR="000F3AC1">
        <w:rPr>
          <w:rFonts w:ascii="Times New Roman" w:hAnsi="Times New Roman" w:cs="Times New Roman"/>
          <w:sz w:val="24"/>
          <w:szCs w:val="24"/>
        </w:rPr>
        <w:t>.</w:t>
      </w:r>
    </w:p>
    <w:p w14:paraId="0C23E6E4" w14:textId="77777777" w:rsidR="00477662" w:rsidRDefault="00477662" w:rsidP="00477662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14:paraId="2AD4FB69" w14:textId="77777777" w:rsidR="00477662" w:rsidRDefault="00892050" w:rsidP="00477662">
      <w:pPr>
        <w:pStyle w:val="Prrafodelista"/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5500E" wp14:editId="34CD11F0">
            <wp:extent cx="4867954" cy="2886478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B879D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1769" w14:textId="4B6C33F9" w:rsidR="000F3AC1" w:rsidRPr="00477662" w:rsidRDefault="00477662" w:rsidP="00477662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77662">
        <w:rPr>
          <w:color w:val="auto"/>
        </w:rPr>
        <w:t>Figura</w:t>
      </w:r>
      <w:r w:rsidR="007273D9">
        <w:rPr>
          <w:color w:val="auto"/>
        </w:rPr>
        <w:t xml:space="preserve"> 13</w:t>
      </w:r>
      <w:r w:rsidRPr="00477662">
        <w:rPr>
          <w:color w:val="auto"/>
        </w:rPr>
        <w:t>: Circuito usado para medir la onda de salida del circuito de ganancia de -50</w:t>
      </w:r>
    </w:p>
    <w:p w14:paraId="60354149" w14:textId="1034CBA4" w:rsidR="00C73BC2" w:rsidRDefault="00C73BC2" w:rsidP="00C73BC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A3C5C" w14:textId="00E44763" w:rsidR="009E2B86" w:rsidRDefault="009E2B86" w:rsidP="009E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onda de salida </w:t>
      </w:r>
      <w:r w:rsidR="007273D9">
        <w:rPr>
          <w:rFonts w:ascii="Times New Roman" w:hAnsi="Times New Roman" w:cs="Times New Roman"/>
          <w:sz w:val="24"/>
          <w:szCs w:val="24"/>
        </w:rPr>
        <w:t>obtenida es la que vemos en la Figura 14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D1C703" w14:textId="77777777" w:rsidR="007273D9" w:rsidRDefault="00892050" w:rsidP="007273D9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FB439" wp14:editId="0A7B20FC">
            <wp:extent cx="5612130" cy="2639695"/>
            <wp:effectExtent l="0" t="0" r="7620" b="8255"/>
            <wp:docPr id="31" name="Imagen 31" descr="Osciloscopio Tektronix-X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B866D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F8A" w14:textId="4F436E26" w:rsidR="009E2B86" w:rsidRPr="007273D9" w:rsidRDefault="007273D9" w:rsidP="007273D9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273D9">
        <w:rPr>
          <w:color w:val="auto"/>
        </w:rPr>
        <w:t>Figura</w:t>
      </w:r>
      <w:r>
        <w:rPr>
          <w:color w:val="auto"/>
        </w:rPr>
        <w:t xml:space="preserve"> 14</w:t>
      </w:r>
      <w:r w:rsidRPr="007273D9">
        <w:rPr>
          <w:color w:val="auto"/>
        </w:rPr>
        <w:t>: Ondas de salida del circuito de ganancia de -50</w:t>
      </w:r>
    </w:p>
    <w:p w14:paraId="42AC6AEB" w14:textId="31FB88FB" w:rsidR="000F3AC1" w:rsidRDefault="000F3AC1" w:rsidP="008270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2DE0D" w14:textId="70CB9864" w:rsidR="008270FC" w:rsidRDefault="008720ED" w:rsidP="008270F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0FC">
        <w:rPr>
          <w:rFonts w:ascii="Times New Roman" w:hAnsi="Times New Roman" w:cs="Times New Roman"/>
          <w:sz w:val="24"/>
          <w:szCs w:val="24"/>
        </w:rPr>
        <w:t>Al igual que en el punto 2.5, utilizamos los valores del voltaje pico-pico de salida visto en el osciloscopio y el voltaje pico-pico de la entrada, y obtuvimos el siguiente resultado:</w:t>
      </w:r>
    </w:p>
    <w:p w14:paraId="7CB8076B" w14:textId="53D5F499" w:rsidR="008270FC" w:rsidRPr="00A800BB" w:rsidRDefault="008270FC" w:rsidP="008270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v(medido)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9.98V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0.2V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=49.9</m:t>
          </m:r>
        </m:oMath>
      </m:oMathPara>
    </w:p>
    <w:p w14:paraId="5215839F" w14:textId="66F7DBDC" w:rsidR="00A800BB" w:rsidRPr="00346C03" w:rsidRDefault="00A800BB" w:rsidP="008270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 igual que en el paso 2.5 notamos que la ganancia es positiva, pero es por la inversión de fase entre la entrada y salida.</w:t>
      </w:r>
    </w:p>
    <w:p w14:paraId="49E0DB4D" w14:textId="7BC4922D" w:rsidR="008270FC" w:rsidRDefault="008270FC" w:rsidP="008270FC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</w:p>
    <w:p w14:paraId="6D85B835" w14:textId="0698D33B" w:rsidR="008720ED" w:rsidRDefault="00346C03" w:rsidP="00AF589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Datos para los diferentes rangos de voltaje de entrada </w:t>
      </w:r>
      <w:r w:rsidRPr="00346C03">
        <w:rPr>
          <w:rFonts w:ascii="Times New Roman" w:hAnsi="Times New Roman" w:cs="Times New Roman"/>
          <w:sz w:val="24"/>
          <w:szCs w:val="24"/>
        </w:rPr>
        <w:t>de entrada de a -0.2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Pr="00346C03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a</w:t>
      </w:r>
      <w:r w:rsidR="008720ED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0.180 </w:t>
      </w:r>
      <w:r w:rsidRPr="00346C03">
        <w:rPr>
          <w:rFonts w:ascii="Times New Roman" w:hAnsi="Times New Roman" w:cs="Times New Roman"/>
          <w:sz w:val="24"/>
          <w:szCs w:val="24"/>
        </w:rPr>
        <w:t>y de 0.</w:t>
      </w:r>
      <w:r>
        <w:rPr>
          <w:rFonts w:ascii="Times New Roman" w:hAnsi="Times New Roman" w:cs="Times New Roman"/>
          <w:sz w:val="24"/>
          <w:szCs w:val="24"/>
        </w:rPr>
        <w:t>180</w:t>
      </w:r>
      <w:r w:rsidRPr="00346C03">
        <w:rPr>
          <w:rFonts w:ascii="Times New Roman" w:hAnsi="Times New Roman" w:cs="Times New Roman"/>
          <w:sz w:val="24"/>
          <w:szCs w:val="24"/>
        </w:rPr>
        <w:t xml:space="preserve"> V a </w:t>
      </w:r>
      <w:r>
        <w:rPr>
          <w:rFonts w:ascii="Times New Roman" w:hAnsi="Times New Roman" w:cs="Times New Roman"/>
          <w:sz w:val="24"/>
          <w:szCs w:val="24"/>
        </w:rPr>
        <w:t>0.240 V:</w:t>
      </w:r>
    </w:p>
    <w:tbl>
      <w:tblPr>
        <w:tblStyle w:val="Tablaconcuadrcula"/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AF5891" w:rsidRPr="00AF5891" w14:paraId="67E92AB9" w14:textId="77777777" w:rsidTr="00AF5891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05AE8CC0" w14:textId="77777777" w:rsidR="00AF5891" w:rsidRPr="00AF5891" w:rsidRDefault="00AF5891" w:rsidP="00AF5891">
            <w:pPr>
              <w:rPr>
                <w:rFonts w:ascii="Calibri" w:eastAsia="Times New Roman" w:hAnsi="Calibri" w:cs="Calibri"/>
                <w:color w:val="000000"/>
                <w:lang w:eastAsia="es-PA"/>
              </w:rPr>
            </w:pPr>
            <w:proofErr w:type="spellStart"/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Vin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45A512F" w14:textId="77777777" w:rsidR="00AF5891" w:rsidRPr="00AF5891" w:rsidRDefault="00AF5891" w:rsidP="00AF5891">
            <w:pPr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Vout</w:t>
            </w:r>
          </w:p>
        </w:tc>
      </w:tr>
      <w:tr w:rsidR="00AF5891" w:rsidRPr="00AF5891" w14:paraId="64B0CB46" w14:textId="77777777" w:rsidTr="00AF5891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7718F350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-0.24</w:t>
            </w:r>
          </w:p>
        </w:tc>
        <w:tc>
          <w:tcPr>
            <w:tcW w:w="1200" w:type="dxa"/>
            <w:noWrap/>
            <w:hideMark/>
          </w:tcPr>
          <w:p w14:paraId="133B4AC9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12.063</w:t>
            </w:r>
          </w:p>
        </w:tc>
      </w:tr>
      <w:tr w:rsidR="00AF5891" w:rsidRPr="00AF5891" w14:paraId="7DF037CB" w14:textId="77777777" w:rsidTr="00AF5891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6D73167E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-0.18</w:t>
            </w:r>
          </w:p>
        </w:tc>
        <w:tc>
          <w:tcPr>
            <w:tcW w:w="1200" w:type="dxa"/>
            <w:noWrap/>
            <w:hideMark/>
          </w:tcPr>
          <w:p w14:paraId="7332C659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9.064</w:t>
            </w:r>
          </w:p>
        </w:tc>
      </w:tr>
      <w:tr w:rsidR="00AF5891" w:rsidRPr="00AF5891" w14:paraId="27F0A192" w14:textId="77777777" w:rsidTr="00AF5891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03996381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0.18</w:t>
            </w:r>
          </w:p>
        </w:tc>
        <w:tc>
          <w:tcPr>
            <w:tcW w:w="1200" w:type="dxa"/>
            <w:noWrap/>
            <w:hideMark/>
          </w:tcPr>
          <w:p w14:paraId="2E8B0FF9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-8.931</w:t>
            </w:r>
          </w:p>
        </w:tc>
      </w:tr>
      <w:tr w:rsidR="00AF5891" w:rsidRPr="00AF5891" w14:paraId="0A6589A5" w14:textId="77777777" w:rsidTr="00AF5891">
        <w:trPr>
          <w:trHeight w:val="300"/>
          <w:jc w:val="center"/>
        </w:trPr>
        <w:tc>
          <w:tcPr>
            <w:tcW w:w="1200" w:type="dxa"/>
            <w:noWrap/>
            <w:hideMark/>
          </w:tcPr>
          <w:p w14:paraId="557316E9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0.24</w:t>
            </w:r>
          </w:p>
        </w:tc>
        <w:tc>
          <w:tcPr>
            <w:tcW w:w="1200" w:type="dxa"/>
            <w:noWrap/>
            <w:hideMark/>
          </w:tcPr>
          <w:p w14:paraId="3B42BD50" w14:textId="77777777" w:rsidR="00AF5891" w:rsidRPr="00AF5891" w:rsidRDefault="00AF5891" w:rsidP="00AF5891">
            <w:pPr>
              <w:jc w:val="right"/>
              <w:rPr>
                <w:rFonts w:ascii="Calibri" w:eastAsia="Times New Roman" w:hAnsi="Calibri" w:cs="Calibri"/>
                <w:color w:val="000000"/>
                <w:lang w:eastAsia="es-PA"/>
              </w:rPr>
            </w:pPr>
            <w:r w:rsidRPr="00AF5891">
              <w:rPr>
                <w:rFonts w:ascii="Calibri" w:eastAsia="Times New Roman" w:hAnsi="Calibri" w:cs="Calibri"/>
                <w:color w:val="000000"/>
                <w:lang w:eastAsia="es-PA"/>
              </w:rPr>
              <w:t>-11.931</w:t>
            </w:r>
          </w:p>
        </w:tc>
      </w:tr>
    </w:tbl>
    <w:p w14:paraId="32811A16" w14:textId="77777777" w:rsidR="00AF5891" w:rsidRDefault="00AF5891" w:rsidP="00AF589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8F5F9BE" w14:textId="77777777" w:rsidR="007273D9" w:rsidRDefault="007273D9" w:rsidP="00AF589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9B7E920" w14:textId="54502C0B" w:rsidR="00AF5891" w:rsidRDefault="00AF5891" w:rsidP="00AF589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estos valores obtuvimos la siguiente gráfica</w:t>
      </w:r>
      <w:r w:rsidR="007273D9">
        <w:rPr>
          <w:rFonts w:ascii="Times New Roman" w:hAnsi="Times New Roman" w:cs="Times New Roman"/>
          <w:sz w:val="24"/>
          <w:szCs w:val="24"/>
        </w:rPr>
        <w:t xml:space="preserve"> en la Figura 15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C1485B" w14:textId="77777777" w:rsidR="00AF5891" w:rsidRDefault="00AF5891" w:rsidP="00AF589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D485C0" w14:textId="77777777" w:rsidR="007273D9" w:rsidRDefault="00AF5891" w:rsidP="007273D9">
      <w:pPr>
        <w:pStyle w:val="Prrafodelista"/>
        <w:keepNext/>
        <w:ind w:left="502"/>
        <w:jc w:val="center"/>
      </w:pPr>
      <w:r>
        <w:rPr>
          <w:noProof/>
        </w:rPr>
        <w:lastRenderedPageBreak/>
        <w:drawing>
          <wp:inline distT="0" distB="0" distL="0" distR="0" wp14:anchorId="51EA5450" wp14:editId="25B14F5D">
            <wp:extent cx="4572000" cy="2743200"/>
            <wp:effectExtent l="0" t="0" r="0" b="0"/>
            <wp:docPr id="33" name="Gráfico 33">
              <a:extLst xmlns:a="http://schemas.openxmlformats.org/drawingml/2006/main">
                <a:ext uri="{FF2B5EF4-FFF2-40B4-BE49-F238E27FC236}">
                  <a16:creationId xmlns:a16="http://schemas.microsoft.com/office/drawing/2014/main" id="{29F10448-1016-470C-8DA9-EA8033EDA1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FEC270C" w14:textId="7BC9F2A5" w:rsidR="00AF5891" w:rsidRPr="007273D9" w:rsidRDefault="007273D9" w:rsidP="007273D9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273D9">
        <w:rPr>
          <w:color w:val="auto"/>
        </w:rPr>
        <w:t>Figura</w:t>
      </w:r>
      <w:r>
        <w:rPr>
          <w:color w:val="auto"/>
        </w:rPr>
        <w:t xml:space="preserve"> 15</w:t>
      </w:r>
      <w:r w:rsidRPr="007273D9">
        <w:rPr>
          <w:color w:val="auto"/>
        </w:rPr>
        <w:t>: Grafica para el rango de voltajes de -0.24 V a 0.18 V y de 0.18 V a 0.24 V del circuito de ganancia de -50</w:t>
      </w:r>
    </w:p>
    <w:p w14:paraId="54E39A26" w14:textId="72BA489E" w:rsidR="00FC6DC3" w:rsidRPr="00AF5891" w:rsidRDefault="00FC6DC3" w:rsidP="0080565B">
      <w:pPr>
        <w:pStyle w:val="Prrafodelista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la grafica del paso 2.6, notamos que esta grafica </w:t>
      </w:r>
      <w:r w:rsidR="00C4402F">
        <w:rPr>
          <w:rFonts w:ascii="Times New Roman" w:hAnsi="Times New Roman" w:cs="Times New Roman"/>
          <w:sz w:val="24"/>
          <w:szCs w:val="24"/>
        </w:rPr>
        <w:t>se empieza a saturar a amplitudes de voltajes</w:t>
      </w:r>
      <w:r w:rsidR="00CF4C9B">
        <w:rPr>
          <w:rFonts w:ascii="Times New Roman" w:hAnsi="Times New Roman" w:cs="Times New Roman"/>
          <w:sz w:val="24"/>
          <w:szCs w:val="24"/>
        </w:rPr>
        <w:t xml:space="preserve"> de entrada</w:t>
      </w:r>
      <w:r w:rsidR="00C4402F">
        <w:rPr>
          <w:rFonts w:ascii="Times New Roman" w:hAnsi="Times New Roman" w:cs="Times New Roman"/>
          <w:sz w:val="24"/>
          <w:szCs w:val="24"/>
        </w:rPr>
        <w:t xml:space="preserve"> de 0.24 V</w:t>
      </w:r>
      <w:r w:rsidR="00501A98">
        <w:rPr>
          <w:rFonts w:ascii="Times New Roman" w:hAnsi="Times New Roman" w:cs="Times New Roman"/>
          <w:sz w:val="24"/>
          <w:szCs w:val="24"/>
        </w:rPr>
        <w:t xml:space="preserve"> y -0.24 V</w:t>
      </w:r>
      <w:r w:rsidR="00C4402F">
        <w:rPr>
          <w:rFonts w:ascii="Times New Roman" w:hAnsi="Times New Roman" w:cs="Times New Roman"/>
          <w:sz w:val="24"/>
          <w:szCs w:val="24"/>
        </w:rPr>
        <w:t>.</w:t>
      </w:r>
    </w:p>
    <w:p w14:paraId="44AD2AC4" w14:textId="77777777" w:rsidR="00346C03" w:rsidRDefault="00346C03" w:rsidP="0080565B">
      <w:pPr>
        <w:pStyle w:val="Prrafode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32B49AD6" w14:textId="38FFA67E" w:rsidR="00CB3787" w:rsidRDefault="00CB3787" w:rsidP="0080565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analizar las graficas del paso 2.6 y 2.10, hemos determinado </w:t>
      </w:r>
      <w:r w:rsidR="00D65394">
        <w:rPr>
          <w:rFonts w:ascii="Times New Roman" w:hAnsi="Times New Roman" w:cs="Times New Roman"/>
          <w:sz w:val="24"/>
          <w:szCs w:val="24"/>
        </w:rPr>
        <w:t>que la grafica de la ganancia de -50, tiene un comportamiento similar a la que tiene ganancia de -10,</w:t>
      </w:r>
      <w:r w:rsidR="00C4402F">
        <w:rPr>
          <w:rFonts w:ascii="Times New Roman" w:hAnsi="Times New Roman" w:cs="Times New Roman"/>
          <w:sz w:val="24"/>
          <w:szCs w:val="24"/>
        </w:rPr>
        <w:t xml:space="preserve"> con la diferencia de que se satura con amplitudes de voltajes más pequeños que los de la ganancia de -10.</w:t>
      </w:r>
    </w:p>
    <w:p w14:paraId="763345A5" w14:textId="77777777" w:rsidR="00D65394" w:rsidRPr="00CB3787" w:rsidRDefault="00D65394" w:rsidP="0080565B">
      <w:pPr>
        <w:pStyle w:val="Prrafode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26E62852" w14:textId="2803C6F3" w:rsidR="008270FC" w:rsidRPr="00346C03" w:rsidRDefault="008270FC" w:rsidP="0080565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6C03">
        <w:rPr>
          <w:rFonts w:ascii="Times New Roman" w:eastAsiaTheme="minorEastAsia" w:hAnsi="Times New Roman" w:cs="Times New Roman"/>
          <w:sz w:val="24"/>
          <w:szCs w:val="24"/>
        </w:rPr>
        <w:t>Debido a que estamos utilizando un simulador para recrear este laboratorio, los valores medidos de las resistencias son iguales a los valores nominales, por lo tanto, la ganancia seguirá siendo la misma:</w:t>
      </w:r>
    </w:p>
    <w:p w14:paraId="66A59526" w14:textId="4F3E8E88" w:rsidR="008270FC" w:rsidRPr="00D65394" w:rsidRDefault="008270FC" w:rsidP="008270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recalculado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40k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=-10</m:t>
          </m:r>
        </m:oMath>
      </m:oMathPara>
    </w:p>
    <w:p w14:paraId="76D14E32" w14:textId="77777777" w:rsidR="00D65394" w:rsidRPr="0054624B" w:rsidRDefault="00D65394" w:rsidP="008270FC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0EFEFF6" w14:textId="72EB7D9B" w:rsidR="00D65394" w:rsidRPr="00D65394" w:rsidRDefault="00D65394" w:rsidP="00D65394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v2(recalculado)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200k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=-50</m:t>
          </m:r>
        </m:oMath>
      </m:oMathPara>
    </w:p>
    <w:tbl>
      <w:tblPr>
        <w:tblStyle w:val="Tablanormal3"/>
        <w:tblW w:w="9351" w:type="dxa"/>
        <w:tblLook w:val="04A0" w:firstRow="1" w:lastRow="0" w:firstColumn="1" w:lastColumn="0" w:noHBand="0" w:noVBand="1"/>
      </w:tblPr>
      <w:tblGrid>
        <w:gridCol w:w="562"/>
        <w:gridCol w:w="3852"/>
        <w:gridCol w:w="2385"/>
        <w:gridCol w:w="2552"/>
      </w:tblGrid>
      <w:tr w:rsidR="00D65394" w14:paraId="2A31BAD2" w14:textId="77777777" w:rsidTr="00BA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7FDFD5A8" w14:textId="2BF2915C" w:rsidR="00D65394" w:rsidRDefault="00D65394" w:rsidP="00644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3852" w:type="dxa"/>
          </w:tcPr>
          <w:p w14:paraId="491487A4" w14:textId="52D35142" w:rsidR="00D65394" w:rsidRDefault="00D65394" w:rsidP="00BA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</w:t>
            </w:r>
          </w:p>
        </w:tc>
        <w:tc>
          <w:tcPr>
            <w:tcW w:w="2385" w:type="dxa"/>
          </w:tcPr>
          <w:p w14:paraId="33A470ED" w14:textId="076A64A5" w:rsidR="00D65394" w:rsidRDefault="00BA237A" w:rsidP="00BA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Experimental</w:t>
            </w:r>
          </w:p>
        </w:tc>
        <w:tc>
          <w:tcPr>
            <w:tcW w:w="2552" w:type="dxa"/>
          </w:tcPr>
          <w:p w14:paraId="468CFF7A" w14:textId="1BA1C0AB" w:rsidR="00D65394" w:rsidRDefault="00BA237A" w:rsidP="00BA23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Recalculado</w:t>
            </w:r>
          </w:p>
        </w:tc>
      </w:tr>
      <w:tr w:rsidR="00D65394" w14:paraId="5DF786DF" w14:textId="77777777" w:rsidTr="00BA2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D8D96A" w14:textId="13BF5176" w:rsidR="00D65394" w:rsidRDefault="00D65394" w:rsidP="00644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52" w:type="dxa"/>
          </w:tcPr>
          <w:p w14:paraId="2A198A28" w14:textId="1734ADEE" w:rsidR="00D65394" w:rsidRDefault="00D65394" w:rsidP="00BA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=-10</m:t>
                </m:r>
              </m:oMath>
            </m:oMathPara>
          </w:p>
        </w:tc>
        <w:tc>
          <w:tcPr>
            <w:tcW w:w="2385" w:type="dxa"/>
          </w:tcPr>
          <w:p w14:paraId="30D5E16C" w14:textId="6F1E9567" w:rsidR="00D65394" w:rsidRDefault="00D65394" w:rsidP="00BA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v(medido)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oMath>
            </m:oMathPara>
          </w:p>
        </w:tc>
        <w:tc>
          <w:tcPr>
            <w:tcW w:w="2552" w:type="dxa"/>
          </w:tcPr>
          <w:p w14:paraId="1835AB40" w14:textId="5ED8BC3A" w:rsidR="00D65394" w:rsidRDefault="00D65394" w:rsidP="00BA2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v(recalculado)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</m:t>
                </m:r>
              </m:oMath>
            </m:oMathPara>
          </w:p>
        </w:tc>
      </w:tr>
      <w:tr w:rsidR="00D65394" w14:paraId="0369EC97" w14:textId="77777777" w:rsidTr="00BA2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FE03EE" w14:textId="2DA4E9F2" w:rsidR="00D65394" w:rsidRDefault="00D65394" w:rsidP="00644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52" w:type="dxa"/>
          </w:tcPr>
          <w:p w14:paraId="5AE9C961" w14:textId="1E5C3608" w:rsidR="00D65394" w:rsidRDefault="00D65394" w:rsidP="00644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=-50</m:t>
                </m:r>
              </m:oMath>
            </m:oMathPara>
          </w:p>
        </w:tc>
        <w:tc>
          <w:tcPr>
            <w:tcW w:w="2385" w:type="dxa"/>
          </w:tcPr>
          <w:p w14:paraId="55DF7B42" w14:textId="035671C2" w:rsidR="00D65394" w:rsidRDefault="00D65394" w:rsidP="00644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v(medido)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=49.9</m:t>
                </m:r>
              </m:oMath>
            </m:oMathPara>
          </w:p>
        </w:tc>
        <w:tc>
          <w:tcPr>
            <w:tcW w:w="2552" w:type="dxa"/>
          </w:tcPr>
          <w:p w14:paraId="798877D4" w14:textId="3BB9EBBD" w:rsidR="00D65394" w:rsidRDefault="00D65394" w:rsidP="00644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recalculado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=-50</m:t>
                </m:r>
              </m:oMath>
            </m:oMathPara>
          </w:p>
        </w:tc>
      </w:tr>
    </w:tbl>
    <w:p w14:paraId="04837887" w14:textId="77777777" w:rsidR="00BA237A" w:rsidRDefault="00BA237A" w:rsidP="00BA237A">
      <w:pPr>
        <w:pStyle w:val="Prrafodelista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528A0E" w14:textId="5588DCA9" w:rsidR="00A800BB" w:rsidRDefault="00A800BB" w:rsidP="00BA237A">
      <w:pPr>
        <w:pStyle w:val="Prrafodelista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nos basamos en la magnitud de las ganancias, si se aproximan.</w:t>
      </w:r>
    </w:p>
    <w:p w14:paraId="7E861C4D" w14:textId="77777777" w:rsidR="00A800BB" w:rsidRPr="00A800BB" w:rsidRDefault="00A800BB" w:rsidP="00BA237A">
      <w:pPr>
        <w:pStyle w:val="Prrafodelista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0374AF2" w14:textId="2656C1B8" w:rsidR="00BA237A" w:rsidRDefault="00BA237A" w:rsidP="00BA237A">
      <w:pPr>
        <w:pStyle w:val="Prrafodelista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Parte #3: Saturación y Ancho de Banda</w:t>
      </w:r>
    </w:p>
    <w:p w14:paraId="3933D7B8" w14:textId="04CF253F" w:rsidR="00C73BC2" w:rsidRDefault="00501A98" w:rsidP="00501A9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esta parte utilizamos el circuito N°2 para irle incrementando la amplitud de voltaje</w:t>
      </w:r>
      <w:r w:rsidR="00CF4C9B">
        <w:rPr>
          <w:rFonts w:ascii="Times New Roman" w:hAnsi="Times New Roman" w:cs="Times New Roman"/>
          <w:sz w:val="24"/>
          <w:szCs w:val="24"/>
        </w:rPr>
        <w:t xml:space="preserve"> de entrada.</w:t>
      </w:r>
    </w:p>
    <w:p w14:paraId="19D48315" w14:textId="3FBD525D" w:rsidR="00CF4C9B" w:rsidRDefault="00CF4C9B" w:rsidP="00CF4C9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Notamos que la señal se empezó a </w:t>
      </w:r>
      <w:r w:rsidR="00C71B81">
        <w:rPr>
          <w:rFonts w:ascii="Times New Roman" w:hAnsi="Times New Roman" w:cs="Times New Roman"/>
          <w:sz w:val="24"/>
          <w:szCs w:val="24"/>
        </w:rPr>
        <w:t>distorsionar</w:t>
      </w:r>
      <w:r>
        <w:rPr>
          <w:rFonts w:ascii="Times New Roman" w:hAnsi="Times New Roman" w:cs="Times New Roman"/>
          <w:sz w:val="24"/>
          <w:szCs w:val="24"/>
        </w:rPr>
        <w:t xml:space="preserve"> a partir de:</w:t>
      </w:r>
    </w:p>
    <w:p w14:paraId="357EB792" w14:textId="0D6EA605" w:rsidR="00CF4C9B" w:rsidRPr="007273D9" w:rsidRDefault="00CF4C9B" w:rsidP="00CF4C9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(pk)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=350mV</m:t>
          </m:r>
        </m:oMath>
      </m:oMathPara>
    </w:p>
    <w:p w14:paraId="68E3CDE1" w14:textId="074988D5" w:rsidR="007273D9" w:rsidRPr="00C71B81" w:rsidRDefault="007273D9" w:rsidP="00CF4C9B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Esto se puede observar en la Figura 16</w:t>
      </w:r>
    </w:p>
    <w:p w14:paraId="7C51CABD" w14:textId="77777777" w:rsidR="00C71B81" w:rsidRDefault="00C71B81" w:rsidP="00CF4C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E7D7D1F" w14:textId="77777777" w:rsidR="007273D9" w:rsidRDefault="00C71B81" w:rsidP="007273D9">
      <w:pPr>
        <w:pStyle w:val="Prrafodelista"/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F8232" wp14:editId="02BA5841">
            <wp:extent cx="5010150" cy="2356550"/>
            <wp:effectExtent l="0" t="0" r="0" b="5715"/>
            <wp:docPr id="34" name="Imagen 34" descr="Osciloscopio Tektronix-X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B86F5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797" cy="23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6BD0" w14:textId="3B5AF231" w:rsidR="00C71B81" w:rsidRPr="007273D9" w:rsidRDefault="007273D9" w:rsidP="007273D9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273D9">
        <w:rPr>
          <w:color w:val="auto"/>
        </w:rPr>
        <w:t>Figura</w:t>
      </w:r>
      <w:r>
        <w:rPr>
          <w:color w:val="auto"/>
        </w:rPr>
        <w:t xml:space="preserve"> 16</w:t>
      </w:r>
      <w:r w:rsidRPr="007273D9">
        <w:rPr>
          <w:color w:val="auto"/>
        </w:rPr>
        <w:t>: Distorsión provocada al aumentar la amplitud de voltaje de la entrada</w:t>
      </w:r>
    </w:p>
    <w:p w14:paraId="4E912139" w14:textId="02ACE085" w:rsidR="00C71B81" w:rsidRDefault="00C71B81" w:rsidP="00CF4C9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D2DF4FB" w14:textId="42EAD18F" w:rsidR="00C71B81" w:rsidRDefault="00C71B81" w:rsidP="00AC7A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fenómeno se llama saturación, y se da </w:t>
      </w:r>
      <w:r w:rsidR="00084B73">
        <w:rPr>
          <w:rFonts w:ascii="Times New Roman" w:hAnsi="Times New Roman" w:cs="Times New Roman"/>
          <w:sz w:val="24"/>
          <w:szCs w:val="24"/>
        </w:rPr>
        <w:t xml:space="preserve">porque el voltaje de salida está limitado por más o menos el 90% del voltaje de alimentación, que en este caso es de 30 V, escogimos el modelo N°2 porque llegaríamos de manera más rápida al voltaje de saturación, </w:t>
      </w:r>
      <w:r w:rsidR="00AC7A73">
        <w:rPr>
          <w:rFonts w:ascii="Times New Roman" w:hAnsi="Times New Roman" w:cs="Times New Roman"/>
          <w:sz w:val="24"/>
          <w:szCs w:val="24"/>
        </w:rPr>
        <w:t>ya que,</w:t>
      </w:r>
      <w:r w:rsidR="00084B73">
        <w:rPr>
          <w:rFonts w:ascii="Times New Roman" w:hAnsi="Times New Roman" w:cs="Times New Roman"/>
          <w:sz w:val="24"/>
          <w:szCs w:val="24"/>
        </w:rPr>
        <w:t xml:space="preserve"> al poseer una ganancia mas amplia, </w:t>
      </w:r>
      <w:r w:rsidR="00AC7A73">
        <w:rPr>
          <w:rFonts w:ascii="Times New Roman" w:hAnsi="Times New Roman" w:cs="Times New Roman"/>
          <w:sz w:val="24"/>
          <w:szCs w:val="24"/>
        </w:rPr>
        <w:t>necesita voltajes de entrada mucho menores que los de la ganancia de -10, para llegar a esta etapa de saturación.</w:t>
      </w:r>
    </w:p>
    <w:p w14:paraId="457638AF" w14:textId="63697454" w:rsidR="00AC7A73" w:rsidRDefault="00AC7A73" w:rsidP="00AC7A7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FE78AB2" w14:textId="77576E15" w:rsidR="00082D9E" w:rsidRPr="00082D9E" w:rsidRDefault="00F51C73" w:rsidP="00082D9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2D9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tilizamos el </w:t>
      </w:r>
      <w:r w:rsidR="00082D9E">
        <w:rPr>
          <w:rFonts w:ascii="Times New Roman" w:hAnsi="Times New Roman" w:cs="Times New Roman"/>
          <w:sz w:val="24"/>
          <w:szCs w:val="24"/>
        </w:rPr>
        <w:t xml:space="preserve">circuito N°1 para irle aumentado la frecuencia hasta obtener el 70% de la salida. </w:t>
      </w:r>
      <w:r w:rsidR="00082D9E" w:rsidRPr="00082D9E">
        <w:rPr>
          <w:rFonts w:ascii="Times New Roman" w:hAnsi="Times New Roman" w:cs="Times New Roman"/>
          <w:sz w:val="24"/>
          <w:szCs w:val="24"/>
        </w:rPr>
        <w:t>Notamos que la amplitud a la amplitud original se le redujo un 30% con la</w:t>
      </w:r>
    </w:p>
    <w:p w14:paraId="35F87E48" w14:textId="2078186A" w:rsidR="00082D9E" w:rsidRPr="007273D9" w:rsidRDefault="00082D9E" w:rsidP="00082D9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frecuencia=83 kHz</m:t>
          </m:r>
        </m:oMath>
      </m:oMathPara>
    </w:p>
    <w:p w14:paraId="3A4D5BEC" w14:textId="5BB08C54" w:rsidR="007273D9" w:rsidRPr="00082D9E" w:rsidRDefault="007273D9" w:rsidP="00082D9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Esto lo muestra el osciloscopio en la Figura 17.</w:t>
      </w:r>
    </w:p>
    <w:p w14:paraId="0B50E3A6" w14:textId="77777777" w:rsidR="007273D9" w:rsidRDefault="00082D9E" w:rsidP="007273D9">
      <w:pPr>
        <w:pStyle w:val="Prrafodelista"/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996F0" wp14:editId="318B4A32">
            <wp:extent cx="5427176" cy="2552700"/>
            <wp:effectExtent l="0" t="0" r="2540" b="0"/>
            <wp:docPr id="37" name="Imagen 37" descr="Osciloscopio Tektronix-XS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B887B3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486" cy="256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305" w14:textId="47A1DC34" w:rsidR="00082D9E" w:rsidRPr="007273D9" w:rsidRDefault="007273D9" w:rsidP="007273D9">
      <w:pPr>
        <w:pStyle w:val="Descripci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273D9">
        <w:rPr>
          <w:color w:val="auto"/>
        </w:rPr>
        <w:t>Figura</w:t>
      </w:r>
      <w:r>
        <w:rPr>
          <w:color w:val="auto"/>
        </w:rPr>
        <w:t xml:space="preserve"> 17</w:t>
      </w:r>
      <w:r w:rsidRPr="007273D9">
        <w:rPr>
          <w:color w:val="auto"/>
        </w:rPr>
        <w:t>: Reducción de la onda de salida vista en el osciloscopio</w:t>
      </w:r>
    </w:p>
    <w:p w14:paraId="47F14FC5" w14:textId="77777777" w:rsidR="0081756A" w:rsidRDefault="0081756A" w:rsidP="00082D9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9F9B549" w14:textId="335D5C4F" w:rsidR="00082D9E" w:rsidRDefault="00082D9E" w:rsidP="00082D9E">
      <w:pPr>
        <w:pStyle w:val="Prrafodelista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Parte #</w:t>
      </w:r>
      <w:r w:rsidR="00711C53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 S</w:t>
      </w:r>
      <w:r w:rsidR="00711C53">
        <w:rPr>
          <w:rFonts w:ascii="Times New Roman" w:eastAsiaTheme="minorEastAsia" w:hAnsi="Times New Roman" w:cs="Times New Roman"/>
          <w:b/>
          <w:bCs/>
          <w:sz w:val="24"/>
          <w:szCs w:val="24"/>
        </w:rPr>
        <w:t>imulación</w:t>
      </w:r>
    </w:p>
    <w:p w14:paraId="1FAB23CF" w14:textId="5B65E277" w:rsidR="00711C53" w:rsidRDefault="00711C53" w:rsidP="00711C53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Adición del resistor de 50Ω a los circuitos anteriores</w:t>
      </w:r>
      <w:r w:rsidR="007D5229">
        <w:rPr>
          <w:rFonts w:ascii="Times New Roman" w:eastAsiaTheme="minorEastAsia" w:hAnsi="Times New Roman" w:cs="Times New Roman"/>
          <w:sz w:val="24"/>
          <w:szCs w:val="24"/>
        </w:rPr>
        <w:t xml:space="preserve"> quedando los de la Figura 18 y Figura 19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DD1A1D" w14:textId="4EEA8A36" w:rsidR="00711C53" w:rsidRDefault="00711C53" w:rsidP="00711C53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 ganancia de -10:</w:t>
      </w:r>
    </w:p>
    <w:p w14:paraId="7C7B1A3D" w14:textId="77777777" w:rsidR="007D5229" w:rsidRDefault="00711C53" w:rsidP="007D5229">
      <w:pPr>
        <w:pStyle w:val="Prrafodelista"/>
        <w:keepNext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F891785" wp14:editId="47D04A1B">
            <wp:extent cx="3429479" cy="229584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BB8912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146F" w14:textId="00237905" w:rsidR="00711C53" w:rsidRPr="007D5229" w:rsidRDefault="007D5229" w:rsidP="007D5229">
      <w:pPr>
        <w:pStyle w:val="Descripcin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7D5229">
        <w:rPr>
          <w:color w:val="auto"/>
        </w:rPr>
        <w:t xml:space="preserve">Figura 18: </w:t>
      </w:r>
      <w:r>
        <w:rPr>
          <w:color w:val="auto"/>
        </w:rPr>
        <w:t xml:space="preserve">Primer circuito con la </w:t>
      </w:r>
      <w:r w:rsidRPr="007D5229">
        <w:rPr>
          <w:color w:val="auto"/>
        </w:rPr>
        <w:t>adición de resistencia de 50</w:t>
      </w:r>
      <w:r w:rsidRPr="007D5229">
        <w:rPr>
          <w:rFonts w:cstheme="minorHAnsi"/>
          <w:color w:val="auto"/>
        </w:rPr>
        <w:t>Ω</w:t>
      </w:r>
      <w:r w:rsidRPr="007D5229">
        <w:rPr>
          <w:color w:val="auto"/>
        </w:rPr>
        <w:t xml:space="preserve"> </w:t>
      </w:r>
    </w:p>
    <w:p w14:paraId="506A88E0" w14:textId="3E31A64B" w:rsidR="00711C53" w:rsidRDefault="00711C53" w:rsidP="00711C53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14:paraId="11C55966" w14:textId="1D624F6E" w:rsidR="00711C53" w:rsidRDefault="00711C53" w:rsidP="00711C53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 ganancia de -50:</w:t>
      </w:r>
    </w:p>
    <w:p w14:paraId="5F8DF2C5" w14:textId="00DCFB31" w:rsidR="00711C53" w:rsidRDefault="00711C53" w:rsidP="00357BCE">
      <w:pPr>
        <w:pStyle w:val="Prrafode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E2673FE" wp14:editId="7C84C6DA">
            <wp:extent cx="3362794" cy="2333951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B8138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D6B" w14:textId="0D4D39E1" w:rsidR="007D5229" w:rsidRPr="007D5229" w:rsidRDefault="007D5229" w:rsidP="007D5229">
      <w:pPr>
        <w:pStyle w:val="Descripcin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 w:rsidRPr="007D5229">
        <w:rPr>
          <w:color w:val="auto"/>
        </w:rPr>
        <w:t>Figura 1</w:t>
      </w:r>
      <w:r>
        <w:rPr>
          <w:color w:val="auto"/>
        </w:rPr>
        <w:t>9</w:t>
      </w:r>
      <w:r w:rsidRPr="007D5229">
        <w:rPr>
          <w:color w:val="auto"/>
        </w:rPr>
        <w:t xml:space="preserve">: </w:t>
      </w:r>
      <w:r>
        <w:rPr>
          <w:color w:val="auto"/>
        </w:rPr>
        <w:t xml:space="preserve">Primer circuito con la </w:t>
      </w:r>
      <w:r w:rsidRPr="007D5229">
        <w:rPr>
          <w:color w:val="auto"/>
        </w:rPr>
        <w:t>adición de resistencia de 50</w:t>
      </w:r>
      <w:r w:rsidRPr="007D5229">
        <w:rPr>
          <w:rFonts w:cstheme="minorHAnsi"/>
          <w:color w:val="auto"/>
        </w:rPr>
        <w:t>Ω</w:t>
      </w:r>
      <w:r w:rsidRPr="007D5229">
        <w:rPr>
          <w:color w:val="auto"/>
        </w:rPr>
        <w:t xml:space="preserve"> </w:t>
      </w:r>
    </w:p>
    <w:p w14:paraId="2EBE4EA7" w14:textId="7424996B" w:rsidR="00082D9E" w:rsidRDefault="00082D9E" w:rsidP="00082D9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B1E83D9" w14:textId="2838BFE7" w:rsidR="00C95A96" w:rsidRDefault="00C95A96" w:rsidP="00C95A96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Los voltajes de entrada y salida </w:t>
      </w:r>
      <w:proofErr w:type="spellStart"/>
      <w:r w:rsidR="007D5229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="007D52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fueron los siguientes:</w:t>
      </w:r>
    </w:p>
    <w:p w14:paraId="700D3A5D" w14:textId="0E7D25E9" w:rsidR="00C95A96" w:rsidRDefault="00C95A96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primero circuito</w:t>
      </w:r>
      <w:r w:rsidR="007D5229">
        <w:rPr>
          <w:rFonts w:ascii="Times New Roman" w:hAnsi="Times New Roman" w:cs="Times New Roman"/>
          <w:sz w:val="24"/>
          <w:szCs w:val="24"/>
        </w:rPr>
        <w:t xml:space="preserve"> los vemos en la Figura 20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1F24F7" w14:textId="0A60EF2B" w:rsidR="007D5229" w:rsidRDefault="00C95A96" w:rsidP="007D5229">
      <w:pPr>
        <w:pStyle w:val="Prrafodelist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4A956" wp14:editId="48F8C287">
            <wp:extent cx="1848108" cy="1667108"/>
            <wp:effectExtent l="0" t="0" r="0" b="9525"/>
            <wp:docPr id="43" name="Imagen 43" descr="Multímetro-X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BB8BAA8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2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3E9C9" wp14:editId="4DECA174">
            <wp:extent cx="1848108" cy="1667108"/>
            <wp:effectExtent l="0" t="0" r="0" b="9525"/>
            <wp:docPr id="42" name="Imagen 42" descr="Multímetro-X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B8797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0128" w14:textId="79AD1504" w:rsidR="007D5229" w:rsidRPr="007D5229" w:rsidRDefault="007D5229" w:rsidP="007D5229">
      <w:pPr>
        <w:pStyle w:val="Descripcin"/>
        <w:jc w:val="center"/>
        <w:rPr>
          <w:color w:val="auto"/>
        </w:rPr>
      </w:pPr>
      <w:r w:rsidRPr="007D5229">
        <w:rPr>
          <w:color w:val="auto"/>
        </w:rPr>
        <w:t>Figura</w:t>
      </w:r>
      <w:r>
        <w:rPr>
          <w:color w:val="auto"/>
        </w:rPr>
        <w:t xml:space="preserve"> 20</w:t>
      </w:r>
      <w:r w:rsidRPr="007D5229">
        <w:rPr>
          <w:color w:val="auto"/>
        </w:rPr>
        <w:t>: (a) Entrada, (b) Salida</w:t>
      </w:r>
    </w:p>
    <w:p w14:paraId="057E206D" w14:textId="52AEA088" w:rsidR="0036140E" w:rsidRDefault="0036140E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0515E52" w14:textId="2E94EA53" w:rsidR="0036140E" w:rsidRDefault="0036140E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segundo circuito</w:t>
      </w:r>
      <w:r w:rsidR="007D5229">
        <w:rPr>
          <w:rFonts w:ascii="Times New Roman" w:hAnsi="Times New Roman" w:cs="Times New Roman"/>
          <w:sz w:val="24"/>
          <w:szCs w:val="24"/>
        </w:rPr>
        <w:t>, son los de la Figura 21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F04398" w14:textId="007263DC" w:rsidR="0036140E" w:rsidRDefault="0036140E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voltaje </w:t>
      </w:r>
      <w:proofErr w:type="spellStart"/>
      <w:r w:rsidR="00A53F31">
        <w:rPr>
          <w:rFonts w:ascii="Times New Roman" w:hAnsi="Times New Roman" w:cs="Times New Roman"/>
          <w:sz w:val="24"/>
          <w:szCs w:val="24"/>
        </w:rPr>
        <w:t>rms</w:t>
      </w:r>
      <w:proofErr w:type="spellEnd"/>
      <w:r w:rsidR="00A53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entrada es el mismo que el del primer circuito</w:t>
      </w:r>
    </w:p>
    <w:p w14:paraId="3F6DB0C9" w14:textId="77777777" w:rsidR="007D5229" w:rsidRDefault="007D5229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76F87C8" w14:textId="70B7D36E" w:rsidR="0036140E" w:rsidRDefault="0036140E" w:rsidP="007D522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E3559" wp14:editId="3A2D1427">
            <wp:extent cx="1848108" cy="1667108"/>
            <wp:effectExtent l="0" t="0" r="0" b="9525"/>
            <wp:docPr id="44" name="Imagen 44" descr="Multímetro-X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BB8987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A0E3B" wp14:editId="694EC018">
            <wp:extent cx="1848108" cy="1667108"/>
            <wp:effectExtent l="0" t="0" r="0" b="9525"/>
            <wp:docPr id="45" name="Imagen 45" descr="Multímetro-XM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B8B41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7DE7" w14:textId="5308A3C4" w:rsidR="007D5229" w:rsidRPr="007D5229" w:rsidRDefault="007D5229" w:rsidP="007D5229">
      <w:pPr>
        <w:pStyle w:val="Descripcin"/>
        <w:jc w:val="center"/>
        <w:rPr>
          <w:color w:val="auto"/>
        </w:rPr>
      </w:pPr>
      <w:r w:rsidRPr="007D5229">
        <w:rPr>
          <w:color w:val="auto"/>
        </w:rPr>
        <w:t>Figura</w:t>
      </w:r>
      <w:r>
        <w:rPr>
          <w:color w:val="auto"/>
        </w:rPr>
        <w:t xml:space="preserve"> 21</w:t>
      </w:r>
      <w:r w:rsidRPr="007D5229">
        <w:rPr>
          <w:color w:val="auto"/>
        </w:rPr>
        <w:t>: (a) Entrada, (b) Salida</w:t>
      </w:r>
    </w:p>
    <w:p w14:paraId="57370AE3" w14:textId="77777777" w:rsidR="007D5229" w:rsidRDefault="007D5229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882C086" w14:textId="373B48C5" w:rsidR="0036140E" w:rsidRDefault="0036140E" w:rsidP="00C95A9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86382C2" w14:textId="152827BD" w:rsidR="0036140E" w:rsidRDefault="0036140E" w:rsidP="0036140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 voltaje </w:t>
      </w:r>
      <w:r w:rsidR="00A53F31">
        <w:rPr>
          <w:rFonts w:ascii="Times New Roman" w:hAnsi="Times New Roman" w:cs="Times New Roman"/>
          <w:sz w:val="24"/>
          <w:szCs w:val="24"/>
        </w:rPr>
        <w:t xml:space="preserve">DC </w:t>
      </w:r>
      <w:r>
        <w:rPr>
          <w:rFonts w:ascii="Times New Roman" w:hAnsi="Times New Roman" w:cs="Times New Roman"/>
          <w:sz w:val="24"/>
          <w:szCs w:val="24"/>
        </w:rPr>
        <w:t>de la entrada</w:t>
      </w:r>
      <w:r w:rsidR="00A53F31">
        <w:rPr>
          <w:rFonts w:ascii="Times New Roman" w:hAnsi="Times New Roman" w:cs="Times New Roman"/>
          <w:sz w:val="24"/>
          <w:szCs w:val="24"/>
        </w:rPr>
        <w:t xml:space="preserve"> inversora del amplificador es igual para ambos circuitos y es de:</w:t>
      </w:r>
    </w:p>
    <w:p w14:paraId="408940F2" w14:textId="77777777" w:rsidR="00357BCE" w:rsidRDefault="00357BCE" w:rsidP="00357BC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B40962B" w14:textId="77777777" w:rsidR="007D5229" w:rsidRDefault="00A53F31" w:rsidP="007D5229">
      <w:pPr>
        <w:pStyle w:val="Prrafodelist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0F1EC" wp14:editId="7F693386">
            <wp:extent cx="1848108" cy="1667108"/>
            <wp:effectExtent l="0" t="0" r="0" b="9525"/>
            <wp:docPr id="46" name="Imagen 46" descr="Multímetro-X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B8304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A87A" w14:textId="19F4A040" w:rsidR="00A53F31" w:rsidRDefault="007D5229" w:rsidP="007D5229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 w:rsidRPr="007D5229">
        <w:rPr>
          <w:color w:val="auto"/>
        </w:rPr>
        <w:t>Figura</w:t>
      </w:r>
      <w:r>
        <w:rPr>
          <w:color w:val="auto"/>
        </w:rPr>
        <w:t xml:space="preserve"> 20</w:t>
      </w:r>
      <w:r w:rsidRPr="007D5229">
        <w:rPr>
          <w:color w:val="auto"/>
        </w:rPr>
        <w:t>: Voltaje DC del amplificador operacional</w:t>
      </w:r>
    </w:p>
    <w:p w14:paraId="360913B6" w14:textId="7DB18328" w:rsidR="00A53F31" w:rsidRDefault="00A53F31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E018FF7" w14:textId="7704F764" w:rsidR="00A53F31" w:rsidRDefault="00A53F31" w:rsidP="00A53F3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esta parte utilizaremos un nuevo valor de resistencia de entrada la cual será la suma de la resistencia de la fuente que es de 50Ω y la de 4kΩ que escogimos al principio</w:t>
      </w:r>
      <w:r w:rsidR="001F35BD">
        <w:rPr>
          <w:rFonts w:ascii="Times New Roman" w:hAnsi="Times New Roman" w:cs="Times New Roman"/>
          <w:sz w:val="24"/>
          <w:szCs w:val="24"/>
        </w:rPr>
        <w:t xml:space="preserve"> porque están en serie</w:t>
      </w:r>
      <w:r>
        <w:rPr>
          <w:rFonts w:ascii="Times New Roman" w:hAnsi="Times New Roman" w:cs="Times New Roman"/>
          <w:sz w:val="24"/>
          <w:szCs w:val="24"/>
        </w:rPr>
        <w:t>, esto aplica para ambos.</w:t>
      </w:r>
    </w:p>
    <w:p w14:paraId="13CD5FD4" w14:textId="77777777" w:rsidR="00A53F31" w:rsidRDefault="00A53F31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primer circuito tenemos lo siguiente:</w:t>
      </w:r>
    </w:p>
    <w:p w14:paraId="0EC7B74F" w14:textId="79E87535" w:rsidR="00A53F31" w:rsidRDefault="001F35BD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v(simulado)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40k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4.05k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9.877</m:t>
        </m:r>
      </m:oMath>
      <w:r w:rsidR="00A53F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A90DC" w14:textId="5C23F9AC" w:rsidR="001F35BD" w:rsidRDefault="001F35BD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B2E2CB3" w14:textId="3B651541" w:rsidR="001F35BD" w:rsidRDefault="001F35BD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segundo circuito tenemos que:</w:t>
      </w:r>
    </w:p>
    <w:p w14:paraId="3BC39E7E" w14:textId="7442E3EB" w:rsidR="001F35BD" w:rsidRDefault="001F35BD" w:rsidP="001F35B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v(simulado)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4.05k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49.383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ED402C" w14:textId="77777777" w:rsidR="001F35BD" w:rsidRDefault="001F35BD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normal3"/>
        <w:tblW w:w="9351" w:type="dxa"/>
        <w:tblLook w:val="04A0" w:firstRow="1" w:lastRow="0" w:firstColumn="1" w:lastColumn="0" w:noHBand="0" w:noVBand="1"/>
      </w:tblPr>
      <w:tblGrid>
        <w:gridCol w:w="562"/>
        <w:gridCol w:w="2982"/>
        <w:gridCol w:w="3119"/>
        <w:gridCol w:w="2688"/>
      </w:tblGrid>
      <w:tr w:rsidR="001F35BD" w14:paraId="766B69EE" w14:textId="77777777" w:rsidTr="00FC5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14:paraId="52E48CEA" w14:textId="77777777" w:rsidR="001F35BD" w:rsidRDefault="001F35BD" w:rsidP="007D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2982" w:type="dxa"/>
          </w:tcPr>
          <w:p w14:paraId="24FED430" w14:textId="2B00E005" w:rsidR="001F35BD" w:rsidRDefault="001F35BD" w:rsidP="007D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teórico</w:t>
            </w:r>
          </w:p>
        </w:tc>
        <w:tc>
          <w:tcPr>
            <w:tcW w:w="3119" w:type="dxa"/>
          </w:tcPr>
          <w:p w14:paraId="5F1EED7B" w14:textId="77777777" w:rsidR="001F35BD" w:rsidRDefault="001F35BD" w:rsidP="007D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Experimental</w:t>
            </w:r>
          </w:p>
        </w:tc>
        <w:tc>
          <w:tcPr>
            <w:tcW w:w="2688" w:type="dxa"/>
          </w:tcPr>
          <w:p w14:paraId="408982CB" w14:textId="09098E72" w:rsidR="001F35BD" w:rsidRDefault="001F35BD" w:rsidP="007D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Simulado</w:t>
            </w:r>
          </w:p>
        </w:tc>
      </w:tr>
      <w:tr w:rsidR="001F35BD" w14:paraId="0662031E" w14:textId="77777777" w:rsidTr="00FC5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1CBB48B" w14:textId="77777777" w:rsidR="001F35BD" w:rsidRDefault="001F35BD" w:rsidP="007D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2" w:type="dxa"/>
          </w:tcPr>
          <w:p w14:paraId="4ED9ED52" w14:textId="77777777" w:rsidR="001F35BD" w:rsidRDefault="001F35BD" w:rsidP="007D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=-10</m:t>
                </m:r>
              </m:oMath>
            </m:oMathPara>
          </w:p>
        </w:tc>
        <w:tc>
          <w:tcPr>
            <w:tcW w:w="3119" w:type="dxa"/>
          </w:tcPr>
          <w:p w14:paraId="19723ECE" w14:textId="4DBA6495" w:rsidR="001F35BD" w:rsidRDefault="001F35BD" w:rsidP="007D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v(medido)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=10</m:t>
                </m:r>
              </m:oMath>
            </m:oMathPara>
          </w:p>
        </w:tc>
        <w:tc>
          <w:tcPr>
            <w:tcW w:w="2688" w:type="dxa"/>
          </w:tcPr>
          <w:p w14:paraId="4EE01A69" w14:textId="00967681" w:rsidR="001F35BD" w:rsidRDefault="001F35BD" w:rsidP="007D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v(simulado)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=-9.877</m:t>
                </m:r>
              </m:oMath>
            </m:oMathPara>
          </w:p>
        </w:tc>
      </w:tr>
      <w:tr w:rsidR="001F35BD" w14:paraId="4B4B6C62" w14:textId="77777777" w:rsidTr="00FC5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1E489F" w14:textId="77777777" w:rsidR="001F35BD" w:rsidRDefault="001F35BD" w:rsidP="007D5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2" w:type="dxa"/>
          </w:tcPr>
          <w:p w14:paraId="19D4FAD8" w14:textId="77777777" w:rsidR="001F35BD" w:rsidRDefault="001F35BD" w:rsidP="007D5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=-50</m:t>
                </m:r>
              </m:oMath>
            </m:oMathPara>
          </w:p>
        </w:tc>
        <w:tc>
          <w:tcPr>
            <w:tcW w:w="3119" w:type="dxa"/>
          </w:tcPr>
          <w:p w14:paraId="1AA7E658" w14:textId="02B183EC" w:rsidR="001F35BD" w:rsidRDefault="001F35BD" w:rsidP="007D5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v(medido)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=49.9</m:t>
                </m:r>
              </m:oMath>
            </m:oMathPara>
          </w:p>
        </w:tc>
        <w:tc>
          <w:tcPr>
            <w:tcW w:w="2688" w:type="dxa"/>
          </w:tcPr>
          <w:p w14:paraId="363C8873" w14:textId="741804C2" w:rsidR="001F35BD" w:rsidRDefault="001F35BD" w:rsidP="007D5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simulado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=-49.383</m:t>
                </m:r>
              </m:oMath>
            </m:oMathPara>
          </w:p>
        </w:tc>
      </w:tr>
    </w:tbl>
    <w:p w14:paraId="210357EC" w14:textId="71C348A1" w:rsidR="00A53F31" w:rsidRDefault="00A53F31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6831265" w14:textId="321593E3" w:rsidR="008959D2" w:rsidRDefault="00FC5CAF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decir que la ganancia simulada con respecto a las otras dos cambió, para el primero circuito vario de -10 a -9.877 y en el segundo circuito vario de -50 a -49.383, esto sucedió a que la resistencia en la entrada aumento, por lo tanto, las magnitudes de cada ganancia se redujeron un poco a la ganancia ideal y experimental en ambos casos.</w:t>
      </w:r>
    </w:p>
    <w:p w14:paraId="00D749E1" w14:textId="5E39EB1E" w:rsidR="0080565B" w:rsidRDefault="0080565B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A337A06" w14:textId="005DBEFD" w:rsidR="0080565B" w:rsidRDefault="0080565B" w:rsidP="008056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sdt>
      <w:sdtPr>
        <w:rPr>
          <w:lang w:val="es-ES"/>
        </w:rPr>
        <w:id w:val="17203140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PA" w:eastAsia="en-US"/>
        </w:rPr>
      </w:sdtEndPr>
      <w:sdtContent>
        <w:p w14:paraId="0B801DE0" w14:textId="4F54516C" w:rsidR="00357BCE" w:rsidRPr="00357BCE" w:rsidRDefault="00357BCE">
          <w:pPr>
            <w:pStyle w:val="Ttulo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357BCE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4BFCAEBD" w14:textId="77777777" w:rsidR="00357BCE" w:rsidRDefault="00357BC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483"/>
              </w:tblGrid>
              <w:tr w:rsidR="00357BCE" w:rsidRPr="00357BCE" w14:paraId="32F7D0AD" w14:textId="77777777">
                <w:trPr>
                  <w:divId w:val="10280638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B2425D" w14:textId="18994BC6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A8DB74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>anónimo, «EcuRed,» [En línea]. Available: https://www.ecured.cu/Amplificador_Operacional. [Último acceso: 23 Mayo 2020].</w:t>
                    </w:r>
                  </w:p>
                </w:tc>
              </w:tr>
              <w:tr w:rsidR="00357BCE" w:rsidRPr="00357BCE" w14:paraId="772119E9" w14:textId="77777777">
                <w:trPr>
                  <w:divId w:val="10280638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D4706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6AAAA3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>anónimo, «Electronicasi,» [En línea]. Available: http://www.electronicasi.com/ensenanzas/electronica-avanzada/electronica-universitaria/electronica-analogica/amplificador-inversor/. [Último acceso: 23 mayo 2020].</w:t>
                    </w:r>
                  </w:p>
                </w:tc>
              </w:tr>
              <w:tr w:rsidR="00357BCE" w:rsidRPr="00357BCE" w14:paraId="7D84B65D" w14:textId="77777777">
                <w:trPr>
                  <w:divId w:val="10280638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EBF2A9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C91057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>«hyperphysics,» [En línea]. Available: http://hyperphysics.phy-astr.gsu.edu/hbasees/Electronic/opampvar.html#c2. [Último acceso: 23 Mayo 2020].</w:t>
                    </w:r>
                  </w:p>
                </w:tc>
              </w:tr>
              <w:tr w:rsidR="00357BCE" w:rsidRPr="00357BCE" w14:paraId="358EE49B" w14:textId="77777777">
                <w:trPr>
                  <w:divId w:val="10280638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55090A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48BD31" w14:textId="77777777" w:rsidR="00357BCE" w:rsidRPr="00357BCE" w:rsidRDefault="00357BCE">
                    <w:pPr>
                      <w:pStyle w:val="Bibliograf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</w:pPr>
                    <w:r w:rsidRPr="00357BCE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s-ES"/>
                      </w:rPr>
                      <w:t xml:space="preserve">National Instrument, Multisim. </w:t>
                    </w:r>
                  </w:p>
                </w:tc>
              </w:tr>
            </w:tbl>
            <w:p w14:paraId="45E4E60D" w14:textId="77777777" w:rsidR="00357BCE" w:rsidRDefault="00357BCE">
              <w:pPr>
                <w:divId w:val="1028063812"/>
                <w:rPr>
                  <w:rFonts w:eastAsia="Times New Roman"/>
                  <w:noProof/>
                </w:rPr>
              </w:pPr>
            </w:p>
            <w:p w14:paraId="4D06C5AF" w14:textId="1FADE0B2" w:rsidR="00357BCE" w:rsidRDefault="00357B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7494B4" w14:textId="77777777" w:rsidR="00357BCE" w:rsidRPr="0080565B" w:rsidRDefault="00357BCE" w:rsidP="008056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DC872" w14:textId="77777777" w:rsidR="0080565B" w:rsidRPr="00501A98" w:rsidRDefault="0080565B" w:rsidP="00A53F3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80565B" w:rsidRPr="00501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5234"/>
    <w:multiLevelType w:val="hybridMultilevel"/>
    <w:tmpl w:val="53707346"/>
    <w:lvl w:ilvl="0" w:tplc="A6D0187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534"/>
    <w:multiLevelType w:val="hybridMultilevel"/>
    <w:tmpl w:val="CE008530"/>
    <w:lvl w:ilvl="0" w:tplc="FD50725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212A9"/>
    <w:multiLevelType w:val="hybridMultilevel"/>
    <w:tmpl w:val="0D3E8870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53CE1"/>
    <w:multiLevelType w:val="hybridMultilevel"/>
    <w:tmpl w:val="7F56A012"/>
    <w:lvl w:ilvl="0" w:tplc="9070A30A">
      <w:start w:val="1"/>
      <w:numFmt w:val="decimal"/>
      <w:lvlText w:val="2.%1."/>
      <w:lvlJc w:val="left"/>
      <w:pPr>
        <w:ind w:left="502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63538"/>
    <w:multiLevelType w:val="hybridMultilevel"/>
    <w:tmpl w:val="0204BD72"/>
    <w:lvl w:ilvl="0" w:tplc="9070A30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2657"/>
    <w:multiLevelType w:val="hybridMultilevel"/>
    <w:tmpl w:val="4C14F0BC"/>
    <w:lvl w:ilvl="0" w:tplc="DC64AB2C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B6"/>
    <w:rsid w:val="000524CA"/>
    <w:rsid w:val="00062332"/>
    <w:rsid w:val="00082D9E"/>
    <w:rsid w:val="00084B73"/>
    <w:rsid w:val="000D73C3"/>
    <w:rsid w:val="000F3AC1"/>
    <w:rsid w:val="000F3CE3"/>
    <w:rsid w:val="000F6093"/>
    <w:rsid w:val="00100C9B"/>
    <w:rsid w:val="00120DEB"/>
    <w:rsid w:val="00164EF7"/>
    <w:rsid w:val="00170A65"/>
    <w:rsid w:val="001E3AD0"/>
    <w:rsid w:val="001F35BD"/>
    <w:rsid w:val="001F5D18"/>
    <w:rsid w:val="002125D9"/>
    <w:rsid w:val="002202F6"/>
    <w:rsid w:val="00261F14"/>
    <w:rsid w:val="002A4587"/>
    <w:rsid w:val="00346C03"/>
    <w:rsid w:val="00357BCE"/>
    <w:rsid w:val="0036140E"/>
    <w:rsid w:val="003A1C57"/>
    <w:rsid w:val="00424B78"/>
    <w:rsid w:val="00445E86"/>
    <w:rsid w:val="00477662"/>
    <w:rsid w:val="00480F80"/>
    <w:rsid w:val="00484AB1"/>
    <w:rsid w:val="004B11B2"/>
    <w:rsid w:val="004C7163"/>
    <w:rsid w:val="00501A98"/>
    <w:rsid w:val="0054624B"/>
    <w:rsid w:val="00572741"/>
    <w:rsid w:val="005823AB"/>
    <w:rsid w:val="00591244"/>
    <w:rsid w:val="005C5BFF"/>
    <w:rsid w:val="005F40E7"/>
    <w:rsid w:val="005F6AFC"/>
    <w:rsid w:val="006446B6"/>
    <w:rsid w:val="00667BFF"/>
    <w:rsid w:val="006C3B2F"/>
    <w:rsid w:val="006D4FF5"/>
    <w:rsid w:val="00701060"/>
    <w:rsid w:val="00710663"/>
    <w:rsid w:val="00711C53"/>
    <w:rsid w:val="007273D9"/>
    <w:rsid w:val="007A5D4F"/>
    <w:rsid w:val="007B3CC5"/>
    <w:rsid w:val="007B4606"/>
    <w:rsid w:val="007D5229"/>
    <w:rsid w:val="007E78B2"/>
    <w:rsid w:val="007F4C8D"/>
    <w:rsid w:val="0080565B"/>
    <w:rsid w:val="0081756A"/>
    <w:rsid w:val="008270FC"/>
    <w:rsid w:val="008720ED"/>
    <w:rsid w:val="00892050"/>
    <w:rsid w:val="008959D2"/>
    <w:rsid w:val="00897D8A"/>
    <w:rsid w:val="008C301D"/>
    <w:rsid w:val="00900913"/>
    <w:rsid w:val="0090465E"/>
    <w:rsid w:val="00961557"/>
    <w:rsid w:val="009E2B86"/>
    <w:rsid w:val="00A26D10"/>
    <w:rsid w:val="00A53F31"/>
    <w:rsid w:val="00A800BB"/>
    <w:rsid w:val="00AC7A73"/>
    <w:rsid w:val="00AF4816"/>
    <w:rsid w:val="00AF5891"/>
    <w:rsid w:val="00B90AF0"/>
    <w:rsid w:val="00BA237A"/>
    <w:rsid w:val="00C00934"/>
    <w:rsid w:val="00C13627"/>
    <w:rsid w:val="00C4402F"/>
    <w:rsid w:val="00C71B81"/>
    <w:rsid w:val="00C73BC2"/>
    <w:rsid w:val="00C81FB4"/>
    <w:rsid w:val="00C95A96"/>
    <w:rsid w:val="00CA5604"/>
    <w:rsid w:val="00CB3787"/>
    <w:rsid w:val="00CC5017"/>
    <w:rsid w:val="00CF4C9B"/>
    <w:rsid w:val="00D63E2E"/>
    <w:rsid w:val="00D65394"/>
    <w:rsid w:val="00E32A66"/>
    <w:rsid w:val="00E7627E"/>
    <w:rsid w:val="00F0121F"/>
    <w:rsid w:val="00F3050E"/>
    <w:rsid w:val="00F50F1F"/>
    <w:rsid w:val="00F51C73"/>
    <w:rsid w:val="00FC5CAF"/>
    <w:rsid w:val="00FC6DC3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74C05"/>
  <w15:chartTrackingRefBased/>
  <w15:docId w15:val="{F6AB40D2-2B85-49B3-8228-81745101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3BC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73BC2"/>
    <w:rPr>
      <w:color w:val="808080"/>
    </w:rPr>
  </w:style>
  <w:style w:type="table" w:styleId="Tablaconcuadrcula">
    <w:name w:val="Table Grid"/>
    <w:basedOn w:val="Tablanormal"/>
    <w:uiPriority w:val="39"/>
    <w:rsid w:val="00C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A23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45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57B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PA"/>
    </w:rPr>
  </w:style>
  <w:style w:type="paragraph" w:styleId="Bibliografa">
    <w:name w:val="Bibliography"/>
    <w:basedOn w:val="Normal"/>
    <w:next w:val="Normal"/>
    <w:uiPriority w:val="37"/>
    <w:unhideWhenUsed/>
    <w:rsid w:val="00357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chart" Target="charts/chart1.xml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chart" Target="charts/chart2.xml"/><Relationship Id="rId28" Type="http://schemas.openxmlformats.org/officeDocument/2006/relationships/image" Target="media/image2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6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vin vs vout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Hoja1!$C$2</c:f>
              <c:strCache>
                <c:ptCount val="1"/>
                <c:pt idx="0">
                  <c:v>vout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Hoja1!$B$3:$B$6</c:f>
              <c:numCache>
                <c:formatCode>General</c:formatCode>
                <c:ptCount val="4"/>
                <c:pt idx="0">
                  <c:v>-1</c:v>
                </c:pt>
                <c:pt idx="1">
                  <c:v>-0.2</c:v>
                </c:pt>
                <c:pt idx="2">
                  <c:v>0.2</c:v>
                </c:pt>
                <c:pt idx="3">
                  <c:v>1</c:v>
                </c:pt>
              </c:numCache>
            </c:numRef>
          </c:cat>
          <c:val>
            <c:numRef>
              <c:f>Hoja1!$C$3:$C$6</c:f>
              <c:numCache>
                <c:formatCode>General</c:formatCode>
                <c:ptCount val="4"/>
                <c:pt idx="0">
                  <c:v>10.013999999999999</c:v>
                </c:pt>
                <c:pt idx="1">
                  <c:v>2.0139999999999998</c:v>
                </c:pt>
                <c:pt idx="2">
                  <c:v>-1.986</c:v>
                </c:pt>
                <c:pt idx="3">
                  <c:v>-9.9849999999999994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7A-49B7-8E93-BEB0D865E7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5021960"/>
        <c:axId val="4350206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Hoja1!$B$2</c15:sqref>
                        </c15:formulaRef>
                      </c:ext>
                    </c:extLst>
                    <c:strCache>
                      <c:ptCount val="1"/>
                      <c:pt idx="0">
                        <c:v>Vin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Hoja1!$B$3:$B$6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</c:v>
                      </c:pt>
                      <c:pt idx="1">
                        <c:v>-0.2</c:v>
                      </c:pt>
                      <c:pt idx="2">
                        <c:v>0.2</c:v>
                      </c:pt>
                      <c:pt idx="3">
                        <c:v>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Hoja1!$B$3:$B$6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-1</c:v>
                      </c:pt>
                      <c:pt idx="1">
                        <c:v>-0.2</c:v>
                      </c:pt>
                      <c:pt idx="2">
                        <c:v>0.2</c:v>
                      </c:pt>
                      <c:pt idx="3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77A-49B7-8E93-BEB0D865E743}"/>
                  </c:ext>
                </c:extLst>
              </c15:ser>
            </c15:filteredLineSeries>
          </c:ext>
        </c:extLst>
      </c:lineChart>
      <c:catAx>
        <c:axId val="435021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35020648"/>
        <c:crosses val="autoZero"/>
        <c:auto val="1"/>
        <c:lblAlgn val="ctr"/>
        <c:lblOffset val="100"/>
        <c:noMultiLvlLbl val="0"/>
      </c:catAx>
      <c:valAx>
        <c:axId val="435020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35021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Vin</a:t>
            </a:r>
            <a:r>
              <a:rPr lang="en-US" baseline="0"/>
              <a:t> vs </a:t>
            </a:r>
            <a:r>
              <a:rPr lang="en-US"/>
              <a:t>Vout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Hoja1!$C$9</c:f>
              <c:strCache>
                <c:ptCount val="1"/>
                <c:pt idx="0">
                  <c:v>Vout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Hoja1!$B$10:$B$13</c:f>
              <c:numCache>
                <c:formatCode>General</c:formatCode>
                <c:ptCount val="4"/>
                <c:pt idx="0">
                  <c:v>-0.24</c:v>
                </c:pt>
                <c:pt idx="1">
                  <c:v>-0.18</c:v>
                </c:pt>
                <c:pt idx="2">
                  <c:v>0.18</c:v>
                </c:pt>
                <c:pt idx="3">
                  <c:v>0.24</c:v>
                </c:pt>
              </c:numCache>
            </c:numRef>
          </c:cat>
          <c:val>
            <c:numRef>
              <c:f>Hoja1!$C$10:$C$13</c:f>
              <c:numCache>
                <c:formatCode>General</c:formatCode>
                <c:ptCount val="4"/>
                <c:pt idx="0">
                  <c:v>12.063000000000001</c:v>
                </c:pt>
                <c:pt idx="1">
                  <c:v>9.0640000000000001</c:v>
                </c:pt>
                <c:pt idx="2">
                  <c:v>-8.9309999999999992</c:v>
                </c:pt>
                <c:pt idx="3">
                  <c:v>-11.930999999999999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5C-4FA6-A54B-25E0F0120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3224784"/>
        <c:axId val="4432254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Hoja1!$B$9</c15:sqref>
                        </c15:formulaRef>
                      </c:ext>
                    </c:extLst>
                    <c:strCache>
                      <c:ptCount val="1"/>
                      <c:pt idx="0">
                        <c:v>Vin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Hoja1!$B$10:$B$13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-0.24</c:v>
                      </c:pt>
                      <c:pt idx="1">
                        <c:v>-0.18</c:v>
                      </c:pt>
                      <c:pt idx="2">
                        <c:v>0.18</c:v>
                      </c:pt>
                      <c:pt idx="3">
                        <c:v>0.24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Hoja1!$B$10:$B$13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-0.24</c:v>
                      </c:pt>
                      <c:pt idx="1">
                        <c:v>-0.18</c:v>
                      </c:pt>
                      <c:pt idx="2">
                        <c:v>0.18</c:v>
                      </c:pt>
                      <c:pt idx="3">
                        <c:v>0.24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F5C-4FA6-A54B-25E0F0120DF4}"/>
                  </c:ext>
                </c:extLst>
              </c15:ser>
            </c15:filteredLineSeries>
          </c:ext>
        </c:extLst>
      </c:lineChart>
      <c:catAx>
        <c:axId val="44322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43225440"/>
        <c:crosses val="autoZero"/>
        <c:auto val="1"/>
        <c:lblAlgn val="ctr"/>
        <c:lblOffset val="100"/>
        <c:noMultiLvlLbl val="0"/>
      </c:catAx>
      <c:valAx>
        <c:axId val="4432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A"/>
          </a:p>
        </c:txPr>
        <c:crossAx val="44322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anó20</b:Tag>
    <b:SourceType>InternetSite</b:SourceType>
    <b:Guid>{6C593F00-8FB2-4C78-8794-350080156832}</b:Guid>
    <b:Title>EcuRed</b:Title>
    <b:Author>
      <b:Author>
        <b:NameList>
          <b:Person>
            <b:Last>anónimo</b:Last>
          </b:Person>
        </b:NameList>
      </b:Author>
    </b:Author>
    <b:YearAccessed>2020</b:YearAccessed>
    <b:MonthAccessed>Mayo</b:MonthAccessed>
    <b:DayAccessed>23</b:DayAccessed>
    <b:URL>https://www.ecured.cu/Amplificador_Operacional</b:URL>
    <b:RefOrder>1</b:RefOrder>
  </b:Source>
  <b:Source>
    <b:Tag>anó201</b:Tag>
    <b:SourceType>InternetSite</b:SourceType>
    <b:Guid>{B790A98B-1058-47D1-ABFB-E94887CD01CF}</b:Guid>
    <b:Author>
      <b:Author>
        <b:NameList>
          <b:Person>
            <b:Last>anónimo</b:Last>
          </b:Person>
        </b:NameList>
      </b:Author>
    </b:Author>
    <b:Title>Electronicasi</b:Title>
    <b:YearAccessed>2020</b:YearAccessed>
    <b:MonthAccessed>mayo</b:MonthAccessed>
    <b:DayAccessed>23</b:DayAccessed>
    <b:URL>http://www.electronicasi.com/ensenanzas/electronica-avanzada/electronica-universitaria/electronica-analogica/amplificador-inversor/</b:URL>
    <b:RefOrder>2</b:RefOrder>
  </b:Source>
  <b:Source>
    <b:Tag>hyp20</b:Tag>
    <b:SourceType>InternetSite</b:SourceType>
    <b:Guid>{2D56F66E-F669-44B5-A94F-6347FA0DB089}</b:Guid>
    <b:Title>hyperphysics</b:Title>
    <b:YearAccessed>2020</b:YearAccessed>
    <b:MonthAccessed>Mayo</b:MonthAccessed>
    <b:DayAccessed>23</b:DayAccessed>
    <b:URL>http://hyperphysics.phy-astr.gsu.edu/hbasees/Electronic/opampvar.html#c2</b:URL>
    <b:RefOrder>3</b:RefOrder>
  </b:Source>
  <b:Source>
    <b:Tag>Nat1</b:Tag>
    <b:SourceType>Book</b:SourceType>
    <b:Guid>{6C57ED0A-CAD1-4C41-A30D-183530996109}</b:Guid>
    <b:Title>Multisim</b:Title>
    <b:Author>
      <b:Author>
        <b:Corporate>National Instrument</b:Corporate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ECE62C7-B21C-49F2-B2B8-F274D42E7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17</Pages>
  <Words>2514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Flores</dc:creator>
  <cp:keywords/>
  <dc:description/>
  <cp:lastModifiedBy>Alexander Flores</cp:lastModifiedBy>
  <cp:revision>7</cp:revision>
  <dcterms:created xsi:type="dcterms:W3CDTF">2020-05-16T19:28:00Z</dcterms:created>
  <dcterms:modified xsi:type="dcterms:W3CDTF">2020-05-24T03:38:00Z</dcterms:modified>
</cp:coreProperties>
</file>