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478A"/>
          <w:sz w:val="96"/>
        </w:rPr>
        <w:t>MIR SUITE</w:t>
      </w:r>
    </w:p>
    <w:p>
      <w:pPr>
        <w:jc w:val="center"/>
      </w:pPr>
      <w:r>
        <w:rPr>
          <w:color w:val="555555"/>
          <w:sz w:val="40"/>
        </w:rPr>
        <w:t>Documentación Técnica del Sistema</w:t>
      </w:r>
    </w:p>
    <w:p/>
    <w:p>
      <w:pPr>
        <w:jc w:val="center"/>
      </w:pPr>
      <w:r>
        <w:rPr>
          <w:color w:val="777777"/>
          <w:sz w:val="28"/>
        </w:rPr>
        <w:t>Plataforma de manipulación móvil dual-brazo</w:t>
        <w:br/>
        <w:t>MiR200 · 2× UR5e · BrainCo Revo1 · Orbbec Gemini · Nordbo</w:t>
        <w:br/>
        <w:t>Tampere University (TUNI) / Fastlab</w:t>
      </w:r>
    </w:p>
    <w:p/>
    <w:p/>
    <w:p>
      <w:pPr>
        <w:jc w:val="center"/>
      </w:pPr>
      <w:r>
        <w:rPr>
          <w:color w:val="999999"/>
          <w:sz w:val="24"/>
        </w:rPr>
        <w:t>Versión 1.0 — Julio 2026</w:t>
      </w:r>
    </w:p>
    <w:p>
      <w:r>
        <w:br w:type="page"/>
      </w:r>
    </w:p>
    <w:p>
      <w:pPr>
        <w:pStyle w:val="Heading1"/>
      </w:pPr>
      <w:r>
        <w:t>Índice</w:t>
      </w:r>
    </w:p>
    <w:p>
      <w:pPr>
        <w:spacing w:after="40" w:before="0"/>
      </w:pPr>
      <w:r>
        <w:rPr>
          <w:sz w:val="22"/>
        </w:rPr>
        <w:t>1. Antecedentes y Estado Inicial del Sistema</w:t>
      </w:r>
    </w:p>
    <w:p>
      <w:pPr>
        <w:spacing w:after="40" w:before="0"/>
      </w:pPr>
      <w:r>
        <w:rPr>
          <w:sz w:val="22"/>
        </w:rPr>
        <w:t>2. Proceso de Contenerización</w:t>
      </w:r>
    </w:p>
    <w:p>
      <w:pPr>
        <w:spacing w:after="40" w:before="0"/>
      </w:pPr>
      <w:r>
        <w:rPr>
          <w:sz w:val="22"/>
        </w:rPr>
        <w:t>3. Integración del Puente de Comunicación con MiR</w:t>
      </w:r>
    </w:p>
    <w:p>
      <w:pPr>
        <w:spacing w:after="40" w:before="0"/>
      </w:pPr>
      <w:r>
        <w:rPr>
          <w:sz w:val="22"/>
        </w:rPr>
        <w:t>4. Interfaz de Usuario</w:t>
      </w:r>
    </w:p>
    <w:p>
      <w:pPr>
        <w:spacing w:after="40" w:before="0"/>
      </w:pPr>
      <w:r>
        <w:rPr>
          <w:sz w:val="22"/>
        </w:rPr>
        <w:t>5. Guía de Operación</w:t>
      </w:r>
    </w:p>
    <w:p>
      <w:pPr>
        <w:spacing w:after="40" w:before="0"/>
      </w:pPr>
      <w:r>
        <w:rPr>
          <w:sz w:val="22"/>
        </w:rPr>
        <w:t>6. Manual Técnico de Referencia</w:t>
      </w:r>
    </w:p>
    <w:p>
      <w:pPr>
        <w:spacing w:after="40" w:before="0"/>
      </w:pPr>
      <w:r>
        <w:rPr>
          <w:sz w:val="22"/>
        </w:rPr>
        <w:t>Apéndices</w:t>
      </w:r>
    </w:p>
    <w:p>
      <w:r>
        <w:br w:type="page"/>
      </w:r>
    </w:p>
    <w:p>
      <w:pPr>
        <w:pStyle w:val="Heading1"/>
      </w:pPr>
      <w:r>
        <w:t>1. Antecedentes y Estado Inicial del Sistema</w:t>
      </w:r>
    </w:p>
    <w:p>
      <w:r>
        <w:t>El proyecto MIR Suite se originó a partir del trabajo desarrollado por Eemil, investigador del laboratorio, quien implementó el sistema de control original para la plataforma robótica. Dicho sistema se encontraba distribuido en tres repositorios principales alojados en el directorio otros_proyectos_eemil/: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Proyecto</w:t>
            </w:r>
          </w:p>
        </w:tc>
        <w:tc>
          <w:tcPr>
            <w:tcW w:type="dxa" w:w="2880"/>
          </w:tcPr>
          <w:p>
            <w:r>
              <w:rPr>
                <w:b/>
                <w:sz w:val="18"/>
              </w:rPr>
              <w:t>Descripción</w:t>
            </w:r>
          </w:p>
        </w:tc>
        <w:tc>
          <w:tcPr>
            <w:tcW w:type="dxa" w:w="2880"/>
          </w:tcPr>
          <w:p>
            <w:r>
              <w:rPr>
                <w:b/>
                <w:sz w:val="18"/>
              </w:rPr>
              <w:t>Contenido principal</w:t>
            </w:r>
          </w:p>
        </w:tc>
      </w:tr>
      <w:tr>
        <w:tc>
          <w:tcPr>
            <w:tcW w:type="dxa" w:w="2880"/>
          </w:tcPr>
          <w:p>
            <w:r>
              <w:rPr>
                <w:sz w:val="18"/>
              </w:rPr>
              <w:t>pbd_system/</w:t>
            </w:r>
          </w:p>
        </w:tc>
        <w:tc>
          <w:tcPr>
            <w:tcW w:type="dxa" w:w="2880"/>
          </w:tcPr>
          <w:p>
            <w:r>
              <w:rPr>
                <w:sz w:val="18"/>
              </w:rPr>
              <w:t>Sistema de programación por demostración</w:t>
            </w:r>
          </w:p>
        </w:tc>
        <w:tc>
          <w:tcPr>
            <w:tcW w:type="dxa" w:w="2880"/>
          </w:tcPr>
          <w:p>
            <w:r>
              <w:rPr>
                <w:sz w:val="18"/>
              </w:rPr>
              <w:t>Entorno ROS (~5 GB) con paquetes duo_ur, moveit_utils_pkg, contact_graspnet, SAM3 y scripts de automatización Tilix</w:t>
            </w:r>
          </w:p>
        </w:tc>
      </w:tr>
      <w:tr>
        <w:tc>
          <w:tcPr>
            <w:tcW w:type="dxa" w:w="2880"/>
          </w:tcPr>
          <w:p>
            <w:r>
              <w:rPr>
                <w:sz w:val="18"/>
              </w:rPr>
              <w:t>pandai_ark/</w:t>
            </w:r>
          </w:p>
        </w:tc>
        <w:tc>
          <w:tcPr>
            <w:tcW w:type="dxa" w:w="2880"/>
          </w:tcPr>
          <w:p>
            <w:r>
              <w:rPr>
                <w:sz w:val="18"/>
              </w:rPr>
              <w:t>Sistema de percepción y navegación</w:t>
            </w:r>
          </w:p>
        </w:tc>
        <w:tc>
          <w:tcPr>
            <w:tcW w:type="dxa" w:w="2880"/>
          </w:tcPr>
          <w:p>
            <w:r>
              <w:rPr>
                <w:sz w:val="18"/>
              </w:rPr>
              <w:t>Scripts de inicialización, módulos de extensión Polyscope y utilidades de red</w:t>
            </w:r>
          </w:p>
        </w:tc>
      </w:tr>
      <w:tr>
        <w:tc>
          <w:tcPr>
            <w:tcW w:type="dxa" w:w="2880"/>
          </w:tcPr>
          <w:p>
            <w:r>
              <w:rPr>
                <w:sz w:val="18"/>
              </w:rPr>
              <w:t>Universal_Robots_ROS2_Driver/</w:t>
            </w:r>
          </w:p>
        </w:tc>
        <w:tc>
          <w:tcPr>
            <w:tcW w:type="dxa" w:w="2880"/>
          </w:tcPr>
          <w:p>
            <w:r>
              <w:rPr>
                <w:sz w:val="18"/>
              </w:rPr>
              <w:t>Controlador oficial UR</w:t>
            </w:r>
          </w:p>
        </w:tc>
        <w:tc>
          <w:tcPr>
            <w:tcW w:type="dxa" w:w="2880"/>
          </w:tcPr>
          <w:p>
            <w:r>
              <w:rPr>
                <w:sz w:val="18"/>
              </w:rPr>
              <w:t>Código fuente vendored del controlador ROS 2 oficial para brazos Universal Robots</w:t>
            </w:r>
          </w:p>
        </w:tc>
      </w:tr>
    </w:tbl>
    <w:p/>
    <w:p>
      <w:r>
        <w:t>La implementación original requería la ejecución directa de todos los procesos sobre el sistema operativo de la Jetson AGX Orin, sin mecanismos de aislamiento ni contenerización. El espacio de trabajo ROS se localizaba en la ruta absoluta ~/pbd_system/ros_ws/, con dependencias y rutas hardcodeadas que imposibilitaban la reproducibilidad del entorno en otras máquinas.</w:t>
      </w:r>
    </w:p>
    <w:p>
      <w:pPr>
        <w:pStyle w:val="Heading2"/>
      </w:pPr>
      <w:r>
        <w:t>1.1 Limitaciones identificadas</w:t>
      </w:r>
    </w:p>
    <w:p>
      <w:r>
        <w:t>La comunicación entre la base móvil MiR200 y el entorno ROS 2 se realizaba mediante el script mir_raw.py, el cual establecía una conexión con el rosbridge interno del MiR y republicaba la totalidad de los topics disponibles (aproximadamente 150). Este comportamiento generaba una saturación del dominio DDS compartido con los controladores de los brazos UR5e.</w:t>
      </w:r>
    </w:p>
    <w:p>
      <w:pPr>
        <w:pStyle w:val="ListBullet"/>
      </w:pPr>
      <w:r>
        <w:t>Ocupación innecesaria del bus DDS con topics de diagnóstico y estados internos del MiR200</w:t>
      </w:r>
    </w:p>
    <w:p>
      <w:pPr>
        <w:pStyle w:val="ListBullet"/>
      </w:pPr>
      <w:r>
        <w:t>Pérdida de mensajes críticos procedentes de los controladores de los UR5e</w:t>
      </w:r>
    </w:p>
    <w:p>
      <w:pPr>
        <w:pStyle w:val="ListBullet"/>
      </w:pPr>
      <w:r>
        <w:t>Error 9000 en el MiR200 (activación del PLC de seguridad y parada de emergencia) al transitar al modo Running</w:t>
      </w:r>
    </w:p>
    <w:p>
      <w:pPr>
        <w:pStyle w:val="ListBullet"/>
      </w:pPr>
      <w:r>
        <w:t>Inestabilidad general del sistema, particularmente en los controladores de los brazos</w:t>
      </w:r>
    </w:p>
    <w:p>
      <w:r>
        <w:t>Todos los procesos —scripts Python, nodos ROS y rutinas Bash— se ejecutaban directamente sobre el sistema operativo anfitrión sin ningún tipo de contenedor o máquina virtual. El sistema carecía de una interfaz gráfica unificada, requiriendo conexiones SSH y ejecución manual de scripts para cualquier operación sobre el robot.</w:t>
      </w:r>
    </w:p>
    <w:p>
      <w:pPr>
        <w:pStyle w:val="Heading2"/>
      </w:pPr>
      <w:r>
        <w:t>1.2 Objetivos de la reestructuración</w:t>
      </w:r>
    </w:p>
    <w:p>
      <w:r>
        <w:t>A partir del análisis de las limitaciones identificadas, se definieron los siguientes objetivos:</w:t>
      </w:r>
    </w:p>
    <w:p>
      <w:pPr>
        <w:pStyle w:val="ListBullet"/>
      </w:pPr>
      <w:r>
        <w:t>Contenerización de todos los componentes mediante Docker para garantizar aislamiento y reproducibilidad</w:t>
      </w:r>
    </w:p>
    <w:p>
      <w:pPr>
        <w:pStyle w:val="ListBullet"/>
      </w:pPr>
      <w:r>
        <w:t>Reducción del tráfico DDS mediante un puente selectivo con la base MiR200</w:t>
      </w:r>
    </w:p>
    <w:p>
      <w:pPr>
        <w:pStyle w:val="ListBullet"/>
      </w:pPr>
      <w:r>
        <w:t>Desarrollo de una interfaz gráfica web unificada con mecanismos de autenticación y control de acceso</w:t>
      </w:r>
    </w:p>
    <w:p>
      <w:pPr>
        <w:pStyle w:val="ListBullet"/>
      </w:pPr>
      <w:r>
        <w:t>Implementación de una política de seguridad basada en el principio de mínimo privilegio</w:t>
      </w:r>
    </w:p>
    <w:p>
      <w:pPr>
        <w:pStyle w:val="ListBullet"/>
      </w:pPr>
      <w:r>
        <w:t>Documentación completa de la arquitectura y los procedimientos operativos</w:t>
      </w:r>
    </w:p>
    <w:p>
      <w:r>
        <w:br w:type="page"/>
      </w:r>
    </w:p>
    <w:p>
      <w:pPr>
        <w:pStyle w:val="Heading1"/>
      </w:pPr>
      <w:r>
        <w:t>2. Proceso de Contenerización</w:t>
      </w:r>
    </w:p>
    <w:p>
      <w:pPr>
        <w:pStyle w:val="Heading2"/>
      </w:pPr>
      <w:r>
        <w:t>2.1 Reorganización por componentes</w:t>
      </w:r>
    </w:p>
    <w:p>
      <w:r>
        <w:t>Como primera etapa del proceso de reestructuración, se procedió a la reorganización de la totalidad del código fuente en una estructura jerárquica basada en componentes. Cada subsistema del robot fue asignado a un directorio específico dentro de mir_suite/: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Directorio</w:t>
            </w:r>
          </w:p>
        </w:tc>
        <w:tc>
          <w:tcPr>
            <w:tcW w:type="dxa" w:w="2880"/>
          </w:tcPr>
          <w:p>
            <w:r>
              <w:rPr>
                <w:b/>
                <w:sz w:val="18"/>
              </w:rPr>
              <w:t>Componente</w:t>
            </w:r>
          </w:p>
        </w:tc>
        <w:tc>
          <w:tcPr>
            <w:tcW w:type="dxa" w:w="2880"/>
          </w:tcPr>
          <w:p>
            <w:r>
              <w:rPr>
                <w:b/>
                <w:sz w:val="18"/>
              </w:rPr>
              <w:t>Responsabilidad</w:t>
            </w:r>
          </w:p>
        </w:tc>
      </w:tr>
      <w:tr>
        <w:tc>
          <w:tcPr>
            <w:tcW w:type="dxa" w:w="2880"/>
          </w:tcPr>
          <w:p>
            <w:r>
              <w:rPr>
                <w:sz w:val="18"/>
              </w:rPr>
              <w:t>UR/</w:t>
            </w:r>
          </w:p>
        </w:tc>
        <w:tc>
          <w:tcPr>
            <w:tcW w:type="dxa" w:w="2880"/>
          </w:tcPr>
          <w:p>
            <w:r>
              <w:rPr>
                <w:sz w:val="18"/>
              </w:rPr>
              <w:t>Brazos UR5e</w:t>
            </w:r>
          </w:p>
        </w:tc>
        <w:tc>
          <w:tcPr>
            <w:tcW w:type="dxa" w:w="2880"/>
          </w:tcPr>
          <w:p>
            <w:r>
              <w:rPr>
                <w:sz w:val="18"/>
              </w:rPr>
              <w:t>Controlador ROS 2, servidor de articulaciones, gestor de movimientos, puente de acciones</w:t>
            </w:r>
          </w:p>
        </w:tc>
      </w:tr>
      <w:tr>
        <w:tc>
          <w:tcPr>
            <w:tcW w:type="dxa" w:w="2880"/>
          </w:tcPr>
          <w:p>
            <w:r>
              <w:rPr>
                <w:sz w:val="18"/>
              </w:rPr>
              <w:t>MiR/</w:t>
            </w:r>
          </w:p>
        </w:tc>
        <w:tc>
          <w:tcPr>
            <w:tcW w:type="dxa" w:w="2880"/>
          </w:tcPr>
          <w:p>
            <w:r>
              <w:rPr>
                <w:sz w:val="18"/>
              </w:rPr>
              <w:t>Base móvil MiR200</w:t>
            </w:r>
          </w:p>
        </w:tc>
        <w:tc>
          <w:tcPr>
            <w:tcW w:type="dxa" w:w="2880"/>
          </w:tcPr>
          <w:p>
            <w:r>
              <w:rPr>
                <w:sz w:val="18"/>
              </w:rPr>
              <w:t>Puente selectivo de comunicación, fusión de escáneres, mecanismo de supervisión</w:t>
            </w:r>
          </w:p>
        </w:tc>
      </w:tr>
      <w:tr>
        <w:tc>
          <w:tcPr>
            <w:tcW w:type="dxa" w:w="2880"/>
          </w:tcPr>
          <w:p>
            <w:r>
              <w:rPr>
                <w:sz w:val="18"/>
              </w:rPr>
              <w:t>PERIPHERAL/</w:t>
            </w:r>
          </w:p>
        </w:tc>
        <w:tc>
          <w:tcPr>
            <w:tcW w:type="dxa" w:w="2880"/>
          </w:tcPr>
          <w:p>
            <w:r>
              <w:rPr>
                <w:sz w:val="18"/>
              </w:rPr>
              <w:t>Periféricos</w:t>
            </w:r>
          </w:p>
        </w:tc>
        <w:tc>
          <w:tcPr>
            <w:tcW w:type="dxa" w:w="2880"/>
          </w:tcPr>
          <w:p>
            <w:r>
              <w:rPr>
                <w:sz w:val="18"/>
              </w:rPr>
              <w:t>Controlador de cámara Orbbec Gemini 335Lg</w:t>
            </w:r>
          </w:p>
        </w:tc>
      </w:tr>
      <w:tr>
        <w:tc>
          <w:tcPr>
            <w:tcW w:type="dxa" w:w="2880"/>
          </w:tcPr>
          <w:p>
            <w:r>
              <w:rPr>
                <w:sz w:val="18"/>
              </w:rPr>
              <w:t>ENDEFFECTOR/</w:t>
            </w:r>
          </w:p>
        </w:tc>
        <w:tc>
          <w:tcPr>
            <w:tcW w:type="dxa" w:w="2880"/>
          </w:tcPr>
          <w:p>
            <w:r>
              <w:rPr>
                <w:sz w:val="18"/>
              </w:rPr>
              <w:t>Efectores finales</w:t>
            </w:r>
          </w:p>
        </w:tc>
        <w:tc>
          <w:tcPr>
            <w:tcW w:type="dxa" w:w="2880"/>
          </w:tcPr>
          <w:p>
            <w:r>
              <w:rPr>
                <w:sz w:val="18"/>
              </w:rPr>
              <w:t>Control de manos BrainCo Revo1, sensor táctil</w:t>
            </w:r>
          </w:p>
        </w:tc>
      </w:tr>
      <w:tr>
        <w:tc>
          <w:tcPr>
            <w:tcW w:type="dxa" w:w="2880"/>
          </w:tcPr>
          <w:p>
            <w:r>
              <w:rPr>
                <w:sz w:val="18"/>
              </w:rPr>
              <w:t>UI/</w:t>
            </w:r>
          </w:p>
        </w:tc>
        <w:tc>
          <w:tcPr>
            <w:tcW w:type="dxa" w:w="2880"/>
          </w:tcPr>
          <w:p>
            <w:r>
              <w:rPr>
                <w:sz w:val="18"/>
              </w:rPr>
              <w:t>Interfaz de usuario</w:t>
            </w:r>
          </w:p>
        </w:tc>
        <w:tc>
          <w:tcPr>
            <w:tcW w:type="dxa" w:w="2880"/>
          </w:tcPr>
          <w:p>
            <w:r>
              <w:rPr>
                <w:sz w:val="18"/>
              </w:rPr>
              <w:t>Backend FastAPI, frontend Svelte 5, proxy TLS Caddy, publicación mDNS</w:t>
            </w:r>
          </w:p>
        </w:tc>
      </w:tr>
      <w:tr>
        <w:tc>
          <w:tcPr>
            <w:tcW w:type="dxa" w:w="2880"/>
          </w:tcPr>
          <w:p>
            <w:r>
              <w:rPr>
                <w:sz w:val="18"/>
              </w:rPr>
              <w:t>BATTERY_MS/</w:t>
            </w:r>
          </w:p>
        </w:tc>
        <w:tc>
          <w:tcPr>
            <w:tcW w:type="dxa" w:w="2880"/>
          </w:tcPr>
          <w:p>
            <w:r>
              <w:rPr>
                <w:sz w:val="18"/>
              </w:rPr>
              <w:t>Batería/BMS</w:t>
            </w:r>
          </w:p>
        </w:tc>
        <w:tc>
          <w:tcPr>
            <w:tcW w:type="dxa" w:w="2880"/>
          </w:tcPr>
          <w:p>
            <w:r>
              <w:rPr>
                <w:sz w:val="18"/>
              </w:rPr>
              <w:t>Investigación y documentación (fase 2)</w:t>
            </w:r>
          </w:p>
        </w:tc>
      </w:tr>
      <w:tr>
        <w:tc>
          <w:tcPr>
            <w:tcW w:type="dxa" w:w="2880"/>
          </w:tcPr>
          <w:p>
            <w:r>
              <w:rPr>
                <w:sz w:val="18"/>
              </w:rPr>
              <w:t>HEAD_NECK/</w:t>
            </w:r>
          </w:p>
        </w:tc>
        <w:tc>
          <w:tcPr>
            <w:tcW w:type="dxa" w:w="2880"/>
          </w:tcPr>
          <w:p>
            <w:r>
              <w:rPr>
                <w:sz w:val="18"/>
              </w:rPr>
              <w:t>Cuello motorizado</w:t>
            </w:r>
          </w:p>
        </w:tc>
        <w:tc>
          <w:tcPr>
            <w:tcW w:type="dxa" w:w="2880"/>
          </w:tcPr>
          <w:p>
            <w:r>
              <w:rPr>
                <w:sz w:val="18"/>
              </w:rPr>
              <w:t>Investigación y documentación (fase 2)</w:t>
            </w:r>
          </w:p>
        </w:tc>
      </w:tr>
      <w:tr>
        <w:tc>
          <w:tcPr>
            <w:tcW w:type="dxa" w:w="2880"/>
          </w:tcPr>
          <w:p>
            <w:r>
              <w:rPr>
                <w:sz w:val="18"/>
              </w:rPr>
              <w:t>ROUTER_MODEM/</w:t>
            </w:r>
          </w:p>
        </w:tc>
        <w:tc>
          <w:tcPr>
            <w:tcW w:type="dxa" w:w="2880"/>
          </w:tcPr>
          <w:p>
            <w:r>
              <w:rPr>
                <w:sz w:val="18"/>
              </w:rPr>
              <w:t>Router Teltonika RUTX50</w:t>
            </w:r>
          </w:p>
        </w:tc>
        <w:tc>
          <w:tcPr>
            <w:tcW w:type="dxa" w:w="2880"/>
          </w:tcPr>
          <w:p>
            <w:r>
              <w:rPr>
                <w:sz w:val="18"/>
              </w:rPr>
              <w:t>Configuración de conectividad 5G</w:t>
            </w:r>
          </w:p>
        </w:tc>
      </w:tr>
    </w:tbl>
    <w:p/>
    <w:p>
      <w:pPr>
        <w:pStyle w:val="Heading2"/>
      </w:pPr>
      <w:r>
        <w:t>2.2 Arquitectura de servicios Docker</w:t>
      </w:r>
    </w:p>
    <w:p>
      <w:r>
        <w:t>La totalidad del sistema fue definida mediante un único archivo docker-compose.yml que declara 7 servicios. Todos los contenedores emplean network_mode: host para compartir un mismo dominio de comunicación ROS 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Servicio</w:t>
            </w:r>
          </w:p>
        </w:tc>
        <w:tc>
          <w:tcPr>
            <w:tcW w:type="dxa" w:w="2160"/>
          </w:tcPr>
          <w:p>
            <w:r>
              <w:rPr>
                <w:b/>
                <w:sz w:val="18"/>
              </w:rPr>
              <w:t>Contenedor</w:t>
            </w:r>
          </w:p>
        </w:tc>
        <w:tc>
          <w:tcPr>
            <w:tcW w:type="dxa" w:w="2160"/>
          </w:tcPr>
          <w:p>
            <w:r>
              <w:rPr>
                <w:b/>
                <w:sz w:val="18"/>
              </w:rPr>
              <w:t>Perfil</w:t>
            </w:r>
          </w:p>
        </w:tc>
        <w:tc>
          <w:tcPr>
            <w:tcW w:type="dxa" w:w="2160"/>
          </w:tcPr>
          <w:p>
            <w:r>
              <w:rPr>
                <w:b/>
                <w:sz w:val="18"/>
              </w:rPr>
              <w:t>Función</w:t>
            </w:r>
          </w:p>
        </w:tc>
      </w:tr>
      <w:tr>
        <w:tc>
          <w:tcPr>
            <w:tcW w:type="dxa" w:w="2160"/>
          </w:tcPr>
          <w:p>
            <w:r>
              <w:rPr>
                <w:sz w:val="18"/>
              </w:rPr>
              <w:t>caddy</w:t>
            </w:r>
          </w:p>
        </w:tc>
        <w:tc>
          <w:tcPr>
            <w:tcW w:type="dxa" w:w="2160"/>
          </w:tcPr>
          <w:p>
            <w:r>
              <w:rPr>
                <w:sz w:val="18"/>
              </w:rPr>
              <w:t>mir_caddy</w:t>
            </w:r>
          </w:p>
        </w:tc>
        <w:tc>
          <w:tcPr>
            <w:tcW w:type="dxa" w:w="2160"/>
          </w:tcPr>
          <w:p>
            <w:r>
              <w:rPr>
                <w:sz w:val="18"/>
              </w:rPr>
              <w:t>permanente</w:t>
            </w:r>
          </w:p>
        </w:tc>
        <w:tc>
          <w:tcPr>
            <w:tcW w:type="dxa" w:w="2160"/>
          </w:tcPr>
          <w:p>
            <w:r>
              <w:rPr>
                <w:sz w:val="18"/>
              </w:rPr>
              <w:t>Proxy inverso TLS/HTTP; único punto de escucha en la LAN</w:t>
            </w:r>
          </w:p>
        </w:tc>
      </w:tr>
      <w:tr>
        <w:tc>
          <w:tcPr>
            <w:tcW w:type="dxa" w:w="2160"/>
          </w:tcPr>
          <w:p>
            <w:r>
              <w:rPr>
                <w:sz w:val="18"/>
              </w:rPr>
              <w:t>mdns</w:t>
            </w:r>
          </w:p>
        </w:tc>
        <w:tc>
          <w:tcPr>
            <w:tcW w:type="dxa" w:w="2160"/>
          </w:tcPr>
          <w:p>
            <w:r>
              <w:rPr>
                <w:sz w:val="18"/>
              </w:rPr>
              <w:t>mir_mdns</w:t>
            </w:r>
          </w:p>
        </w:tc>
        <w:tc>
          <w:tcPr>
            <w:tcW w:type="dxa" w:w="2160"/>
          </w:tcPr>
          <w:p>
            <w:r>
              <w:rPr>
                <w:sz w:val="18"/>
              </w:rPr>
              <w:t>permanente</w:t>
            </w:r>
          </w:p>
        </w:tc>
        <w:tc>
          <w:tcPr>
            <w:tcW w:type="dxa" w:w="2160"/>
          </w:tcPr>
          <w:p>
            <w:r>
              <w:rPr>
                <w:sz w:val="18"/>
              </w:rPr>
              <w:t>Publicación del nombre mir-suite.local mediante avahi</w:t>
            </w:r>
          </w:p>
        </w:tc>
      </w:tr>
      <w:tr>
        <w:tc>
          <w:tcPr>
            <w:tcW w:type="dxa" w:w="2160"/>
          </w:tcPr>
          <w:p>
            <w:r>
              <w:rPr>
                <w:sz w:val="18"/>
              </w:rPr>
              <w:t>mir_ui</w:t>
            </w:r>
          </w:p>
        </w:tc>
        <w:tc>
          <w:tcPr>
            <w:tcW w:type="dxa" w:w="2160"/>
          </w:tcPr>
          <w:p>
            <w:r>
              <w:rPr>
                <w:sz w:val="18"/>
              </w:rPr>
              <w:t>mir_ui</w:t>
            </w:r>
          </w:p>
        </w:tc>
        <w:tc>
          <w:tcPr>
            <w:tcW w:type="dxa" w:w="2160"/>
          </w:tcPr>
          <w:p>
            <w:r>
              <w:rPr>
                <w:sz w:val="18"/>
              </w:rPr>
              <w:t>permanente</w:t>
            </w:r>
          </w:p>
        </w:tc>
        <w:tc>
          <w:tcPr>
            <w:tcW w:type="dxa" w:w="2160"/>
          </w:tcPr>
          <w:p>
            <w:r>
              <w:rPr>
                <w:sz w:val="18"/>
              </w:rPr>
              <w:t>Backend FastAPI e interfaz web compilada; acceso a docker.sock</w:t>
            </w:r>
          </w:p>
        </w:tc>
      </w:tr>
      <w:tr>
        <w:tc>
          <w:tcPr>
            <w:tcW w:type="dxa" w:w="2160"/>
          </w:tcPr>
          <w:p>
            <w:r>
              <w:rPr>
                <w:sz w:val="18"/>
              </w:rPr>
              <w:t>camera</w:t>
            </w:r>
          </w:p>
        </w:tc>
        <w:tc>
          <w:tcPr>
            <w:tcW w:type="dxa" w:w="2160"/>
          </w:tcPr>
          <w:p>
            <w:r>
              <w:rPr>
                <w:sz w:val="18"/>
              </w:rPr>
              <w:t>mir_camera</w:t>
            </w:r>
          </w:p>
        </w:tc>
        <w:tc>
          <w:tcPr>
            <w:tcW w:type="dxa" w:w="2160"/>
          </w:tcPr>
          <w:p>
            <w:r>
              <w:rPr>
                <w:sz w:val="18"/>
              </w:rPr>
              <w:t>permanente</w:t>
            </w:r>
          </w:p>
        </w:tc>
        <w:tc>
          <w:tcPr>
            <w:tcW w:type="dxa" w:w="2160"/>
          </w:tcPr>
          <w:p>
            <w:r>
              <w:rPr>
                <w:sz w:val="18"/>
              </w:rPr>
              <w:t>Controlador Orbbec (iniciado bajo demanda como nodo)</w:t>
            </w:r>
          </w:p>
        </w:tc>
      </w:tr>
      <w:tr>
        <w:tc>
          <w:tcPr>
            <w:tcW w:type="dxa" w:w="2160"/>
          </w:tcPr>
          <w:p>
            <w:r>
              <w:rPr>
                <w:sz w:val="18"/>
              </w:rPr>
              <w:t>mir</w:t>
            </w:r>
          </w:p>
        </w:tc>
        <w:tc>
          <w:tcPr>
            <w:tcW w:type="dxa" w:w="2160"/>
          </w:tcPr>
          <w:p>
            <w:r>
              <w:rPr>
                <w:sz w:val="18"/>
              </w:rPr>
              <w:t>mir_mir</w:t>
            </w:r>
          </w:p>
        </w:tc>
        <w:tc>
          <w:tcPr>
            <w:tcW w:type="dxa" w:w="2160"/>
          </w:tcPr>
          <w:p>
            <w:r>
              <w:rPr>
                <w:sz w:val="18"/>
              </w:rPr>
              <w:t>permanente</w:t>
            </w:r>
          </w:p>
        </w:tc>
        <w:tc>
          <w:tcPr>
            <w:tcW w:type="dxa" w:w="2160"/>
          </w:tcPr>
          <w:p>
            <w:r>
              <w:rPr>
                <w:sz w:val="18"/>
              </w:rPr>
              <w:t>Puente MiR selectivo, fusión de escáneres y supervisión</w:t>
            </w:r>
          </w:p>
        </w:tc>
      </w:tr>
      <w:tr>
        <w:tc>
          <w:tcPr>
            <w:tcW w:type="dxa" w:w="2160"/>
          </w:tcPr>
          <w:p>
            <w:r>
              <w:rPr>
                <w:sz w:val="18"/>
              </w:rPr>
              <w:t>ur_driver</w:t>
            </w:r>
          </w:p>
        </w:tc>
        <w:tc>
          <w:tcPr>
            <w:tcW w:type="dxa" w:w="2160"/>
          </w:tcPr>
          <w:p>
            <w:r>
              <w:rPr>
                <w:sz w:val="18"/>
              </w:rPr>
              <w:t>mir_ur_driver</w:t>
            </w:r>
          </w:p>
        </w:tc>
        <w:tc>
          <w:tcPr>
            <w:tcW w:type="dxa" w:w="2160"/>
          </w:tcPr>
          <w:p>
            <w:r>
              <w:rPr>
                <w:sz w:val="18"/>
              </w:rPr>
              <w:t>arms, full</w:t>
            </w:r>
          </w:p>
        </w:tc>
        <w:tc>
          <w:tcPr>
            <w:tcW w:type="dxa" w:w="2160"/>
          </w:tcPr>
          <w:p>
            <w:r>
              <w:rPr>
                <w:sz w:val="18"/>
              </w:rPr>
              <w:t>Controlador UR, rosbridge, servidor de articulaciones, puente de acciones</w:t>
            </w:r>
          </w:p>
        </w:tc>
      </w:tr>
      <w:tr>
        <w:tc>
          <w:tcPr>
            <w:tcW w:type="dxa" w:w="2160"/>
          </w:tcPr>
          <w:p>
            <w:r>
              <w:rPr>
                <w:sz w:val="18"/>
              </w:rPr>
              <w:t>ur_driver_sim</w:t>
            </w:r>
          </w:p>
        </w:tc>
        <w:tc>
          <w:tcPr>
            <w:tcW w:type="dxa" w:w="2160"/>
          </w:tcPr>
          <w:p>
            <w:r>
              <w:rPr>
                <w:sz w:val="18"/>
              </w:rPr>
              <w:t>mir_ur_driver_sim</w:t>
            </w:r>
          </w:p>
        </w:tc>
        <w:tc>
          <w:tcPr>
            <w:tcW w:type="dxa" w:w="2160"/>
          </w:tcPr>
          <w:p>
            <w:r>
              <w:rPr>
                <w:sz w:val="18"/>
              </w:rPr>
              <w:t>sim</w:t>
            </w:r>
          </w:p>
        </w:tc>
        <w:tc>
          <w:tcPr>
            <w:tcW w:type="dxa" w:w="2160"/>
          </w:tcPr>
          <w:p>
            <w:r>
              <w:rPr>
                <w:sz w:val="18"/>
              </w:rPr>
              <w:t>Misma imagen con hardware simulado para pruebas sin robots físicos</w:t>
            </w:r>
          </w:p>
        </w:tc>
      </w:tr>
    </w:tbl>
    <w:p/>
    <w:p>
      <w:r>
        <w:t>Características fundamentales:</w:t>
      </w:r>
    </w:p>
    <w:p>
      <w:pPr>
        <w:pStyle w:val="ListBullet"/>
      </w:pPr>
      <w:r>
        <w:t>Grafo ROS único: todas las instancias comparten ROS_DOMAIN_ID=75, resultando en aproximadamente 41 topics visibles desde cualquier contenedor</w:t>
      </w:r>
    </w:p>
    <w:p>
      <w:pPr>
        <w:pStyle w:val="ListBullet"/>
      </w:pPr>
      <w:r>
        <w:t>Memoria compartida /dev/shm: FastDDS requiere memoria compartida entre procesos en un mismo anfitrión</w:t>
      </w:r>
    </w:p>
    <w:p>
      <w:pPr>
        <w:pStyle w:val="ListBullet"/>
      </w:pPr>
      <w:r>
        <w:t>Perfiles Docker: arms (hardware real) y sim (simulación) seleccionables mediante --profile</w:t>
      </w:r>
    </w:p>
    <w:p>
      <w:pPr>
        <w:pStyle w:val="ListBullet"/>
      </w:pPr>
      <w:r>
        <w:t>Ningún contenedor opera con privilegios elevados: el acceso a dispositivos se concede mediante reglas cgroup específicas</w:t>
      </w:r>
    </w:p>
    <w:p>
      <w:r>
        <w:rPr>
          <w:i/>
          <w:color w:val="666666"/>
          <w:sz w:val="20"/>
        </w:rPr>
        <w:t>Nota: El directorio /dev/shm debe ser compartido explícitamente. Sin esta configuración, los topics aparecen listados pero no transmiten datos entre contenedores. Síntoma: "topic exists, zero messages".</w:t>
      </w:r>
    </w:p>
    <w:p>
      <w:pPr>
        <w:pStyle w:val="Heading2"/>
      </w:pPr>
      <w:r>
        <w:t>2.3 Política de seguridad y privilegios mínimos</w:t>
      </w:r>
    </w:p>
    <w:p>
      <w:r>
        <w:t>Se aplicó una política de eliminación de privilegios innecesarios en todos los contenedores. En sustitución de la directiva privileged: true, se otorgaron exclusivamente los permisos mínimos requeridos por cada servicio: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Contenedor</w:t>
            </w:r>
          </w:p>
        </w:tc>
        <w:tc>
          <w:tcPr>
            <w:tcW w:type="dxa" w:w="2160"/>
          </w:tcPr>
          <w:p>
            <w:r>
              <w:rPr>
                <w:b/>
                <w:sz w:val="18"/>
              </w:rPr>
              <w:t>Privilegios anteriores</w:t>
            </w:r>
          </w:p>
        </w:tc>
        <w:tc>
          <w:tcPr>
            <w:tcW w:type="dxa" w:w="2160"/>
          </w:tcPr>
          <w:p>
            <w:r>
              <w:rPr>
                <w:b/>
                <w:sz w:val="18"/>
              </w:rPr>
              <w:t>Privilegios actuales</w:t>
            </w:r>
          </w:p>
        </w:tc>
        <w:tc>
          <w:tcPr>
            <w:tcW w:type="dxa" w:w="2160"/>
          </w:tcPr>
          <w:p>
            <w:r>
              <w:rPr>
                <w:b/>
                <w:sz w:val="18"/>
              </w:rPr>
              <w:t>Mecanismo</w:t>
            </w:r>
          </w:p>
        </w:tc>
      </w:tr>
      <w:tr>
        <w:tc>
          <w:tcPr>
            <w:tcW w:type="dxa" w:w="2160"/>
          </w:tcPr>
          <w:p>
            <w:r>
              <w:rPr>
                <w:sz w:val="18"/>
              </w:rPr>
              <w:t>mir_ur_driver</w:t>
            </w:r>
          </w:p>
        </w:tc>
        <w:tc>
          <w:tcPr>
            <w:tcW w:type="dxa" w:w="2160"/>
          </w:tcPr>
          <w:p>
            <w:r>
              <w:rPr>
                <w:sz w:val="18"/>
              </w:rPr>
              <w:t>privileged: true</w:t>
            </w:r>
          </w:p>
        </w:tc>
        <w:tc>
          <w:tcPr>
            <w:tcW w:type="dxa" w:w="2160"/>
          </w:tcPr>
          <w:p>
            <w:r>
              <w:rPr>
                <w:sz w:val="18"/>
              </w:rPr>
              <w:t>SYS_NICE + IPC_LOCK</w:t>
            </w:r>
          </w:p>
        </w:tc>
        <w:tc>
          <w:tcPr>
            <w:tcW w:type="dxa" w:w="2160"/>
          </w:tcPr>
          <w:p>
            <w:r>
              <w:rPr>
                <w:sz w:val="18"/>
              </w:rPr>
              <w:t>cap_add + ulimits rtprio/memlock</w:t>
            </w:r>
          </w:p>
        </w:tc>
      </w:tr>
      <w:tr>
        <w:tc>
          <w:tcPr>
            <w:tcW w:type="dxa" w:w="2160"/>
          </w:tcPr>
          <w:p>
            <w:r>
              <w:rPr>
                <w:sz w:val="18"/>
              </w:rPr>
              <w:t>mir_camera</w:t>
            </w:r>
          </w:p>
        </w:tc>
        <w:tc>
          <w:tcPr>
            <w:tcW w:type="dxa" w:w="2160"/>
          </w:tcPr>
          <w:p>
            <w:r>
              <w:rPr>
                <w:sz w:val="18"/>
              </w:rPr>
              <w:t>privileged: true</w:t>
            </w:r>
          </w:p>
        </w:tc>
        <w:tc>
          <w:tcPr>
            <w:tcW w:type="dxa" w:w="2160"/>
          </w:tcPr>
          <w:p>
            <w:r>
              <w:rPr>
                <w:sz w:val="18"/>
              </w:rPr>
              <w:t>c 189:* rmw</w:t>
            </w:r>
          </w:p>
        </w:tc>
        <w:tc>
          <w:tcPr>
            <w:tcW w:type="dxa" w:w="2160"/>
          </w:tcPr>
          <w:p>
            <w:r>
              <w:rPr>
                <w:sz w:val="18"/>
              </w:rPr>
              <w:t>device_cgroup_rules + /dev/bus/usb</w:t>
            </w:r>
          </w:p>
        </w:tc>
      </w:tr>
      <w:tr>
        <w:tc>
          <w:tcPr>
            <w:tcW w:type="dxa" w:w="2160"/>
          </w:tcPr>
          <w:p>
            <w:r>
              <w:rPr>
                <w:sz w:val="18"/>
              </w:rPr>
              <w:t>mir_mir</w:t>
            </w:r>
          </w:p>
        </w:tc>
        <w:tc>
          <w:tcPr>
            <w:tcW w:type="dxa" w:w="2160"/>
          </w:tcPr>
          <w:p>
            <w:r>
              <w:rPr>
                <w:sz w:val="18"/>
              </w:rPr>
              <w:t>privileged: true</w:t>
            </w:r>
          </w:p>
        </w:tc>
        <w:tc>
          <w:tcPr>
            <w:tcW w:type="dxa" w:w="2160"/>
          </w:tcPr>
          <w:p>
            <w:r>
              <w:rPr>
                <w:sz w:val="18"/>
              </w:rPr>
              <w:t>ninguno adicional</w:t>
            </w:r>
          </w:p>
        </w:tc>
        <w:tc>
          <w:tcPr>
            <w:tcW w:type="dxa" w:w="2160"/>
          </w:tcPr>
          <w:p>
            <w:r>
              <w:rPr>
                <w:sz w:val="18"/>
              </w:rPr>
              <w:t>network_mode: host suficiente</w:t>
            </w:r>
          </w:p>
        </w:tc>
      </w:tr>
      <w:tr>
        <w:tc>
          <w:tcPr>
            <w:tcW w:type="dxa" w:w="2160"/>
          </w:tcPr>
          <w:p>
            <w:r>
              <w:rPr>
                <w:sz w:val="18"/>
              </w:rPr>
              <w:t>mir_ui</w:t>
            </w:r>
          </w:p>
        </w:tc>
        <w:tc>
          <w:tcPr>
            <w:tcW w:type="dxa" w:w="2160"/>
          </w:tcPr>
          <w:p>
            <w:r>
              <w:rPr>
                <w:sz w:val="18"/>
              </w:rPr>
              <w:t>privileged: true</w:t>
            </w:r>
          </w:p>
        </w:tc>
        <w:tc>
          <w:tcPr>
            <w:tcW w:type="dxa" w:w="2160"/>
          </w:tcPr>
          <w:p>
            <w:r>
              <w:rPr>
                <w:sz w:val="18"/>
              </w:rPr>
              <w:t>docker.sock</w:t>
            </w:r>
          </w:p>
        </w:tc>
        <w:tc>
          <w:tcPr>
            <w:tcW w:type="dxa" w:w="2160"/>
          </w:tcPr>
          <w:p>
            <w:r>
              <w:rPr>
                <w:sz w:val="18"/>
              </w:rPr>
              <w:t>montaje exclusivo del socket docker</w:t>
            </w:r>
          </w:p>
        </w:tc>
      </w:tr>
    </w:tbl>
    <w:p/>
    <w:p>
      <w:r>
        <w:t>Esta modificación fue validada en el hardware real del laboratorio. El controlador de los brazos UR5e opera correctamente con SYS_NICE e IPC_LOCK para su bucle de tiempo real.</w:t>
      </w:r>
    </w:p>
    <w:p>
      <w:pPr>
        <w:pStyle w:val="Heading2"/>
      </w:pPr>
      <w:r>
        <w:t>2.4 Infraestructura de red y cifrado</w:t>
      </w:r>
    </w:p>
    <w:p>
      <w:r>
        <w:t>Se implementó una infraestructura de clave pública (PKI) de dos niveles para garantizar la confidencialidad de todas las comunicaciones con la interfaz web:</w:t>
      </w:r>
    </w:p>
    <w:p>
      <w:pPr>
        <w:pStyle w:val="ListBullet"/>
      </w:pPr>
      <w:r>
        <w:t>Autoridad de certificación raíz local con validez de 10 años</w:t>
      </w:r>
    </w:p>
    <w:p>
      <w:pPr>
        <w:pStyle w:val="ListBullet"/>
      </w:pPr>
      <w:r>
        <w:t>Clave privada de la CA almacenada exclusivamente en la Jetson (modo 600, excluida del control de versiones)</w:t>
      </w:r>
    </w:p>
    <w:p>
      <w:pPr>
        <w:pStyle w:val="ListBullet"/>
      </w:pPr>
      <w:r>
        <w:t>Certificado de servidor firmado por la CA local con validez de 825 días</w:t>
      </w:r>
    </w:p>
    <w:p>
      <w:pPr>
        <w:pStyle w:val="ListBullet"/>
      </w:pPr>
      <w:r>
        <w:t>Nombres alternativos: mir-suite.local, tunisite.local, lab.local, localhost, 192.168.1.75, 127.0.0.1</w:t>
      </w:r>
    </w:p>
    <w:p>
      <w:pPr>
        <w:pStyle w:val="ListBullet"/>
      </w:pPr>
      <w:r>
        <w:t>Publicación mDNS del nombre mir-suite.local mediante avahi</w:t>
      </w:r>
    </w:p>
    <w:p>
      <w:pPr>
        <w:pStyle w:val="ListBullet"/>
      </w:pPr>
      <w:r>
        <w:t>Proxy Caddy que terminal TLS y enruta el tráfico hacia uvicorn y rosbridge</w:t>
      </w:r>
    </w:p>
    <w:p>
      <w:r>
        <w:br w:type="page"/>
      </w:r>
    </w:p>
    <w:p>
      <w:pPr>
        <w:pStyle w:val="Heading1"/>
      </w:pPr>
      <w:r>
        <w:t>3. Integración del Puente de Comunicación con MiR</w:t>
      </w:r>
    </w:p>
    <w:p>
      <w:pPr>
        <w:pStyle w:val="Heading2"/>
      </w:pPr>
      <w:r>
        <w:t>3.1 Problema de saturación del dominio DDS</w:t>
      </w:r>
    </w:p>
    <w:p>
      <w:r>
        <w:t>El script mir_raw.py establecía una conexión con el rosbridge interno del MiR200 (192.168.1.14:9090) y republicaba la totalidad de los topics publicados por la base móvil en el dominio ROS 2 local. El MiR200 expone aproximadamente 150 topics, incluyendo diagnósticos internos, estados de componentes, odometría y datos crudos de sensores.</w:t>
      </w:r>
    </w:p>
    <w:p>
      <w:r>
        <w:t>Dicho tráfico innecesario saturaba el dominio DDS compartido con los controladores de los brazos UR5e, ocasionando el Error 9000 en el MiR200 (PLC de seguridad y parada de emergencia) y una degradación significativa en la comunicación con los controladores de los UR5e.</w:t>
      </w:r>
    </w:p>
    <w:p>
      <w:pPr>
        <w:pStyle w:val="Heading2"/>
      </w:pPr>
      <w:r>
        <w:t>3.2 Solución adoptada: puente selectivo de topics</w:t>
      </w:r>
    </w:p>
    <w:p>
      <w:r>
        <w:t>Durante el análisis de esta problemática, se identificó una implementación de puente selectivo en el repositorio fortis-uc1-tau (TK32) desarrollado por Wael. Dicha implementación resolvía el problema mediante la transmisión exclusiva de los topics esenciales para la operación del sistema. El 10 de julio de 2026, se integró esta solución en la base de código, reemplazando completamente mir_raw.py.</w:t>
      </w:r>
    </w:p>
    <w:p>
      <w:r>
        <w:t>El puente implementado (mir_bridge.py) utiliza la biblioteca roslibpy para conectarse al rosbridge del MiR200 y transmite exclusivamente los siguientes topics: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Dirección</w:t>
            </w:r>
          </w:p>
        </w:tc>
        <w:tc>
          <w:tcPr>
            <w:tcW w:type="dxa" w:w="2160"/>
          </w:tcPr>
          <w:p>
            <w:r>
              <w:rPr>
                <w:b/>
                <w:sz w:val="18"/>
              </w:rPr>
              <w:t>Topics</w:t>
            </w:r>
          </w:p>
        </w:tc>
        <w:tc>
          <w:tcPr>
            <w:tcW w:type="dxa" w:w="2160"/>
          </w:tcPr>
          <w:p>
            <w:r>
              <w:rPr>
                <w:b/>
                <w:sz w:val="18"/>
              </w:rPr>
              <w:t>Frecuencia</w:t>
            </w:r>
          </w:p>
        </w:tc>
        <w:tc>
          <w:tcPr>
            <w:tcW w:type="dxa" w:w="2160"/>
          </w:tcPr>
          <w:p>
            <w:r>
              <w:rPr>
                <w:b/>
                <w:sz w:val="18"/>
              </w:rPr>
              <w:t>Propósito</w:t>
            </w:r>
          </w:p>
        </w:tc>
      </w:tr>
      <w:tr>
        <w:tc>
          <w:tcPr>
            <w:tcW w:type="dxa" w:w="2160"/>
          </w:tcPr>
          <w:p>
            <w:r>
              <w:rPr>
                <w:sz w:val="18"/>
              </w:rPr>
              <w:t>MiR → ROS 2 (suscripción)</w:t>
            </w:r>
          </w:p>
        </w:tc>
        <w:tc>
          <w:tcPr>
            <w:tcW w:type="dxa" w:w="2160"/>
          </w:tcPr>
          <w:p>
            <w:r>
              <w:rPr>
                <w:sz w:val="18"/>
              </w:rPr>
              <w:t>/f_scan</w:t>
            </w:r>
          </w:p>
        </w:tc>
        <w:tc>
          <w:tcPr>
            <w:tcW w:type="dxa" w:w="2160"/>
          </w:tcPr>
          <w:p>
            <w:r>
              <w:rPr>
                <w:sz w:val="18"/>
              </w:rPr>
              <w:t>~13 Hz</w:t>
            </w:r>
          </w:p>
        </w:tc>
        <w:tc>
          <w:tcPr>
            <w:tcW w:type="dxa" w:w="2160"/>
          </w:tcPr>
          <w:p>
            <w:r>
              <w:rPr>
                <w:sz w:val="18"/>
              </w:rPr>
              <w:t>Escáner láser frontal SICK</w:t>
            </w:r>
          </w:p>
        </w:tc>
      </w:tr>
      <w:tr>
        <w:tc>
          <w:tcPr>
            <w:tcW w:type="dxa" w:w="2160"/>
          </w:tcPr>
          <w:p>
            <w:r>
              <w:rPr>
                <w:sz w:val="18"/>
              </w:rPr>
              <w:t>MiR → ROS 2 (suscripción)</w:t>
            </w:r>
          </w:p>
        </w:tc>
        <w:tc>
          <w:tcPr>
            <w:tcW w:type="dxa" w:w="2160"/>
          </w:tcPr>
          <w:p>
            <w:r>
              <w:rPr>
                <w:sz w:val="18"/>
              </w:rPr>
              <w:t>/b_scan</w:t>
            </w:r>
          </w:p>
        </w:tc>
        <w:tc>
          <w:tcPr>
            <w:tcW w:type="dxa" w:w="2160"/>
          </w:tcPr>
          <w:p>
            <w:r>
              <w:rPr>
                <w:sz w:val="18"/>
              </w:rPr>
              <w:t>~13 Hz</w:t>
            </w:r>
          </w:p>
        </w:tc>
        <w:tc>
          <w:tcPr>
            <w:tcW w:type="dxa" w:w="2160"/>
          </w:tcPr>
          <w:p>
            <w:r>
              <w:rPr>
                <w:sz w:val="18"/>
              </w:rPr>
              <w:t>Escáner láser trasero SICK</w:t>
            </w:r>
          </w:p>
        </w:tc>
      </w:tr>
      <w:tr>
        <w:tc>
          <w:tcPr>
            <w:tcW w:type="dxa" w:w="2160"/>
          </w:tcPr>
          <w:p>
            <w:r>
              <w:rPr>
                <w:sz w:val="18"/>
              </w:rPr>
              <w:t>MiR → ROS 2 (suscripción)</w:t>
            </w:r>
          </w:p>
        </w:tc>
        <w:tc>
          <w:tcPr>
            <w:tcW w:type="dxa" w:w="2160"/>
          </w:tcPr>
          <w:p>
            <w:r>
              <w:rPr>
                <w:sz w:val="18"/>
              </w:rPr>
              <w:t>/odom</w:t>
            </w:r>
          </w:p>
        </w:tc>
        <w:tc>
          <w:tcPr>
            <w:tcW w:type="dxa" w:w="2160"/>
          </w:tcPr>
          <w:p>
            <w:r>
              <w:rPr>
                <w:sz w:val="18"/>
              </w:rPr>
              <w:t>41 Hz</w:t>
            </w:r>
          </w:p>
        </w:tc>
        <w:tc>
          <w:tcPr>
            <w:tcW w:type="dxa" w:w="2160"/>
          </w:tcPr>
          <w:p>
            <w:r>
              <w:rPr>
                <w:sz w:val="18"/>
              </w:rPr>
              <w:t>Odometría de la base MiR200</w:t>
            </w:r>
          </w:p>
        </w:tc>
      </w:tr>
      <w:tr>
        <w:tc>
          <w:tcPr>
            <w:tcW w:type="dxa" w:w="2160"/>
          </w:tcPr>
          <w:p>
            <w:r>
              <w:rPr>
                <w:sz w:val="18"/>
              </w:rPr>
              <w:t>MiR → ROS 2 (suscripción)</w:t>
            </w:r>
          </w:p>
        </w:tc>
        <w:tc>
          <w:tcPr>
            <w:tcW w:type="dxa" w:w="2160"/>
          </w:tcPr>
          <w:p>
            <w:r>
              <w:rPr>
                <w:sz w:val="18"/>
              </w:rPr>
              <w:t>/tf</w:t>
            </w:r>
          </w:p>
        </w:tc>
        <w:tc>
          <w:tcPr>
            <w:tcW w:type="dxa" w:w="2160"/>
          </w:tcPr>
          <w:p>
            <w:r>
              <w:rPr>
                <w:sz w:val="18"/>
              </w:rPr>
              <w:t>-</w:t>
            </w:r>
          </w:p>
        </w:tc>
        <w:tc>
          <w:tcPr>
            <w:tcW w:type="dxa" w:w="2160"/>
          </w:tcPr>
          <w:p>
            <w:r>
              <w:rPr>
                <w:sz w:val="18"/>
              </w:rPr>
              <w:t>Transformadas (con filtro map→odom)</w:t>
            </w:r>
          </w:p>
        </w:tc>
      </w:tr>
      <w:tr>
        <w:tc>
          <w:tcPr>
            <w:tcW w:type="dxa" w:w="2160"/>
          </w:tcPr>
          <w:p>
            <w:r>
              <w:rPr>
                <w:sz w:val="18"/>
              </w:rPr>
              <w:t>MiR → ROS 2 (suscripción)</w:t>
            </w:r>
          </w:p>
        </w:tc>
        <w:tc>
          <w:tcPr>
            <w:tcW w:type="dxa" w:w="2160"/>
          </w:tcPr>
          <w:p>
            <w:r>
              <w:rPr>
                <w:sz w:val="18"/>
              </w:rPr>
              <w:t>/tf_static</w:t>
            </w:r>
          </w:p>
        </w:tc>
        <w:tc>
          <w:tcPr>
            <w:tcW w:type="dxa" w:w="2160"/>
          </w:tcPr>
          <w:p>
            <w:r>
              <w:rPr>
                <w:sz w:val="18"/>
              </w:rPr>
              <w:t>-</w:t>
            </w:r>
          </w:p>
        </w:tc>
        <w:tc>
          <w:tcPr>
            <w:tcW w:type="dxa" w:w="2160"/>
          </w:tcPr>
          <w:p>
            <w:r>
              <w:rPr>
                <w:sz w:val="18"/>
              </w:rPr>
              <w:t>Transformadas estáticas</w:t>
            </w:r>
          </w:p>
        </w:tc>
      </w:tr>
      <w:tr>
        <w:tc>
          <w:tcPr>
            <w:tcW w:type="dxa" w:w="2160"/>
          </w:tcPr>
          <w:p>
            <w:r>
              <w:rPr>
                <w:sz w:val="18"/>
              </w:rPr>
              <w:t>MiR → ROS 2 (suscripción)</w:t>
            </w:r>
          </w:p>
        </w:tc>
        <w:tc>
          <w:tcPr>
            <w:tcW w:type="dxa" w:w="2160"/>
          </w:tcPr>
          <w:p>
            <w:r>
              <w:rPr>
                <w:sz w:val="18"/>
              </w:rPr>
              <w:t>/MC/battery_percentage</w:t>
            </w:r>
          </w:p>
        </w:tc>
        <w:tc>
          <w:tcPr>
            <w:tcW w:type="dxa" w:w="2160"/>
          </w:tcPr>
          <w:p>
            <w:r>
              <w:rPr>
                <w:sz w:val="18"/>
              </w:rPr>
              <w:t>-</w:t>
            </w:r>
          </w:p>
        </w:tc>
        <w:tc>
          <w:tcPr>
            <w:tcW w:type="dxa" w:w="2160"/>
          </w:tcPr>
          <w:p>
            <w:r>
              <w:rPr>
                <w:sz w:val="18"/>
              </w:rPr>
              <w:t>Estado de la batería</w:t>
            </w:r>
          </w:p>
        </w:tc>
      </w:tr>
      <w:tr>
        <w:tc>
          <w:tcPr>
            <w:tcW w:type="dxa" w:w="2160"/>
          </w:tcPr>
          <w:p>
            <w:r>
              <w:rPr>
                <w:sz w:val="18"/>
              </w:rPr>
              <w:t>ROS 2 → MiR (publicación)</w:t>
            </w:r>
          </w:p>
        </w:tc>
        <w:tc>
          <w:tcPr>
            <w:tcW w:type="dxa" w:w="2160"/>
          </w:tcPr>
          <w:p>
            <w:r>
              <w:rPr>
                <w:sz w:val="18"/>
              </w:rPr>
              <w:t>/cmd_vel</w:t>
            </w:r>
          </w:p>
        </w:tc>
        <w:tc>
          <w:tcPr>
            <w:tcW w:type="dxa" w:w="2160"/>
          </w:tcPr>
          <w:p>
            <w:r>
              <w:rPr>
                <w:sz w:val="18"/>
              </w:rPr>
              <w:t>-</w:t>
            </w:r>
          </w:p>
        </w:tc>
        <w:tc>
          <w:tcPr>
            <w:tcW w:type="dxa" w:w="2160"/>
          </w:tcPr>
          <w:p>
            <w:r>
              <w:rPr>
                <w:sz w:val="18"/>
              </w:rPr>
              <w:t>Velocidad de la base (supervisada por PLC)</w:t>
            </w:r>
          </w:p>
        </w:tc>
      </w:tr>
    </w:tbl>
    <w:p/>
    <w:p>
      <w:r>
        <w:t>El puente filtra deliberadamente la transformada map→odom publicada por el MiR200, permitiendo que un futuro sistema SLAM local asuma la responsabilidad de la localización.</w:t>
      </w:r>
    </w:p>
    <w:p>
      <w:pPr>
        <w:pStyle w:val="Heading2"/>
      </w:pPr>
      <w:r>
        <w:t>3.3 Mecanismos de supervisión y recuperación</w:t>
      </w:r>
    </w:p>
    <w:p>
      <w:r>
        <w:t>El punto de entrada del contenedor mir gestiona el ciclo de vida del puente mediante múltiples capas de supervisión: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Componente</w:t>
            </w:r>
          </w:p>
        </w:tc>
        <w:tc>
          <w:tcPr>
            <w:tcW w:type="dxa" w:w="4320"/>
          </w:tcPr>
          <w:p>
            <w:r>
              <w:rPr>
                <w:b/>
                <w:sz w:val="18"/>
              </w:rPr>
              <w:t>Función</w:t>
            </w:r>
          </w:p>
        </w:tc>
      </w:tr>
      <w:tr>
        <w:tc>
          <w:tcPr>
            <w:tcW w:type="dxa" w:w="4320"/>
          </w:tcPr>
          <w:p>
            <w:r>
              <w:rPr>
                <w:sz w:val="18"/>
              </w:rPr>
              <w:t>Verificación de actividad (mir_liveness.py)</w:t>
            </w:r>
          </w:p>
        </w:tc>
        <w:tc>
          <w:tcPr>
            <w:tcW w:type="dxa" w:w="4320"/>
          </w:tcPr>
          <w:p>
            <w:r>
              <w:rPr>
                <w:sz w:val="18"/>
              </w:rPr>
              <w:t>Suscribe /odom y actualiza un archivo heartbeat con cada mensaje recibido</w:t>
            </w:r>
          </w:p>
        </w:tc>
      </w:tr>
      <w:tr>
        <w:tc>
          <w:tcPr>
            <w:tcW w:type="dxa" w:w="4320"/>
          </w:tcPr>
          <w:p>
            <w:r>
              <w:rPr>
                <w:sz w:val="18"/>
              </w:rPr>
              <w:t>Vigilancia (mir_watchdog.sh)</w:t>
            </w:r>
          </w:p>
        </w:tc>
        <w:tc>
          <w:tcPr>
            <w:tcW w:type="dxa" w:w="4320"/>
          </w:tcPr>
          <w:p>
            <w:r>
              <w:rPr>
                <w:sz w:val="18"/>
              </w:rPr>
              <w:t>Cada 15s verifica el heartbeat; tras 25s sin actividad, finaliza el proceso del puente</w:t>
            </w:r>
          </w:p>
        </w:tc>
      </w:tr>
      <w:tr>
        <w:tc>
          <w:tcPr>
            <w:tcW w:type="dxa" w:w="4320"/>
          </w:tcPr>
          <w:p>
            <w:r>
              <w:rPr>
                <w:sz w:val="18"/>
              </w:rPr>
              <w:t>Reconexión (mir_entrypoint.sh)</w:t>
            </w:r>
          </w:p>
        </w:tc>
        <w:tc>
          <w:tcPr>
            <w:tcW w:type="dxa" w:w="4320"/>
          </w:tcPr>
          <w:p>
            <w:r>
              <w:rPr>
                <w:sz w:val="18"/>
              </w:rPr>
              <w:t>Bucle con retroceso exponencial (10s → 20s → 40s → 60s máximo)</w:t>
            </w:r>
          </w:p>
        </w:tc>
      </w:tr>
      <w:tr>
        <w:tc>
          <w:tcPr>
            <w:tcW w:type="dxa" w:w="4320"/>
          </w:tcPr>
          <w:p>
            <w:r>
              <w:rPr>
                <w:sz w:val="18"/>
              </w:rPr>
              <w:t>Fusión (scanners_merger.py)</w:t>
            </w:r>
          </w:p>
        </w:tc>
        <w:tc>
          <w:tcPr>
            <w:tcW w:type="dxa" w:w="4320"/>
          </w:tcPr>
          <w:p>
            <w:r>
              <w:rPr>
                <w:sz w:val="18"/>
              </w:rPr>
              <w:t>Ejecutado fuera del bucle de reconexión, independiente del estado del MiR200</w:t>
            </w:r>
          </w:p>
        </w:tc>
      </w:tr>
    </w:tbl>
    <w:p/>
    <w:p>
      <w:r>
        <w:t>Resultados de la implementación: reducción drástica del tráfico DDS (de aproximadamente 150 topics a 7), estabilidad del sistema verificada y ausencia de errores 9000 desde la puesta en producción.</w:t>
      </w:r>
    </w:p>
    <w:p>
      <w:r>
        <w:br w:type="page"/>
      </w:r>
    </w:p>
    <w:p>
      <w:pPr>
        <w:pStyle w:val="Heading1"/>
      </w:pPr>
      <w:r>
        <w:t>4. Interfaz de Usuario</w:t>
      </w:r>
    </w:p>
    <w:p>
      <w:r>
        <w:t>La interfaz gráfica unificada fue desarrollada para reemplazar la operación basada exclusivamente en terminal. Está compuesta por un backend FastAPI y un frontend Svelte 5, que se comunican mediante una API REST autenticada y WebSockets para la telemetría en tiempo real.</w:t>
      </w:r>
    </w:p>
    <w:p>
      <w:pPr>
        <w:pStyle w:val="Heading2"/>
      </w:pPr>
      <w:r>
        <w:t>4.1 Arquitectura del backend</w:t>
      </w:r>
    </w:p>
    <w:p>
      <w:r>
        <w:t>El backend reside en un único archivo (UI/backend/main.py, 1604 líneas) que implementa la totalidad de la lógica del servidor mediante FastAPI, uvicorn, docker-py, httpx y WebSockets.</w:t>
      </w:r>
    </w:p>
    <w:p>
      <w:pPr>
        <w:jc w:val="center"/>
      </w:pPr>
      <w:r>
        <w:drawing>
          <wp:inline xmlns:a="http://schemas.openxmlformats.org/drawingml/2006/main" xmlns:pic="http://schemas.openxmlformats.org/drawingml/2006/picture">
            <wp:extent cx="4114800" cy="2762402"/>
            <wp:docPr id="1" name="Picture 1"/>
            <wp:cNvGraphicFramePr>
              <a:graphicFrameLocks noChangeAspect="1"/>
            </wp:cNvGraphicFramePr>
            <a:graphic>
              <a:graphicData uri="http://schemas.openxmlformats.org/drawingml/2006/picture">
                <pic:pic>
                  <pic:nvPicPr>
                    <pic:cNvPr id="0" name="ui_login.png"/>
                    <pic:cNvPicPr/>
                  </pic:nvPicPr>
                  <pic:blipFill>
                    <a:blip r:embed="rId9"/>
                    <a:stretch>
                      <a:fillRect/>
                    </a:stretch>
                  </pic:blipFill>
                  <pic:spPr>
                    <a:xfrm>
                      <a:off x="0" y="0"/>
                      <a:ext cx="4114800" cy="2762402"/>
                    </a:xfrm>
                    <a:prstGeom prst="rect"/>
                  </pic:spPr>
                </pic:pic>
              </a:graphicData>
            </a:graphic>
          </wp:inline>
        </w:drawing>
      </w:r>
    </w:p>
    <w:p>
      <w:pPr>
        <w:jc w:val="center"/>
      </w:pPr>
      <w:r>
        <w:rPr>
          <w:i/>
          <w:color w:val="666666"/>
          <w:sz w:val="18"/>
        </w:rPr>
        <w:t>Pantalla de inicio de sesión.</w:t>
      </w:r>
    </w:p>
    <w:p>
      <w:pPr>
        <w:pStyle w:val="Heading3"/>
      </w:pPr>
      <w:r>
        <w:t>Puntos de acceso de la API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Área</w:t>
            </w:r>
          </w:p>
        </w:tc>
        <w:tc>
          <w:tcPr>
            <w:tcW w:type="dxa" w:w="2160"/>
          </w:tcPr>
          <w:p>
            <w:r>
              <w:rPr>
                <w:b/>
                <w:sz w:val="18"/>
              </w:rPr>
              <w:t>Ruta</w:t>
            </w:r>
          </w:p>
        </w:tc>
        <w:tc>
          <w:tcPr>
            <w:tcW w:type="dxa" w:w="2160"/>
          </w:tcPr>
          <w:p>
            <w:r>
              <w:rPr>
                <w:b/>
                <w:sz w:val="18"/>
              </w:rPr>
              <w:t>Método</w:t>
            </w:r>
          </w:p>
        </w:tc>
        <w:tc>
          <w:tcPr>
            <w:tcW w:type="dxa" w:w="2160"/>
          </w:tcPr>
          <w:p>
            <w:r>
              <w:rPr>
                <w:b/>
                <w:sz w:val="18"/>
              </w:rPr>
              <w:t>Propósito</w:t>
            </w:r>
          </w:p>
        </w:tc>
      </w:tr>
      <w:tr>
        <w:tc>
          <w:tcPr>
            <w:tcW w:type="dxa" w:w="2160"/>
          </w:tcPr>
          <w:p>
            <w:r>
              <w:rPr>
                <w:sz w:val="18"/>
              </w:rPr>
              <w:t>Autenticación</w:t>
            </w:r>
          </w:p>
        </w:tc>
        <w:tc>
          <w:tcPr>
            <w:tcW w:type="dxa" w:w="2160"/>
          </w:tcPr>
          <w:p>
            <w:r>
              <w:rPr>
                <w:sz w:val="18"/>
              </w:rPr>
              <w:t>/api/login, /api/logout, /api/me</w:t>
            </w:r>
          </w:p>
        </w:tc>
        <w:tc>
          <w:tcPr>
            <w:tcW w:type="dxa" w:w="2160"/>
          </w:tcPr>
          <w:p>
            <w:r>
              <w:rPr>
                <w:sz w:val="18"/>
              </w:rPr>
              <w:t>POST/POST/GET</w:t>
            </w:r>
          </w:p>
        </w:tc>
        <w:tc>
          <w:tcPr>
            <w:tcW w:type="dxa" w:w="2160"/>
          </w:tcPr>
          <w:p>
            <w:r>
              <w:rPr>
                <w:sz w:val="18"/>
              </w:rPr>
              <w:t>Gestión de sesiones mediante tokens</w:t>
            </w:r>
          </w:p>
        </w:tc>
      </w:tr>
      <w:tr>
        <w:tc>
          <w:tcPr>
            <w:tcW w:type="dxa" w:w="2160"/>
          </w:tcPr>
          <w:p>
            <w:r>
              <w:rPr>
                <w:sz w:val="18"/>
              </w:rPr>
              <w:t>Perfil</w:t>
            </w:r>
          </w:p>
        </w:tc>
        <w:tc>
          <w:tcPr>
            <w:tcW w:type="dxa" w:w="2160"/>
          </w:tcPr>
          <w:p>
            <w:r>
              <w:rPr>
                <w:sz w:val="18"/>
              </w:rPr>
              <w:t>/api/me/config, /api/me/apply</w:t>
            </w:r>
          </w:p>
        </w:tc>
        <w:tc>
          <w:tcPr>
            <w:tcW w:type="dxa" w:w="2160"/>
          </w:tcPr>
          <w:p>
            <w:r>
              <w:rPr>
                <w:sz w:val="18"/>
              </w:rPr>
              <w:t>PUT/POST</w:t>
            </w:r>
          </w:p>
        </w:tc>
        <w:tc>
          <w:tcPr>
            <w:tcW w:type="dxa" w:w="2160"/>
          </w:tcPr>
          <w:p>
            <w:r>
              <w:rPr>
                <w:sz w:val="18"/>
              </w:rPr>
              <w:t>Configuración e inicio de nodos guardados</w:t>
            </w:r>
          </w:p>
        </w:tc>
      </w:tr>
      <w:tr>
        <w:tc>
          <w:tcPr>
            <w:tcW w:type="dxa" w:w="2160"/>
          </w:tcPr>
          <w:p>
            <w:r>
              <w:rPr>
                <w:sz w:val="18"/>
              </w:rPr>
              <w:t>Usuarios</w:t>
            </w:r>
          </w:p>
        </w:tc>
        <w:tc>
          <w:tcPr>
            <w:tcW w:type="dxa" w:w="2160"/>
          </w:tcPr>
          <w:p>
            <w:r>
              <w:rPr>
                <w:sz w:val="18"/>
              </w:rPr>
              <w:t>/api/users</w:t>
            </w:r>
          </w:p>
        </w:tc>
        <w:tc>
          <w:tcPr>
            <w:tcW w:type="dxa" w:w="2160"/>
          </w:tcPr>
          <w:p>
            <w:r>
              <w:rPr>
                <w:sz w:val="18"/>
              </w:rPr>
              <w:t>GET/POST/PUT/DELETE</w:t>
            </w:r>
          </w:p>
        </w:tc>
        <w:tc>
          <w:tcPr>
            <w:tcW w:type="dxa" w:w="2160"/>
          </w:tcPr>
          <w:p>
            <w:r>
              <w:rPr>
                <w:sz w:val="18"/>
              </w:rPr>
              <w:t>Gestión de usuarios (administradores)</w:t>
            </w:r>
          </w:p>
        </w:tc>
      </w:tr>
      <w:tr>
        <w:tc>
          <w:tcPr>
            <w:tcW w:type="dxa" w:w="2160"/>
          </w:tcPr>
          <w:p>
            <w:r>
              <w:rPr>
                <w:sz w:val="18"/>
              </w:rPr>
              <w:t>Contenedores</w:t>
            </w:r>
          </w:p>
        </w:tc>
        <w:tc>
          <w:tcPr>
            <w:tcW w:type="dxa" w:w="2160"/>
          </w:tcPr>
          <w:p>
            <w:r>
              <w:rPr>
                <w:sz w:val="18"/>
              </w:rPr>
              <w:t>/api/containers</w:t>
            </w:r>
          </w:p>
        </w:tc>
        <w:tc>
          <w:tcPr>
            <w:tcW w:type="dxa" w:w="2160"/>
          </w:tcPr>
          <w:p>
            <w:r>
              <w:rPr>
                <w:sz w:val="18"/>
              </w:rPr>
              <w:t>GET/POST</w:t>
            </w:r>
          </w:p>
        </w:tc>
        <w:tc>
          <w:tcPr>
            <w:tcW w:type="dxa" w:w="2160"/>
          </w:tcPr>
          <w:p>
            <w:r>
              <w:rPr>
                <w:sz w:val="18"/>
              </w:rPr>
              <w:t>Control de servicios Docker Compose</w:t>
            </w:r>
          </w:p>
        </w:tc>
      </w:tr>
      <w:tr>
        <w:tc>
          <w:tcPr>
            <w:tcW w:type="dxa" w:w="2160"/>
          </w:tcPr>
          <w:p>
            <w:r>
              <w:rPr>
                <w:sz w:val="18"/>
              </w:rPr>
              <w:t>Nodos</w:t>
            </w:r>
          </w:p>
        </w:tc>
        <w:tc>
          <w:tcPr>
            <w:tcW w:type="dxa" w:w="2160"/>
          </w:tcPr>
          <w:p>
            <w:r>
              <w:rPr>
                <w:sz w:val="18"/>
              </w:rPr>
              <w:t>/api/nodes</w:t>
            </w:r>
          </w:p>
        </w:tc>
        <w:tc>
          <w:tcPr>
            <w:tcW w:type="dxa" w:w="2160"/>
          </w:tcPr>
          <w:p>
            <w:r>
              <w:rPr>
                <w:sz w:val="18"/>
              </w:rPr>
              <w:t>GET/POST/GET</w:t>
            </w:r>
          </w:p>
        </w:tc>
        <w:tc>
          <w:tcPr>
            <w:tcW w:type="dxa" w:w="2160"/>
          </w:tcPr>
          <w:p>
            <w:r>
              <w:rPr>
                <w:sz w:val="18"/>
              </w:rPr>
              <w:t>Gestión de nodos ROS y consulta de registros</w:t>
            </w:r>
          </w:p>
        </w:tc>
      </w:tr>
      <w:tr>
        <w:tc>
          <w:tcPr>
            <w:tcW w:type="dxa" w:w="2160"/>
          </w:tcPr>
          <w:p>
            <w:r>
              <w:rPr>
                <w:sz w:val="18"/>
              </w:rPr>
              <w:t>Sistema</w:t>
            </w:r>
          </w:p>
        </w:tc>
        <w:tc>
          <w:tcPr>
            <w:tcW w:type="dxa" w:w="2160"/>
          </w:tcPr>
          <w:p>
            <w:r>
              <w:rPr>
                <w:sz w:val="18"/>
              </w:rPr>
              <w:t>/api/system</w:t>
            </w:r>
          </w:p>
        </w:tc>
        <w:tc>
          <w:tcPr>
            <w:tcW w:type="dxa" w:w="2160"/>
          </w:tcPr>
          <w:p>
            <w:r>
              <w:rPr>
                <w:sz w:val="18"/>
              </w:rPr>
              <w:t>GET</w:t>
            </w:r>
          </w:p>
        </w:tc>
        <w:tc>
          <w:tcPr>
            <w:tcW w:type="dxa" w:w="2160"/>
          </w:tcPr>
          <w:p>
            <w:r>
              <w:rPr>
                <w:sz w:val="18"/>
              </w:rPr>
              <w:t>Estado de los procesos de infraestructura</w:t>
            </w:r>
          </w:p>
        </w:tc>
      </w:tr>
      <w:tr>
        <w:tc>
          <w:tcPr>
            <w:tcW w:type="dxa" w:w="2160"/>
          </w:tcPr>
          <w:p>
            <w:r>
              <w:rPr>
                <w:sz w:val="18"/>
              </w:rPr>
              <w:t>UR</w:t>
            </w:r>
          </w:p>
        </w:tc>
        <w:tc>
          <w:tcPr>
            <w:tcW w:type="dxa" w:w="2160"/>
          </w:tcPr>
          <w:p>
            <w:r>
              <w:rPr>
                <w:sz w:val="18"/>
              </w:rPr>
              <w:t>/api/ur/status|start|stop|joints|move|payload|freedrive</w:t>
            </w:r>
          </w:p>
        </w:tc>
        <w:tc>
          <w:tcPr>
            <w:tcW w:type="dxa" w:w="2160"/>
          </w:tcPr>
          <w:p>
            <w:r>
              <w:rPr>
                <w:sz w:val="18"/>
              </w:rPr>
              <w:t>GET/POST</w:t>
            </w:r>
          </w:p>
        </w:tc>
        <w:tc>
          <w:tcPr>
            <w:tcW w:type="dxa" w:w="2160"/>
          </w:tcPr>
          <w:p>
            <w:r>
              <w:rPr>
                <w:sz w:val="18"/>
              </w:rPr>
              <w:t>Control del driver UR y telemetría</w:t>
            </w:r>
          </w:p>
        </w:tc>
      </w:tr>
      <w:tr>
        <w:tc>
          <w:tcPr>
            <w:tcW w:type="dxa" w:w="2160"/>
          </w:tcPr>
          <w:p>
            <w:r>
              <w:rPr>
                <w:sz w:val="18"/>
              </w:rPr>
              <w:t>MiR</w:t>
            </w:r>
          </w:p>
        </w:tc>
        <w:tc>
          <w:tcPr>
            <w:tcW w:type="dxa" w:w="2160"/>
          </w:tcPr>
          <w:p>
            <w:r>
              <w:rPr>
                <w:sz w:val="18"/>
              </w:rPr>
              <w:t>/api/mir/status</w:t>
            </w:r>
          </w:p>
        </w:tc>
        <w:tc>
          <w:tcPr>
            <w:tcW w:type="dxa" w:w="2160"/>
          </w:tcPr>
          <w:p>
            <w:r>
              <w:rPr>
                <w:sz w:val="18"/>
              </w:rPr>
              <w:t>GET</w:t>
            </w:r>
          </w:p>
        </w:tc>
        <w:tc>
          <w:tcPr>
            <w:tcW w:type="dxa" w:w="2160"/>
          </w:tcPr>
          <w:p>
            <w:r>
              <w:rPr>
                <w:sz w:val="18"/>
              </w:rPr>
              <w:t>Estado de la base móvil mediante API REST</w:t>
            </w:r>
          </w:p>
        </w:tc>
      </w:tr>
      <w:tr>
        <w:tc>
          <w:tcPr>
            <w:tcW w:type="dxa" w:w="2160"/>
          </w:tcPr>
          <w:p>
            <w:r>
              <w:rPr>
                <w:sz w:val="18"/>
              </w:rPr>
              <w:t>Fuerza</w:t>
            </w:r>
          </w:p>
        </w:tc>
        <w:tc>
          <w:tcPr>
            <w:tcW w:type="dxa" w:w="2160"/>
          </w:tcPr>
          <w:p>
            <w:r>
              <w:rPr>
                <w:sz w:val="18"/>
              </w:rPr>
              <w:t>/api/force</w:t>
            </w:r>
          </w:p>
        </w:tc>
        <w:tc>
          <w:tcPr>
            <w:tcW w:type="dxa" w:w="2160"/>
          </w:tcPr>
          <w:p>
            <w:r>
              <w:rPr>
                <w:sz w:val="18"/>
              </w:rPr>
              <w:t>GET/POST</w:t>
            </w:r>
          </w:p>
        </w:tc>
        <w:tc>
          <w:tcPr>
            <w:tcW w:type="dxa" w:w="2160"/>
          </w:tcPr>
          <w:p>
            <w:r>
              <w:rPr>
                <w:sz w:val="18"/>
              </w:rPr>
              <w:t>Sensores de fuerza/torque Nordbo</w:t>
            </w:r>
          </w:p>
        </w:tc>
      </w:tr>
      <w:tr>
        <w:tc>
          <w:tcPr>
            <w:tcW w:type="dxa" w:w="2160"/>
          </w:tcPr>
          <w:p>
            <w:r>
              <w:rPr>
                <w:sz w:val="18"/>
              </w:rPr>
              <w:t>Terminal</w:t>
            </w:r>
          </w:p>
        </w:tc>
        <w:tc>
          <w:tcPr>
            <w:tcW w:type="dxa" w:w="2160"/>
          </w:tcPr>
          <w:p>
            <w:r>
              <w:rPr>
                <w:sz w:val="18"/>
              </w:rPr>
              <w:t>/api/term</w:t>
            </w:r>
          </w:p>
        </w:tc>
        <w:tc>
          <w:tcPr>
            <w:tcW w:type="dxa" w:w="2160"/>
          </w:tcPr>
          <w:p>
            <w:r>
              <w:rPr>
                <w:sz w:val="18"/>
              </w:rPr>
              <w:t>WebSocket</w:t>
            </w:r>
          </w:p>
        </w:tc>
        <w:tc>
          <w:tcPr>
            <w:tcW w:type="dxa" w:w="2160"/>
          </w:tcPr>
          <w:p>
            <w:r>
              <w:rPr>
                <w:sz w:val="18"/>
              </w:rPr>
              <w:t>Terminal Bash en contenedor (solo administradores)</w:t>
            </w:r>
          </w:p>
        </w:tc>
      </w:tr>
    </w:tbl>
    <w:p/>
    <w:p>
      <w:r>
        <w:t>Medidas de seguridad implementadas en el backend:</w:t>
      </w:r>
    </w:p>
    <w:p>
      <w:pPr>
        <w:pStyle w:val="ListBullet"/>
      </w:pPr>
      <w:r>
        <w:t>Tokens de autenticación con tiempo de vida de 24 horas almacenados en memoria volátil</w:t>
      </w:r>
    </w:p>
    <w:p>
      <w:pPr>
        <w:pStyle w:val="ListBullet"/>
      </w:pPr>
      <w:r>
        <w:t>Contraseñas protegidas mediante PBKDF2-SHA256 con 200,000 iteraciones</w:t>
      </w:r>
    </w:p>
    <w:p>
      <w:pPr>
        <w:pStyle w:val="ListBullet"/>
      </w:pPr>
      <w:r>
        <w:t>Limitación de intentos de acceso: 8 fallos consecutivos resultan en un bloqueo de 300 segundos</w:t>
      </w:r>
    </w:p>
    <w:p>
      <w:pPr>
        <w:pStyle w:val="ListBullet"/>
      </w:pPr>
      <w:r>
        <w:t>Protección contra ataques de temporización mediante hash dummy para usuarios inexistentes</w:t>
      </w:r>
    </w:p>
    <w:p>
      <w:pPr>
        <w:pStyle w:val="ListBullet"/>
      </w:pPr>
      <w:r>
        <w:t>Validación de patrones pkill mediante expresión regular restrictiva</w:t>
      </w:r>
    </w:p>
    <w:p>
      <w:pPr>
        <w:pStyle w:val="ListBullet"/>
      </w:pPr>
      <w:r>
        <w:t>Flag can_control por usuario que habilita o restringe acciones de control</w:t>
      </w:r>
    </w:p>
    <w:p>
      <w:pPr>
        <w:pStyle w:val="Heading2"/>
      </w:pPr>
      <w:r>
        <w:t>4.2 Arquitectura del frontend</w:t>
      </w:r>
    </w:p>
    <w:p>
      <w:r>
        <w:t>El frontend fue desarrollado con Svelte 5 y Vite, siendo compilado e incrustado en la imagen Docker del backend. Está compuesto por 12 componentes Svelte y 13 almacenes reactivos: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Componente</w:t>
            </w:r>
          </w:p>
        </w:tc>
        <w:tc>
          <w:tcPr>
            <w:tcW w:type="dxa" w:w="2880"/>
          </w:tcPr>
          <w:p>
            <w:r>
              <w:rPr>
                <w:b/>
                <w:sz w:val="18"/>
              </w:rPr>
              <w:t>Ruta</w:t>
            </w:r>
          </w:p>
        </w:tc>
        <w:tc>
          <w:tcPr>
            <w:tcW w:type="dxa" w:w="2880"/>
          </w:tcPr>
          <w:p>
            <w:r>
              <w:rPr>
                <w:b/>
                <w:sz w:val="18"/>
              </w:rPr>
              <w:t>Funcionalidad</w:t>
            </w:r>
          </w:p>
        </w:tc>
      </w:tr>
      <w:tr>
        <w:tc>
          <w:tcPr>
            <w:tcW w:type="dxa" w:w="2880"/>
          </w:tcPr>
          <w:p>
            <w:r>
              <w:rPr>
                <w:sz w:val="18"/>
              </w:rPr>
              <w:t>Overview.svelte</w:t>
            </w:r>
          </w:p>
        </w:tc>
        <w:tc>
          <w:tcPr>
            <w:tcW w:type="dxa" w:w="2880"/>
          </w:tcPr>
          <w:p>
            <w:r>
              <w:rPr>
                <w:sz w:val="18"/>
              </w:rPr>
              <w:t>#/overview</w:t>
            </w:r>
          </w:p>
        </w:tc>
        <w:tc>
          <w:tcPr>
            <w:tcW w:type="dxa" w:w="2880"/>
          </w:tcPr>
          <w:p>
            <w:r>
              <w:rPr>
                <w:sz w:val="18"/>
              </w:rPr>
              <w:t>Panel de resumen con indicadores de estado, articulaciones y fuerza</w:t>
            </w:r>
          </w:p>
        </w:tc>
      </w:tr>
      <w:tr>
        <w:tc>
          <w:tcPr>
            <w:tcW w:type="dxa" w:w="2880"/>
          </w:tcPr>
          <w:p>
            <w:r>
              <w:rPr>
                <w:sz w:val="18"/>
              </w:rPr>
              <w:t>UrPanel.svelte</w:t>
            </w:r>
          </w:p>
        </w:tc>
        <w:tc>
          <w:tcPr>
            <w:tcW w:type="dxa" w:w="2880"/>
          </w:tcPr>
          <w:p>
            <w:r>
              <w:rPr>
                <w:sz w:val="18"/>
              </w:rPr>
              <w:t>#/arms</w:t>
            </w:r>
          </w:p>
        </w:tc>
        <w:tc>
          <w:tcPr>
            <w:tcW w:type="dxa" w:w="2880"/>
          </w:tcPr>
          <w:p>
            <w:r>
              <w:rPr>
                <w:sz w:val="18"/>
              </w:rPr>
              <w:t>Telemetría de articulaciones, controles de movimiento y skills</w:t>
            </w:r>
          </w:p>
        </w:tc>
      </w:tr>
      <w:tr>
        <w:tc>
          <w:tcPr>
            <w:tcW w:type="dxa" w:w="2880"/>
          </w:tcPr>
          <w:p>
            <w:r>
              <w:rPr>
                <w:sz w:val="18"/>
              </w:rPr>
              <w:t>SkillsPanel.svelte</w:t>
            </w:r>
          </w:p>
        </w:tc>
        <w:tc>
          <w:tcPr>
            <w:tcW w:type="dxa" w:w="2880"/>
          </w:tcPr>
          <w:p>
            <w:r>
              <w:rPr>
                <w:sz w:val="18"/>
              </w:rPr>
              <w:t>#/arms</w:t>
            </w:r>
          </w:p>
        </w:tc>
        <w:tc>
          <w:tcPr>
            <w:tcW w:type="dxa" w:w="2880"/>
          </w:tcPr>
          <w:p>
            <w:r>
              <w:rPr>
                <w:sz w:val="18"/>
              </w:rPr>
              <w:t>Ejecución de skills (grasp, move)</w:t>
            </w:r>
          </w:p>
        </w:tc>
      </w:tr>
      <w:tr>
        <w:tc>
          <w:tcPr>
            <w:tcW w:type="dxa" w:w="2880"/>
          </w:tcPr>
          <w:p>
            <w:r>
              <w:rPr>
                <w:sz w:val="18"/>
              </w:rPr>
              <w:t>ForcePanel.svelte</w:t>
            </w:r>
          </w:p>
        </w:tc>
        <w:tc>
          <w:tcPr>
            <w:tcW w:type="dxa" w:w="2880"/>
          </w:tcPr>
          <w:p>
            <w:r>
              <w:rPr>
                <w:sz w:val="18"/>
              </w:rPr>
              <w:t>#/arms</w:t>
            </w:r>
          </w:p>
        </w:tc>
        <w:tc>
          <w:tcPr>
            <w:tcW w:type="dxa" w:w="2880"/>
          </w:tcPr>
          <w:p>
            <w:r>
              <w:rPr>
                <w:sz w:val="18"/>
              </w:rPr>
              <w:t>Lecturas de sensores de fuerza Nordbo</w:t>
            </w:r>
          </w:p>
        </w:tc>
      </w:tr>
      <w:tr>
        <w:tc>
          <w:tcPr>
            <w:tcW w:type="dxa" w:w="2880"/>
          </w:tcPr>
          <w:p>
            <w:r>
              <w:rPr>
                <w:sz w:val="18"/>
              </w:rPr>
              <w:t>MirPanel.svelte</w:t>
            </w:r>
          </w:p>
        </w:tc>
        <w:tc>
          <w:tcPr>
            <w:tcW w:type="dxa" w:w="2880"/>
          </w:tcPr>
          <w:p>
            <w:r>
              <w:rPr>
                <w:sz w:val="18"/>
              </w:rPr>
              <w:t>#/mir</w:t>
            </w:r>
          </w:p>
        </w:tc>
        <w:tc>
          <w:tcPr>
            <w:tcW w:type="dxa" w:w="2880"/>
          </w:tcPr>
          <w:p>
            <w:r>
              <w:rPr>
                <w:sz w:val="18"/>
              </w:rPr>
              <w:t>Estado de la base MiR200</w:t>
            </w:r>
          </w:p>
        </w:tc>
      </w:tr>
      <w:tr>
        <w:tc>
          <w:tcPr>
            <w:tcW w:type="dxa" w:w="2880"/>
          </w:tcPr>
          <w:p>
            <w:r>
              <w:rPr>
                <w:sz w:val="18"/>
              </w:rPr>
              <w:t>CameraPanel.svelte</w:t>
            </w:r>
          </w:p>
        </w:tc>
        <w:tc>
          <w:tcPr>
            <w:tcW w:type="dxa" w:w="2880"/>
          </w:tcPr>
          <w:p>
            <w:r>
              <w:rPr>
                <w:sz w:val="18"/>
              </w:rPr>
              <w:t>#/camera</w:t>
            </w:r>
          </w:p>
        </w:tc>
        <w:tc>
          <w:tcPr>
            <w:tcW w:type="dxa" w:w="2880"/>
          </w:tcPr>
          <w:p>
            <w:r>
              <w:rPr>
                <w:sz w:val="18"/>
              </w:rPr>
              <w:t>Transmisión de video en vivo mediante rosbridge</w:t>
            </w:r>
          </w:p>
        </w:tc>
      </w:tr>
      <w:tr>
        <w:tc>
          <w:tcPr>
            <w:tcW w:type="dxa" w:w="2880"/>
          </w:tcPr>
          <w:p>
            <w:r>
              <w:rPr>
                <w:sz w:val="18"/>
              </w:rPr>
              <w:t>SystemView.svelte</w:t>
            </w:r>
          </w:p>
        </w:tc>
        <w:tc>
          <w:tcPr>
            <w:tcW w:type="dxa" w:w="2880"/>
          </w:tcPr>
          <w:p>
            <w:r>
              <w:rPr>
                <w:sz w:val="18"/>
              </w:rPr>
              <w:t>#/system</w:t>
            </w:r>
          </w:p>
        </w:tc>
        <w:tc>
          <w:tcPr>
            <w:tcW w:type="dxa" w:w="2880"/>
          </w:tcPr>
          <w:p>
            <w:r>
              <w:rPr>
                <w:sz w:val="18"/>
              </w:rPr>
              <w:t>Gestor de nodos, contenedores y procesos</w:t>
            </w:r>
          </w:p>
        </w:tc>
      </w:tr>
      <w:tr>
        <w:tc>
          <w:tcPr>
            <w:tcW w:type="dxa" w:w="2880"/>
          </w:tcPr>
          <w:p>
            <w:r>
              <w:rPr>
                <w:sz w:val="18"/>
              </w:rPr>
              <w:t>TerminalPanel.svelte</w:t>
            </w:r>
          </w:p>
        </w:tc>
        <w:tc>
          <w:tcPr>
            <w:tcW w:type="dxa" w:w="2880"/>
          </w:tcPr>
          <w:p>
            <w:r>
              <w:rPr>
                <w:sz w:val="18"/>
              </w:rPr>
              <w:t>#/terminal</w:t>
            </w:r>
          </w:p>
        </w:tc>
        <w:tc>
          <w:tcPr>
            <w:tcW w:type="dxa" w:w="2880"/>
          </w:tcPr>
          <w:p>
            <w:r>
              <w:rPr>
                <w:sz w:val="18"/>
              </w:rPr>
              <w:t>Terminal Bash en contenedor seleccionado</w:t>
            </w:r>
          </w:p>
        </w:tc>
      </w:tr>
    </w:tbl>
    <w:p/>
    <w:p>
      <w:pPr>
        <w:pStyle w:val="Heading2"/>
      </w:pPr>
      <w:r>
        <w:t>4.3 Flujo de comunicación</w:t>
      </w:r>
    </w:p>
    <w:p>
      <w:r>
        <w:t>El intercambio de datos entre el navegador y el sistema sigue la siguiente ruta:</w:t>
      </w:r>
    </w:p>
    <w:p>
      <w:pPr>
        <w:pStyle w:val="CodeBlock"/>
      </w:pPr>
      <w:r>
        <w:t>Navegador —— https/http ——&gt; Caddy (:443/:80)</w:t>
      </w:r>
    </w:p>
    <w:p>
      <w:pPr>
        <w:pStyle w:val="CodeBlock"/>
      </w:pPr>
      <w:r>
        <w:t xml:space="preserve">                            ├── /rosbridge  ——&gt; rosbridge (localhost:9090, solo lectura)</w:t>
      </w:r>
    </w:p>
    <w:p>
      <w:pPr>
        <w:pStyle w:val="CodeBlock"/>
      </w:pPr>
      <w:r>
        <w:t xml:space="preserve">                            └── demás rutas ——&gt; uvicorn (localhost:8080)</w:t>
      </w:r>
    </w:p>
    <w:p>
      <w:pPr>
        <w:pStyle w:val="CodeBlock"/>
      </w:pPr>
      <w:r>
        <w:t xml:space="preserve">                                                  │  FastAPI (main.py)</w:t>
      </w:r>
    </w:p>
    <w:p>
      <w:pPr>
        <w:pStyle w:val="CodeBlock"/>
      </w:pPr>
      <w:r>
        <w:t xml:space="preserve">                                                  ├── docker exec ——&gt; scripts en contenedores</w:t>
      </w:r>
    </w:p>
    <w:p>
      <w:pPr>
        <w:pStyle w:val="CodeBlock"/>
      </w:pPr>
      <w:r>
        <w:t xml:space="preserve">                                                  ├── http ——&gt; joint_server (localhost:9091)</w:t>
      </w:r>
    </w:p>
    <w:p>
      <w:pPr>
        <w:pStyle w:val="CodeBlock"/>
      </w:pPr>
      <w:r>
        <w:t xml:space="preserve">                                                  ├── http ——&gt; MiR REST (192.168.1.14:80)</w:t>
      </w:r>
    </w:p>
    <w:p>
      <w:pPr>
        <w:pStyle w:val="CodeBlock"/>
      </w:pPr>
      <w:r>
        <w:t xml:space="preserve">                                                  └── ws ——&gt; Sensores Nordbo (:2003)</w:t>
      </w:r>
    </w:p>
    <w:p>
      <w:r>
        <w:t>La telemetría en tiempo real llega al navegador mediante suscripción a través de rosbridge. Los comandos nunca transitan por rosbridge, sino que se envían a través de la API REST autenticada.</w:t>
      </w:r>
    </w:p>
    <w:p>
      <w:pPr>
        <w:pStyle w:val="Heading2"/>
      </w:pPr>
      <w:r>
        <w:t>4.4 Descripción de vistas</w:t>
      </w:r>
    </w:p>
    <w:p>
      <w:pPr>
        <w:jc w:val="center"/>
      </w:pPr>
      <w:r>
        <w:drawing>
          <wp:inline xmlns:a="http://schemas.openxmlformats.org/drawingml/2006/main" xmlns:pic="http://schemas.openxmlformats.org/drawingml/2006/picture">
            <wp:extent cx="5029200" cy="3376270"/>
            <wp:docPr id="2" name="Picture 2"/>
            <wp:cNvGraphicFramePr>
              <a:graphicFrameLocks noChangeAspect="1"/>
            </wp:cNvGraphicFramePr>
            <a:graphic>
              <a:graphicData uri="http://schemas.openxmlformats.org/drawingml/2006/picture">
                <pic:pic>
                  <pic:nvPicPr>
                    <pic:cNvPr id="0" name="ui_overview.png"/>
                    <pic:cNvPicPr/>
                  </pic:nvPicPr>
                  <pic:blipFill>
                    <a:blip r:embed="rId10"/>
                    <a:stretch>
                      <a:fillRect/>
                    </a:stretch>
                  </pic:blipFill>
                  <pic:spPr>
                    <a:xfrm>
                      <a:off x="0" y="0"/>
                      <a:ext cx="5029200" cy="3376270"/>
                    </a:xfrm>
                    <a:prstGeom prst="rect"/>
                  </pic:spPr>
                </pic:pic>
              </a:graphicData>
            </a:graphic>
          </wp:inline>
        </w:drawing>
      </w:r>
    </w:p>
    <w:p>
      <w:pPr>
        <w:jc w:val="center"/>
      </w:pPr>
      <w:r>
        <w:rPr>
          <w:i/>
          <w:color w:val="666666"/>
          <w:sz w:val="18"/>
        </w:rPr>
        <w:t>Vista Overview: indicadores de estado del sistema.</w:t>
      </w:r>
    </w:p>
    <w:p>
      <w:r>
        <w:t>La vista principal presenta el estado general del sistema: contenedores activos, gráficos de barras de las articulaciones de ambos brazos en tiempo real (400 Hz), lecturas de los sensores de fuerza Nordbo y el botón de grabación de datos experimentales.</w:t>
      </w:r>
    </w:p>
    <w:p>
      <w:pPr>
        <w:jc w:val="center"/>
      </w:pPr>
      <w:r>
        <w:drawing>
          <wp:inline xmlns:a="http://schemas.openxmlformats.org/drawingml/2006/main" xmlns:pic="http://schemas.openxmlformats.org/drawingml/2006/picture">
            <wp:extent cx="5029200" cy="3376270"/>
            <wp:docPr id="3" name="Picture 3"/>
            <wp:cNvGraphicFramePr>
              <a:graphicFrameLocks noChangeAspect="1"/>
            </wp:cNvGraphicFramePr>
            <a:graphic>
              <a:graphicData uri="http://schemas.openxmlformats.org/drawingml/2006/picture">
                <pic:pic>
                  <pic:nvPicPr>
                    <pic:cNvPr id="0" name="ui_arms.png"/>
                    <pic:cNvPicPr/>
                  </pic:nvPicPr>
                  <pic:blipFill>
                    <a:blip r:embed="rId11"/>
                    <a:stretch>
                      <a:fillRect/>
                    </a:stretch>
                  </pic:blipFill>
                  <pic:spPr>
                    <a:xfrm>
                      <a:off x="0" y="0"/>
                      <a:ext cx="5029200" cy="3376270"/>
                    </a:xfrm>
                    <a:prstGeom prst="rect"/>
                  </pic:spPr>
                </pic:pic>
              </a:graphicData>
            </a:graphic>
          </wp:inline>
        </w:drawing>
      </w:r>
    </w:p>
    <w:p>
      <w:pPr>
        <w:jc w:val="center"/>
      </w:pPr>
      <w:r>
        <w:rPr>
          <w:i/>
          <w:color w:val="666666"/>
          <w:sz w:val="18"/>
        </w:rPr>
        <w:t>Vista Arms: telemetría de articulaciones y controles de movimiento.</w:t>
      </w:r>
    </w:p>
    <w:p>
      <w:r>
        <w:t>El panel Arms permite supervisar la posición de cada articulación, ejecutar movimientos incrementales, activar el modo de arrastre manual, establecer la carga útil y ejecutar skills predefinidas.</w:t>
      </w:r>
    </w:p>
    <w:p>
      <w:pPr>
        <w:jc w:val="center"/>
      </w:pPr>
      <w:r>
        <w:drawing>
          <wp:inline xmlns:a="http://schemas.openxmlformats.org/drawingml/2006/main" xmlns:pic="http://schemas.openxmlformats.org/drawingml/2006/picture">
            <wp:extent cx="5029200" cy="3376270"/>
            <wp:docPr id="4" name="Picture 4"/>
            <wp:cNvGraphicFramePr>
              <a:graphicFrameLocks noChangeAspect="1"/>
            </wp:cNvGraphicFramePr>
            <a:graphic>
              <a:graphicData uri="http://schemas.openxmlformats.org/drawingml/2006/picture">
                <pic:pic>
                  <pic:nvPicPr>
                    <pic:cNvPr id="0" name="ui_mir.png"/>
                    <pic:cNvPicPr/>
                  </pic:nvPicPr>
                  <pic:blipFill>
                    <a:blip r:embed="rId12"/>
                    <a:stretch>
                      <a:fillRect/>
                    </a:stretch>
                  </pic:blipFill>
                  <pic:spPr>
                    <a:xfrm>
                      <a:off x="0" y="0"/>
                      <a:ext cx="5029200" cy="3376270"/>
                    </a:xfrm>
                    <a:prstGeom prst="rect"/>
                  </pic:spPr>
                </pic:pic>
              </a:graphicData>
            </a:graphic>
          </wp:inline>
        </w:drawing>
      </w:r>
    </w:p>
    <w:p>
      <w:pPr>
        <w:jc w:val="center"/>
      </w:pPr>
      <w:r>
        <w:rPr>
          <w:i/>
          <w:color w:val="666666"/>
          <w:sz w:val="18"/>
        </w:rPr>
        <w:t>Vista MiR: estado de la base móvil.</w:t>
      </w:r>
    </w:p>
    <w:p>
      <w:pPr>
        <w:jc w:val="center"/>
      </w:pPr>
      <w:r>
        <w:drawing>
          <wp:inline xmlns:a="http://schemas.openxmlformats.org/drawingml/2006/main" xmlns:pic="http://schemas.openxmlformats.org/drawingml/2006/picture">
            <wp:extent cx="5029200" cy="3376270"/>
            <wp:docPr id="5" name="Picture 5"/>
            <wp:cNvGraphicFramePr>
              <a:graphicFrameLocks noChangeAspect="1"/>
            </wp:cNvGraphicFramePr>
            <a:graphic>
              <a:graphicData uri="http://schemas.openxmlformats.org/drawingml/2006/picture">
                <pic:pic>
                  <pic:nvPicPr>
                    <pic:cNvPr id="0" name="ui_camera.png"/>
                    <pic:cNvPicPr/>
                  </pic:nvPicPr>
                  <pic:blipFill>
                    <a:blip r:embed="rId13"/>
                    <a:stretch>
                      <a:fillRect/>
                    </a:stretch>
                  </pic:blipFill>
                  <pic:spPr>
                    <a:xfrm>
                      <a:off x="0" y="0"/>
                      <a:ext cx="5029200" cy="3376270"/>
                    </a:xfrm>
                    <a:prstGeom prst="rect"/>
                  </pic:spPr>
                </pic:pic>
              </a:graphicData>
            </a:graphic>
          </wp:inline>
        </w:drawing>
      </w:r>
    </w:p>
    <w:p>
      <w:pPr>
        <w:jc w:val="center"/>
      </w:pPr>
      <w:r>
        <w:rPr>
          <w:i/>
          <w:color w:val="666666"/>
          <w:sz w:val="18"/>
        </w:rPr>
        <w:t>Vista Camera: transmisión de video en vivo.</w:t>
      </w:r>
    </w:p>
    <w:p>
      <w:pPr>
        <w:jc w:val="center"/>
      </w:pPr>
      <w:r>
        <w:drawing>
          <wp:inline xmlns:a="http://schemas.openxmlformats.org/drawingml/2006/main" xmlns:pic="http://schemas.openxmlformats.org/drawingml/2006/picture">
            <wp:extent cx="5029200" cy="3376270"/>
            <wp:docPr id="6" name="Picture 6"/>
            <wp:cNvGraphicFramePr>
              <a:graphicFrameLocks noChangeAspect="1"/>
            </wp:cNvGraphicFramePr>
            <a:graphic>
              <a:graphicData uri="http://schemas.openxmlformats.org/drawingml/2006/picture">
                <pic:pic>
                  <pic:nvPicPr>
                    <pic:cNvPr id="0" name="ui_system.png"/>
                    <pic:cNvPicPr/>
                  </pic:nvPicPr>
                  <pic:blipFill>
                    <a:blip r:embed="rId14"/>
                    <a:stretch>
                      <a:fillRect/>
                    </a:stretch>
                  </pic:blipFill>
                  <pic:spPr>
                    <a:xfrm>
                      <a:off x="0" y="0"/>
                      <a:ext cx="5029200" cy="3376270"/>
                    </a:xfrm>
                    <a:prstGeom prst="rect"/>
                  </pic:spPr>
                </pic:pic>
              </a:graphicData>
            </a:graphic>
          </wp:inline>
        </w:drawing>
      </w:r>
    </w:p>
    <w:p>
      <w:pPr>
        <w:jc w:val="center"/>
      </w:pPr>
      <w:r>
        <w:rPr>
          <w:i/>
          <w:color w:val="666666"/>
          <w:sz w:val="18"/>
        </w:rPr>
        <w:t>Vista System: gestor de nodos y contenedores.</w:t>
      </w:r>
    </w:p>
    <w:p>
      <w:pPr>
        <w:jc w:val="center"/>
      </w:pPr>
      <w:r>
        <w:drawing>
          <wp:inline xmlns:a="http://schemas.openxmlformats.org/drawingml/2006/main" xmlns:pic="http://schemas.openxmlformats.org/drawingml/2006/picture">
            <wp:extent cx="3657600" cy="2455469"/>
            <wp:docPr id="7" name="Picture 7"/>
            <wp:cNvGraphicFramePr>
              <a:graphicFrameLocks noChangeAspect="1"/>
            </wp:cNvGraphicFramePr>
            <a:graphic>
              <a:graphicData uri="http://schemas.openxmlformats.org/drawingml/2006/picture">
                <pic:pic>
                  <pic:nvPicPr>
                    <pic:cNvPr id="0" name="ui_system_popup.png"/>
                    <pic:cNvPicPr/>
                  </pic:nvPicPr>
                  <pic:blipFill>
                    <a:blip r:embed="rId15"/>
                    <a:stretch>
                      <a:fillRect/>
                    </a:stretch>
                  </pic:blipFill>
                  <pic:spPr>
                    <a:xfrm>
                      <a:off x="0" y="0"/>
                      <a:ext cx="3657600" cy="2455469"/>
                    </a:xfrm>
                    <a:prstGeom prst="rect"/>
                  </pic:spPr>
                </pic:pic>
              </a:graphicData>
            </a:graphic>
          </wp:inline>
        </w:drawing>
      </w:r>
    </w:p>
    <w:p>
      <w:pPr>
        <w:jc w:val="center"/>
      </w:pPr>
      <w:r>
        <w:rPr>
          <w:i/>
          <w:color w:val="666666"/>
          <w:sz w:val="18"/>
        </w:rPr>
        <w:t>Información del nodo rosbag.</w:t>
      </w:r>
    </w:p>
    <w:p>
      <w:pPr>
        <w:jc w:val="center"/>
      </w:pPr>
      <w:r>
        <w:drawing>
          <wp:inline xmlns:a="http://schemas.openxmlformats.org/drawingml/2006/main" xmlns:pic="http://schemas.openxmlformats.org/drawingml/2006/picture">
            <wp:extent cx="5029200" cy="3376270"/>
            <wp:docPr id="8" name="Picture 8"/>
            <wp:cNvGraphicFramePr>
              <a:graphicFrameLocks noChangeAspect="1"/>
            </wp:cNvGraphicFramePr>
            <a:graphic>
              <a:graphicData uri="http://schemas.openxmlformats.org/drawingml/2006/picture">
                <pic:pic>
                  <pic:nvPicPr>
                    <pic:cNvPr id="0" name="ui_terminal.png"/>
                    <pic:cNvPicPr/>
                  </pic:nvPicPr>
                  <pic:blipFill>
                    <a:blip r:embed="rId16"/>
                    <a:stretch>
                      <a:fillRect/>
                    </a:stretch>
                  </pic:blipFill>
                  <pic:spPr>
                    <a:xfrm>
                      <a:off x="0" y="0"/>
                      <a:ext cx="5029200" cy="3376270"/>
                    </a:xfrm>
                    <a:prstGeom prst="rect"/>
                  </pic:spPr>
                </pic:pic>
              </a:graphicData>
            </a:graphic>
          </wp:inline>
        </w:drawing>
      </w:r>
    </w:p>
    <w:p>
      <w:pPr>
        <w:jc w:val="center"/>
      </w:pPr>
      <w:r>
        <w:rPr>
          <w:i/>
          <w:color w:val="666666"/>
          <w:sz w:val="18"/>
        </w:rPr>
        <w:t>Terminal web en contenedor.</w:t>
      </w:r>
    </w:p>
    <w:p>
      <w:pPr>
        <w:jc w:val="center"/>
      </w:pPr>
      <w:r>
        <w:drawing>
          <wp:inline xmlns:a="http://schemas.openxmlformats.org/drawingml/2006/main" xmlns:pic="http://schemas.openxmlformats.org/drawingml/2006/picture">
            <wp:extent cx="4114800" cy="2224931"/>
            <wp:docPr id="9" name="Picture 9"/>
            <wp:cNvGraphicFramePr>
              <a:graphicFrameLocks noChangeAspect="1"/>
            </wp:cNvGraphicFramePr>
            <a:graphic>
              <a:graphicData uri="http://schemas.openxmlformats.org/drawingml/2006/picture">
                <pic:pic>
                  <pic:nvPicPr>
                    <pic:cNvPr id="0" name="ui_camera_usb.png"/>
                    <pic:cNvPicPr/>
                  </pic:nvPicPr>
                  <pic:blipFill>
                    <a:blip r:embed="rId17"/>
                    <a:stretch>
                      <a:fillRect/>
                    </a:stretch>
                  </pic:blipFill>
                  <pic:spPr>
                    <a:xfrm>
                      <a:off x="0" y="0"/>
                      <a:ext cx="4114800" cy="2224931"/>
                    </a:xfrm>
                    <a:prstGeom prst="rect"/>
                  </pic:spPr>
                </pic:pic>
              </a:graphicData>
            </a:graphic>
          </wp:inline>
        </w:drawing>
      </w:r>
    </w:p>
    <w:p>
      <w:pPr>
        <w:jc w:val="center"/>
      </w:pPr>
      <w:r>
        <w:rPr>
          <w:i/>
          <w:color w:val="666666"/>
          <w:sz w:val="18"/>
        </w:rPr>
        <w:t>Panel de gestión USB de la cámara.</w:t>
      </w:r>
    </w:p>
    <w:p>
      <w:r>
        <w:br w:type="page"/>
      </w:r>
    </w:p>
    <w:p>
      <w:pPr>
        <w:pStyle w:val="Heading1"/>
      </w:pPr>
      <w:r>
        <w:t>5. Guía de Operación</w:t>
      </w:r>
    </w:p>
    <w:p>
      <w:pPr>
        <w:pStyle w:val="Heading2"/>
      </w:pPr>
      <w:r>
        <w:t>5.1 Acceso al sistema</w:t>
      </w:r>
    </w:p>
    <w:p>
      <w:r>
        <w:t>El sistema es accesible desde cualquier dispositivo conectado a la red del laboratorio: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URL</w:t>
            </w:r>
          </w:p>
        </w:tc>
        <w:tc>
          <w:tcPr>
            <w:tcW w:type="dxa" w:w="4320"/>
          </w:tcPr>
          <w:p>
            <w:r>
              <w:rPr>
                <w:b/>
                <w:sz w:val="18"/>
              </w:rPr>
              <w:t>Descripción</w:t>
            </w:r>
          </w:p>
        </w:tc>
      </w:tr>
      <w:tr>
        <w:tc>
          <w:tcPr>
            <w:tcW w:type="dxa" w:w="4320"/>
          </w:tcPr>
          <w:p>
            <w:r>
              <w:rPr>
                <w:sz w:val="18"/>
              </w:rPr>
              <w:t>http://192.168.1.75</w:t>
            </w:r>
          </w:p>
        </w:tc>
        <w:tc>
          <w:tcPr>
            <w:tcW w:type="dxa" w:w="4320"/>
          </w:tcPr>
          <w:p>
            <w:r>
              <w:rPr>
                <w:sz w:val="18"/>
              </w:rPr>
              <w:t>Acceso sin cifrar desde cualquier dispositivo en la red del laboratorio</w:t>
            </w:r>
          </w:p>
        </w:tc>
      </w:tr>
      <w:tr>
        <w:tc>
          <w:tcPr>
            <w:tcW w:type="dxa" w:w="4320"/>
          </w:tcPr>
          <w:p>
            <w:r>
              <w:rPr>
                <w:sz w:val="18"/>
              </w:rPr>
              <w:t>https://mir-suite.local</w:t>
            </w:r>
          </w:p>
        </w:tc>
        <w:tc>
          <w:tcPr>
            <w:tcW w:type="dxa" w:w="4320"/>
          </w:tcPr>
          <w:p>
            <w:r>
              <w:rPr>
                <w:sz w:val="18"/>
              </w:rPr>
              <w:t>Acceso cifrado; requiere instalación de la CA del laboratorio</w:t>
            </w:r>
          </w:p>
        </w:tc>
      </w:tr>
    </w:tbl>
    <w:p/>
    <w:p>
      <w:pPr>
        <w:pStyle w:val="Heading2"/>
      </w:pPr>
      <w:r>
        <w:t>5.2 Procedimientos de inicio</w:t>
      </w:r>
    </w:p>
    <w:p>
      <w:pPr>
        <w:pStyle w:val="CodeBlock"/>
      </w:pPr>
      <w:r>
        <w:t>cd /home/lab/Desktop/MIR/mir_suite</w:t>
      </w:r>
    </w:p>
    <w:p>
      <w:pPr>
        <w:pStyle w:val="CodeBlock"/>
      </w:pPr>
    </w:p>
    <w:p>
      <w:pPr>
        <w:pStyle w:val="CodeBlock"/>
      </w:pPr>
      <w:r>
        <w:t>docker compose up -d                            # Servicios base</w:t>
      </w:r>
    </w:p>
    <w:p>
      <w:pPr>
        <w:pStyle w:val="CodeBlock"/>
      </w:pPr>
      <w:r>
        <w:t>docker compose --profile arms up -d             # + brazos reales</w:t>
      </w:r>
    </w:p>
    <w:p>
      <w:pPr>
        <w:pStyle w:val="CodeBlock"/>
      </w:pPr>
      <w:r>
        <w:t>docker compose --profile sim up -d              # Simulación</w:t>
      </w:r>
    </w:p>
    <w:p>
      <w:pPr>
        <w:pStyle w:val="CodeBlock"/>
      </w:pPr>
      <w:r>
        <w:t>docker compose down                             # Detener todo</w:t>
      </w:r>
    </w:p>
    <w:p>
      <w:r>
        <w:t>En la interfaz de usuario, acceder a System para iniciar los nodos requeridos. Para los brazos, es necesario encender los robots en sus paneles de control; el sistema opera en modo headless sin requerir el botón Play.</w:t>
      </w:r>
    </w:p>
    <w:p>
      <w:pPr>
        <w:pStyle w:val="Heading2"/>
      </w:pPr>
      <w:r>
        <w:t>5.3 Control de los brazos UR5e</w:t>
      </w:r>
    </w:p>
    <w:p>
      <w:r>
        <w:t>Ambos brazos UR5e (izquierdo: 192.168.1.102, derecho: 192.168.1.103) son controlados mediante una única instancia de ur_ros2_control_node. Parámetros fundamentales: headless_mode=True, reverse_ip=192.168.1.75, tf_prefix left_/right_, publicación de estados a 400 Hz.</w:t>
      </w:r>
    </w:p>
    <w:p>
      <w:pPr>
        <w:pStyle w:val="Heading2"/>
      </w:pPr>
      <w:r>
        <w:t>5.4 Verificación del flujo de datos</w:t>
      </w:r>
    </w:p>
    <w:p>
      <w:pPr>
        <w:pStyle w:val="CodeBlock"/>
      </w:pPr>
      <w:r>
        <w:t>ros2 topic list | wc -l         # ~41 topics</w:t>
      </w:r>
    </w:p>
    <w:p>
      <w:pPr>
        <w:pStyle w:val="CodeBlock"/>
      </w:pPr>
      <w:r>
        <w:t>ros2 topic hz /odom             # ~41 Hz con MiR200 encendido</w:t>
      </w:r>
    </w:p>
    <w:p>
      <w:pPr>
        <w:pStyle w:val="CodeBlock"/>
      </w:pPr>
      <w:r>
        <w:t>ros2 topic hz /joint_states     # ~400 Hz con driver UR activo</w:t>
      </w:r>
    </w:p>
    <w:p>
      <w:pPr>
        <w:pStyle w:val="CodeBlock"/>
      </w:pPr>
      <w:r>
        <w:t>ros2 topic hz /camera/color/image_raw/compressed   # ~30 Hz</w:t>
      </w:r>
    </w:p>
    <w:p>
      <w:r>
        <w:t>Un topic que aparece listado pero no proporciona salida hz indica que el publicador no está activo o existe un problema de memoria compartida /dev/shm.</w:t>
      </w:r>
    </w:p>
    <w:p>
      <w:pPr>
        <w:pStyle w:val="Heading2"/>
      </w:pPr>
      <w:r>
        <w:t>5.5 Actualización del software</w:t>
      </w:r>
    </w:p>
    <w:p>
      <w:pPr>
        <w:pStyle w:val="CodeBlock"/>
      </w:pPr>
      <w:r>
        <w:t>git pull</w:t>
      </w:r>
    </w:p>
    <w:p>
      <w:pPr>
        <w:pStyle w:val="CodeBlock"/>
      </w:pPr>
      <w:r>
        <w:t>docker restart mir_ui              # Solo backend</w:t>
      </w:r>
    </w:p>
    <w:p>
      <w:pPr>
        <w:pStyle w:val="CodeBlock"/>
      </w:pPr>
      <w:r>
        <w:t>docker build --network=host -f UI/ui_image/Dockerfile -t mir_ui:latest .</w:t>
      </w:r>
    </w:p>
    <w:p>
      <w:pPr>
        <w:pStyle w:val="CodeBlock"/>
      </w:pPr>
      <w:r>
        <w:t>docker compose up -d --force-recreate mir_ui</w:t>
      </w:r>
    </w:p>
    <w:p>
      <w:r>
        <w:br w:type="page"/>
      </w:r>
    </w:p>
    <w:p>
      <w:pPr>
        <w:pStyle w:val="Heading1"/>
      </w:pPr>
      <w:r>
        <w:t>6. Manual Técnico de Referencia</w:t>
      </w:r>
    </w:p>
    <w:p>
      <w:r>
        <w:t>Este capítulo reproduce el contenido del manual técnico MIR_SUITE_MANUAL.md, verificado contra el sistema en producción el 13 de julio de 2026.</w:t>
      </w:r>
    </w:p>
    <w:p>
      <w:pPr>
        <w:pStyle w:val="Heading2"/>
      </w:pPr>
      <w:r>
        <w:t>6.1 Especificaciones del sistema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Componente</w:t>
            </w:r>
          </w:p>
        </w:tc>
        <w:tc>
          <w:tcPr>
            <w:tcW w:type="dxa" w:w="2880"/>
          </w:tcPr>
          <w:p>
            <w:r>
              <w:rPr>
                <w:b/>
                <w:sz w:val="18"/>
              </w:rPr>
              <w:t>Modelo</w:t>
            </w:r>
          </w:p>
        </w:tc>
        <w:tc>
          <w:tcPr>
            <w:tcW w:type="dxa" w:w="2880"/>
          </w:tcPr>
          <w:p>
            <w:r>
              <w:rPr>
                <w:b/>
                <w:sz w:val="18"/>
              </w:rPr>
              <w:t>Dirección</w:t>
            </w:r>
          </w:p>
        </w:tc>
      </w:tr>
      <w:tr>
        <w:tc>
          <w:tcPr>
            <w:tcW w:type="dxa" w:w="2880"/>
          </w:tcPr>
          <w:p>
            <w:r>
              <w:rPr>
                <w:sz w:val="18"/>
              </w:rPr>
              <w:t>Computador</w:t>
            </w:r>
          </w:p>
        </w:tc>
        <w:tc>
          <w:tcPr>
            <w:tcW w:type="dxa" w:w="2880"/>
          </w:tcPr>
          <w:p>
            <w:r>
              <w:rPr>
                <w:sz w:val="18"/>
              </w:rPr>
              <w:t>NVIDIA Jetson AGX Orin (64 GB)</w:t>
            </w:r>
          </w:p>
        </w:tc>
        <w:tc>
          <w:tcPr>
            <w:tcW w:type="dxa" w:w="2880"/>
          </w:tcPr>
          <w:p>
            <w:r>
              <w:rPr>
                <w:sz w:val="18"/>
              </w:rPr>
              <w:t>192.168.1.75</w:t>
            </w:r>
          </w:p>
        </w:tc>
      </w:tr>
      <w:tr>
        <w:tc>
          <w:tcPr>
            <w:tcW w:type="dxa" w:w="2880"/>
          </w:tcPr>
          <w:p>
            <w:r>
              <w:rPr>
                <w:sz w:val="18"/>
              </w:rPr>
              <w:t>Base móvil</w:t>
            </w:r>
          </w:p>
        </w:tc>
        <w:tc>
          <w:tcPr>
            <w:tcW w:type="dxa" w:w="2880"/>
          </w:tcPr>
          <w:p>
            <w:r>
              <w:rPr>
                <w:sz w:val="18"/>
              </w:rPr>
              <w:t>MiR200</w:t>
            </w:r>
          </w:p>
        </w:tc>
        <w:tc>
          <w:tcPr>
            <w:tcW w:type="dxa" w:w="2880"/>
          </w:tcPr>
          <w:p>
            <w:r>
              <w:rPr>
                <w:sz w:val="18"/>
              </w:rPr>
              <w:t>192.168.1.14</w:t>
            </w:r>
          </w:p>
        </w:tc>
      </w:tr>
      <w:tr>
        <w:tc>
          <w:tcPr>
            <w:tcW w:type="dxa" w:w="2880"/>
          </w:tcPr>
          <w:p>
            <w:r>
              <w:rPr>
                <w:sz w:val="18"/>
              </w:rPr>
              <w:t>Brazo izquierdo</w:t>
            </w:r>
          </w:p>
        </w:tc>
        <w:tc>
          <w:tcPr>
            <w:tcW w:type="dxa" w:w="2880"/>
          </w:tcPr>
          <w:p>
            <w:r>
              <w:rPr>
                <w:sz w:val="18"/>
              </w:rPr>
              <w:t>Universal Robots UR5e</w:t>
            </w:r>
          </w:p>
        </w:tc>
        <w:tc>
          <w:tcPr>
            <w:tcW w:type="dxa" w:w="2880"/>
          </w:tcPr>
          <w:p>
            <w:r>
              <w:rPr>
                <w:sz w:val="18"/>
              </w:rPr>
              <w:t>192.168.1.102</w:t>
            </w:r>
          </w:p>
        </w:tc>
      </w:tr>
      <w:tr>
        <w:tc>
          <w:tcPr>
            <w:tcW w:type="dxa" w:w="2880"/>
          </w:tcPr>
          <w:p>
            <w:r>
              <w:rPr>
                <w:sz w:val="18"/>
              </w:rPr>
              <w:t>Brazo derecho</w:t>
            </w:r>
          </w:p>
        </w:tc>
        <w:tc>
          <w:tcPr>
            <w:tcW w:type="dxa" w:w="2880"/>
          </w:tcPr>
          <w:p>
            <w:r>
              <w:rPr>
                <w:sz w:val="18"/>
              </w:rPr>
              <w:t>Universal Robots UR5e</w:t>
            </w:r>
          </w:p>
        </w:tc>
        <w:tc>
          <w:tcPr>
            <w:tcW w:type="dxa" w:w="2880"/>
          </w:tcPr>
          <w:p>
            <w:r>
              <w:rPr>
                <w:sz w:val="18"/>
              </w:rPr>
              <w:t>192.168.1.103</w:t>
            </w:r>
          </w:p>
        </w:tc>
      </w:tr>
      <w:tr>
        <w:tc>
          <w:tcPr>
            <w:tcW w:type="dxa" w:w="2880"/>
          </w:tcPr>
          <w:p>
            <w:r>
              <w:rPr>
                <w:sz w:val="18"/>
              </w:rPr>
              <w:t>Manos</w:t>
            </w:r>
          </w:p>
        </w:tc>
        <w:tc>
          <w:tcPr>
            <w:tcW w:type="dxa" w:w="2880"/>
          </w:tcPr>
          <w:p>
            <w:r>
              <w:rPr>
                <w:sz w:val="18"/>
              </w:rPr>
              <w:t>2× BrainCo Revo1</w:t>
            </w:r>
          </w:p>
        </w:tc>
        <w:tc>
          <w:tcPr>
            <w:tcW w:type="dxa" w:w="2880"/>
          </w:tcPr>
          <w:p>
            <w:r>
              <w:rPr>
                <w:sz w:val="18"/>
              </w:rPr>
              <w:t>/dev/hand_L, /dev/hand_R</w:t>
            </w:r>
          </w:p>
        </w:tc>
      </w:tr>
      <w:tr>
        <w:tc>
          <w:tcPr>
            <w:tcW w:type="dxa" w:w="2880"/>
          </w:tcPr>
          <w:p>
            <w:r>
              <w:rPr>
                <w:sz w:val="18"/>
              </w:rPr>
              <w:t>Cámara</w:t>
            </w:r>
          </w:p>
        </w:tc>
        <w:tc>
          <w:tcPr>
            <w:tcW w:type="dxa" w:w="2880"/>
          </w:tcPr>
          <w:p>
            <w:r>
              <w:rPr>
                <w:sz w:val="18"/>
              </w:rPr>
              <w:t>Orbbec Gemini 335Lg</w:t>
            </w:r>
          </w:p>
        </w:tc>
        <w:tc>
          <w:tcPr>
            <w:tcW w:type="dxa" w:w="2880"/>
          </w:tcPr>
          <w:p>
            <w:r>
              <w:rPr>
                <w:sz w:val="18"/>
              </w:rPr>
              <w:t>/dev/bus/usb</w:t>
            </w:r>
          </w:p>
        </w:tc>
      </w:tr>
      <w:tr>
        <w:tc>
          <w:tcPr>
            <w:tcW w:type="dxa" w:w="2880"/>
          </w:tcPr>
          <w:p>
            <w:r>
              <w:rPr>
                <w:sz w:val="18"/>
              </w:rPr>
              <w:t>Fuerza/torque</w:t>
            </w:r>
          </w:p>
        </w:tc>
        <w:tc>
          <w:tcPr>
            <w:tcW w:type="dxa" w:w="2880"/>
          </w:tcPr>
          <w:p>
            <w:r>
              <w:rPr>
                <w:sz w:val="18"/>
              </w:rPr>
              <w:t>2× Nordbo NRS-6200</w:t>
            </w:r>
          </w:p>
        </w:tc>
        <w:tc>
          <w:tcPr>
            <w:tcW w:type="dxa" w:w="2880"/>
          </w:tcPr>
          <w:p>
            <w:r>
              <w:rPr>
                <w:sz w:val="18"/>
              </w:rPr>
              <w:t>.112 (izq), .113 (der)</w:t>
            </w:r>
          </w:p>
        </w:tc>
      </w:tr>
      <w:tr>
        <w:tc>
          <w:tcPr>
            <w:tcW w:type="dxa" w:w="2880"/>
          </w:tcPr>
          <w:p>
            <w:r>
              <w:rPr>
                <w:sz w:val="18"/>
              </w:rPr>
              <w:t>Router</w:t>
            </w:r>
          </w:p>
        </w:tc>
        <w:tc>
          <w:tcPr>
            <w:tcW w:type="dxa" w:w="2880"/>
          </w:tcPr>
          <w:p>
            <w:r>
              <w:rPr>
                <w:sz w:val="18"/>
              </w:rPr>
              <w:t>Teltonika RUTX50 (5G)</w:t>
            </w:r>
          </w:p>
        </w:tc>
        <w:tc>
          <w:tcPr>
            <w:tcW w:type="dxa" w:w="2880"/>
          </w:tcPr>
          <w:p>
            <w:r>
              <w:rPr>
                <w:sz w:val="18"/>
              </w:rPr>
              <w:t>192.168.1.1</w:t>
            </w:r>
          </w:p>
        </w:tc>
      </w:tr>
    </w:tbl>
    <w:p/>
    <w:p>
      <w:pPr>
        <w:pStyle w:val="Heading2"/>
      </w:pPr>
      <w:r>
        <w:t>6.2 Puertos en la Jetson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Puerto</w:t>
            </w:r>
          </w:p>
        </w:tc>
        <w:tc>
          <w:tcPr>
            <w:tcW w:type="dxa" w:w="2880"/>
          </w:tcPr>
          <w:p>
            <w:r>
              <w:rPr>
                <w:b/>
                <w:sz w:val="18"/>
              </w:rPr>
              <w:t>Acceso</w:t>
            </w:r>
          </w:p>
        </w:tc>
        <w:tc>
          <w:tcPr>
            <w:tcW w:type="dxa" w:w="2880"/>
          </w:tcPr>
          <w:p>
            <w:r>
              <w:rPr>
                <w:b/>
                <w:sz w:val="18"/>
              </w:rPr>
              <w:t>Servicio</w:t>
            </w:r>
          </w:p>
        </w:tc>
      </w:tr>
      <w:tr>
        <w:tc>
          <w:tcPr>
            <w:tcW w:type="dxa" w:w="2880"/>
          </w:tcPr>
          <w:p>
            <w:r>
              <w:rPr>
                <w:sz w:val="18"/>
              </w:rPr>
              <w:t>80, 443</w:t>
            </w:r>
          </w:p>
        </w:tc>
        <w:tc>
          <w:tcPr>
            <w:tcW w:type="dxa" w:w="2880"/>
          </w:tcPr>
          <w:p>
            <w:r>
              <w:rPr>
                <w:sz w:val="18"/>
              </w:rPr>
              <w:t>LAN</w:t>
            </w:r>
          </w:p>
        </w:tc>
        <w:tc>
          <w:tcPr>
            <w:tcW w:type="dxa" w:w="2880"/>
          </w:tcPr>
          <w:p>
            <w:r>
              <w:rPr>
                <w:sz w:val="18"/>
              </w:rPr>
              <w:t>Web UI + API + /rosbridge + /ca.crt</w:t>
            </w:r>
          </w:p>
        </w:tc>
      </w:tr>
      <w:tr>
        <w:tc>
          <w:tcPr>
            <w:tcW w:type="dxa" w:w="2880"/>
          </w:tcPr>
          <w:p>
            <w:r>
              <w:rPr>
                <w:sz w:val="18"/>
              </w:rPr>
              <w:t>8080</w:t>
            </w:r>
          </w:p>
        </w:tc>
        <w:tc>
          <w:tcPr>
            <w:tcW w:type="dxa" w:w="2880"/>
          </w:tcPr>
          <w:p>
            <w:r>
              <w:rPr>
                <w:sz w:val="18"/>
              </w:rPr>
              <w:t>localhost</w:t>
            </w:r>
          </w:p>
        </w:tc>
        <w:tc>
          <w:tcPr>
            <w:tcW w:type="dxa" w:w="2880"/>
          </w:tcPr>
          <w:p>
            <w:r>
              <w:rPr>
                <w:sz w:val="18"/>
              </w:rPr>
              <w:t>uvicorn (detrás de Caddy)</w:t>
            </w:r>
          </w:p>
        </w:tc>
      </w:tr>
      <w:tr>
        <w:tc>
          <w:tcPr>
            <w:tcW w:type="dxa" w:w="2880"/>
          </w:tcPr>
          <w:p>
            <w:r>
              <w:rPr>
                <w:sz w:val="18"/>
              </w:rPr>
              <w:t>9090</w:t>
            </w:r>
          </w:p>
        </w:tc>
        <w:tc>
          <w:tcPr>
            <w:tcW w:type="dxa" w:w="2880"/>
          </w:tcPr>
          <w:p>
            <w:r>
              <w:rPr>
                <w:sz w:val="18"/>
              </w:rPr>
              <w:t>localhost</w:t>
            </w:r>
          </w:p>
        </w:tc>
        <w:tc>
          <w:tcPr>
            <w:tcW w:type="dxa" w:w="2880"/>
          </w:tcPr>
          <w:p>
            <w:r>
              <w:rPr>
                <w:sz w:val="18"/>
              </w:rPr>
              <w:t>rosbridge (detrás de Caddy)</w:t>
            </w:r>
          </w:p>
        </w:tc>
      </w:tr>
      <w:tr>
        <w:tc>
          <w:tcPr>
            <w:tcW w:type="dxa" w:w="2880"/>
          </w:tcPr>
          <w:p>
            <w:r>
              <w:rPr>
                <w:sz w:val="18"/>
              </w:rPr>
              <w:t>9091</w:t>
            </w:r>
          </w:p>
        </w:tc>
        <w:tc>
          <w:tcPr>
            <w:tcW w:type="dxa" w:w="2880"/>
          </w:tcPr>
          <w:p>
            <w:r>
              <w:rPr>
                <w:sz w:val="18"/>
              </w:rPr>
              <w:t>localhost</w:t>
            </w:r>
          </w:p>
        </w:tc>
        <w:tc>
          <w:tcPr>
            <w:tcW w:type="dxa" w:w="2880"/>
          </w:tcPr>
          <w:p>
            <w:r>
              <w:rPr>
                <w:sz w:val="18"/>
              </w:rPr>
              <w:t>joint_server (telemetría de brazos)</w:t>
            </w:r>
          </w:p>
        </w:tc>
      </w:tr>
      <w:tr>
        <w:tc>
          <w:tcPr>
            <w:tcW w:type="dxa" w:w="2880"/>
          </w:tcPr>
          <w:p>
            <w:r>
              <w:rPr>
                <w:sz w:val="18"/>
              </w:rPr>
              <w:t>50001–50004</w:t>
            </w:r>
          </w:p>
        </w:tc>
        <w:tc>
          <w:tcPr>
            <w:tcW w:type="dxa" w:w="2880"/>
          </w:tcPr>
          <w:p>
            <w:r>
              <w:rPr>
                <w:sz w:val="18"/>
              </w:rPr>
              <w:t>LAN</w:t>
            </w:r>
          </w:p>
        </w:tc>
        <w:tc>
          <w:tcPr>
            <w:tcW w:type="dxa" w:w="2880"/>
          </w:tcPr>
          <w:p>
            <w:r>
              <w:rPr>
                <w:sz w:val="18"/>
              </w:rPr>
              <w:t>Reverse interface brazo izquierdo</w:t>
            </w:r>
          </w:p>
        </w:tc>
      </w:tr>
      <w:tr>
        <w:tc>
          <w:tcPr>
            <w:tcW w:type="dxa" w:w="2880"/>
          </w:tcPr>
          <w:p>
            <w:r>
              <w:rPr>
                <w:sz w:val="18"/>
              </w:rPr>
              <w:t>50011–50014</w:t>
            </w:r>
          </w:p>
        </w:tc>
        <w:tc>
          <w:tcPr>
            <w:tcW w:type="dxa" w:w="2880"/>
          </w:tcPr>
          <w:p>
            <w:r>
              <w:rPr>
                <w:sz w:val="18"/>
              </w:rPr>
              <w:t>LAN</w:t>
            </w:r>
          </w:p>
        </w:tc>
        <w:tc>
          <w:tcPr>
            <w:tcW w:type="dxa" w:w="2880"/>
          </w:tcPr>
          <w:p>
            <w:r>
              <w:rPr>
                <w:sz w:val="18"/>
              </w:rPr>
              <w:t>Reverse interface brazo derecho</w:t>
            </w:r>
          </w:p>
        </w:tc>
      </w:tr>
    </w:tbl>
    <w:p/>
    <w:p>
      <w:pPr>
        <w:pStyle w:val="Heading2"/>
      </w:pPr>
      <w:r>
        <w:t>6.3 Seguridad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Medida</w:t>
            </w:r>
          </w:p>
        </w:tc>
        <w:tc>
          <w:tcPr>
            <w:tcW w:type="dxa" w:w="4320"/>
          </w:tcPr>
          <w:p>
            <w:r>
              <w:rPr>
                <w:b/>
                <w:sz w:val="18"/>
              </w:rPr>
              <w:t>Detalle</w:t>
            </w:r>
          </w:p>
        </w:tc>
      </w:tr>
      <w:tr>
        <w:tc>
          <w:tcPr>
            <w:tcW w:type="dxa" w:w="4320"/>
          </w:tcPr>
          <w:p>
            <w:r>
              <w:rPr>
                <w:sz w:val="18"/>
              </w:rPr>
              <w:t>Sin contenedores privileged</w:t>
            </w:r>
          </w:p>
        </w:tc>
        <w:tc>
          <w:tcPr>
            <w:tcW w:type="dxa" w:w="4320"/>
          </w:tcPr>
          <w:p>
            <w:r>
              <w:rPr>
                <w:sz w:val="18"/>
              </w:rPr>
              <w:t>Acceso a dispositivos mediante reglas cgroup</w:t>
            </w:r>
          </w:p>
        </w:tc>
      </w:tr>
      <w:tr>
        <w:tc>
          <w:tcPr>
            <w:tcW w:type="dxa" w:w="4320"/>
          </w:tcPr>
          <w:p>
            <w:r>
              <w:rPr>
                <w:sz w:val="18"/>
              </w:rPr>
              <w:t>Superficie LAN = solo Caddy</w:t>
            </w:r>
          </w:p>
        </w:tc>
        <w:tc>
          <w:tcPr>
            <w:tcW w:type="dxa" w:w="4320"/>
          </w:tcPr>
          <w:p>
            <w:r>
              <w:rPr>
                <w:sz w:val="18"/>
              </w:rPr>
              <w:t>uvicorn, rosbridge y joint_server en localhost</w:t>
            </w:r>
          </w:p>
        </w:tc>
      </w:tr>
      <w:tr>
        <w:tc>
          <w:tcPr>
            <w:tcW w:type="dxa" w:w="4320"/>
          </w:tcPr>
          <w:p>
            <w:r>
              <w:rPr>
                <w:sz w:val="18"/>
              </w:rPr>
              <w:t>Rosbridge solo lectura</w:t>
            </w:r>
          </w:p>
        </w:tc>
        <w:tc>
          <w:tcPr>
            <w:tcW w:type="dxa" w:w="4320"/>
          </w:tcPr>
          <w:p>
            <w:r>
              <w:rPr>
                <w:sz w:val="18"/>
              </w:rPr>
              <w:t>Lista blanca de topics; servicios y acciones denegados</w:t>
            </w:r>
          </w:p>
        </w:tc>
      </w:tr>
      <w:tr>
        <w:tc>
          <w:tcPr>
            <w:tcW w:type="dxa" w:w="4320"/>
          </w:tcPr>
          <w:p>
            <w:r>
              <w:rPr>
                <w:sz w:val="18"/>
              </w:rPr>
              <w:t>Autenticación + can_control</w:t>
            </w:r>
          </w:p>
        </w:tc>
        <w:tc>
          <w:tcPr>
            <w:tcW w:type="dxa" w:w="4320"/>
          </w:tcPr>
          <w:p>
            <w:r>
              <w:rPr>
                <w:sz w:val="18"/>
              </w:rPr>
              <w:t>Tokens con TTL de 24h; flag de control por usuario</w:t>
            </w:r>
          </w:p>
        </w:tc>
      </w:tr>
      <w:tr>
        <w:tc>
          <w:tcPr>
            <w:tcW w:type="dxa" w:w="4320"/>
          </w:tcPr>
          <w:p>
            <w:r>
              <w:rPr>
                <w:sz w:val="18"/>
              </w:rPr>
              <w:t>Protección de comandos</w:t>
            </w:r>
          </w:p>
        </w:tc>
        <w:tc>
          <w:tcPr>
            <w:tcW w:type="dxa" w:w="4320"/>
          </w:tcPr>
          <w:p>
            <w:r>
              <w:rPr>
                <w:sz w:val="18"/>
              </w:rPr>
              <w:t>Lista blanca de patrones pkill, bloqueos por nodo</w:t>
            </w:r>
          </w:p>
        </w:tc>
      </w:tr>
      <w:tr>
        <w:tc>
          <w:tcPr>
            <w:tcW w:type="dxa" w:w="4320"/>
          </w:tcPr>
          <w:p>
            <w:r>
              <w:rPr>
                <w:sz w:val="18"/>
              </w:rPr>
              <w:t>TLS con CA privada</w:t>
            </w:r>
          </w:p>
        </w:tc>
        <w:tc>
          <w:tcPr>
            <w:tcW w:type="dxa" w:w="4320"/>
          </w:tcPr>
          <w:p>
            <w:r>
              <w:rPr>
                <w:sz w:val="18"/>
              </w:rPr>
              <w:t>PKI de dos niveles; clave CA nunca sale de la Jetson</w:t>
            </w:r>
          </w:p>
        </w:tc>
      </w:tr>
      <w:tr>
        <w:tc>
          <w:tcPr>
            <w:tcW w:type="dxa" w:w="4320"/>
          </w:tcPr>
          <w:p>
            <w:r>
              <w:rPr>
                <w:sz w:val="18"/>
              </w:rPr>
              <w:t>Secretos fuera de git</w:t>
            </w:r>
          </w:p>
        </w:tc>
        <w:tc>
          <w:tcPr>
            <w:tcW w:type="dxa" w:w="4320"/>
          </w:tcPr>
          <w:p>
            <w:r>
              <w:rPr>
                <w:sz w:val="18"/>
              </w:rPr>
              <w:t>.env, *.key, *.pem en .gitignore</w:t>
            </w:r>
          </w:p>
        </w:tc>
      </w:tr>
      <w:tr>
        <w:tc>
          <w:tcPr>
            <w:tcW w:type="dxa" w:w="4320"/>
          </w:tcPr>
          <w:p>
            <w:r>
              <w:t>Contraseñas por defecto cambiadas</w:t>
            </w:r>
          </w:p>
        </w:tc>
        <w:tc>
          <w:tcPr>
            <w:tcW w:type="dxa" w:w="4320"/>
          </w:tcPr>
          <w:p>
            <w:r>
              <w:t>admin/wael/pablo ya no usan admin/wael/pablo; ahora Fastlab-2026/! (hash pbkdf2-sha256, 200k iteraciones)</w:t>
            </w:r>
          </w:p>
        </w:tc>
      </w:tr>
      <w:tr>
        <w:tc>
          <w:tcPr>
            <w:tcW w:type="dxa" w:w="4320"/>
          </w:tcPr>
          <w:p>
            <w:r>
              <w:t>Terminal: segundo factor obligatorio</w:t>
            </w:r>
          </w:p>
        </w:tc>
        <w:tc>
          <w:tcPr>
            <w:tcW w:type="dxa" w:w="4320"/>
          </w:tcPr>
          <w:p>
            <w:r>
              <w:t>SHELL_PASSWORD fuerte y único en config/.env; el terminal se deshabilita si es un valor por defecto; comparación en tiempo constante (hmac.compare_digest)</w:t>
            </w:r>
          </w:p>
        </w:tc>
      </w:tr>
    </w:tbl>
    <w:p/>
    <w:p>
      <w:r>
        <w:br w:type="page"/>
      </w:r>
    </w:p>
    <w:p>
      <w:pPr>
        <w:pStyle w:val="Heading1"/>
      </w:pPr>
      <w:r>
        <w:t>7. Actualizaciones Recientes (2026-07-24)</w:t>
      </w:r>
    </w:p>
    <w:p>
      <w:pPr>
        <w:pStyle w:val="Heading2"/>
      </w:pPr>
      <w:r>
        <w:t>7.1 Seguridad de acceso</w:t>
      </w:r>
    </w:p>
    <w:p>
      <w:pPr/>
      <w:r>
        <w:t>Se cambiaron las contraseñas por defecto de las tres cuentas de la UI (admin, wael, pablo) de sus valores de fábrica a Fastlab-2026/!. Los perfiles se guardan hasheados (pbkdf2-sha256, 200000 iteraciones) en UI/backend/data/profiles/*.yaml; config/.env se actualizó para futuros re-seed.</w:t>
      </w:r>
    </w:p>
    <w:p>
      <w:pPr/>
      <w:r>
        <w:t>El segundo factor del terminal (SHELL_PASSWORD) se mantiene como un valor aleatorio fuerte, distinto e independiente del login, almacenado solo en config/.env.</w:t>
      </w:r>
    </w:p>
    <w:p>
      <w:pPr>
        <w:pStyle w:val="Heading2"/>
      </w:pPr>
      <w:r>
        <w:t>7.2 Endurecimiento del terminal web</w:t>
      </w:r>
    </w:p>
    <w:p>
      <w:pPr/>
      <w:r>
        <w:t>• El endpoint /api/term exige ahora un SHELL_PASSWORD fuerte: si el valor está vacío o es un valor por defecto conocido (fastlab2026, changeme, password, admin) el terminal se deshabilita y se registra un aviso al arranque.</w:t>
      </w:r>
    </w:p>
    <w:p>
      <w:pPr/>
      <w:r>
        <w:t>• La comparación de la contraseña usa hmac.compare_digest (tiempo constante), evitando fugas por temporización.</w:t>
      </w:r>
    </w:p>
    <w:p>
      <w:pPr/>
      <w:r>
        <w:t>• El botón Connect abre ahora un diálogo modal donde se introduce la contraseña (pegar es fiable), en lugar del antiguo campo en la cabecera.</w:t>
      </w:r>
    </w:p>
    <w:p>
      <w:pPr/>
      <w:r>
        <w:t>• Verificación en caja negra (2026-07-24): sin token, token inválido, usuario no-admin (wael/pablo), contraseña incorrecta y contenedor fuera de la lista blanca son rechazados antes de abrir el shell. La única ruta válida es token admin + SHELL_PASSWORD correcto + contenedor permitido.</w:t>
      </w:r>
    </w:p>
    <w:p>
      <w:pPr>
        <w:pStyle w:val="Heading2"/>
      </w:pPr>
      <w:r>
        <w:t>7.3 Parada de emergencia y control de brazos</w:t>
      </w:r>
    </w:p>
    <w:p>
      <w:pPr/>
      <w:r>
        <w:t>• E-STOP por software: endpoint /api/estop y botón rojo en la barra superior; cancela de verdad los goals de acción activos (stop_arm) de ambos brazos y ambas manos, y desactiva freedrive.</w:t>
      </w:r>
    </w:p>
    <w:p>
      <w:pPr/>
      <w:r>
        <w:t>• Validación de muñecas en MoveRequest (allow_wrist, por defecto False) y límite de exec_resize del terminal (máximo 200x200) para evitar cuelgues del daemon Docker.</w:t>
      </w:r>
    </w:p>
    <w:p>
      <w:pPr>
        <w:pStyle w:val="Heading2"/>
      </w:pPr>
      <w:r>
        <w:t>7.4 Robustez del sistema</w:t>
      </w:r>
    </w:p>
    <w:p>
      <w:pPr/>
      <w:r>
        <w:t>• Healthchecks en los seis servicios (caddy, mdns, mir_ui, camera, mir, ur_driver/ur_driver_sim) y límites de memoria y CPU en cada contenedor.</w:t>
      </w:r>
    </w:p>
    <w:p>
      <w:pPr/>
      <w:r>
        <w:t>• Arranque del driver UR: verificar que los puertos de control 30002 y 30004 estén abiertos en 192.168.1.102 y 192.168.1.103 (no basta el ping) antes de iniciar el driver. Si se lanza con los brazos apagados, el nodo aborta (RTDE) y deja un lock huérfano; el reinicio limpio es docker restart mir_ur_driver y un único Start desde la UI.</w:t>
      </w:r>
    </w:p>
    <w:p>
      <w:pPr>
        <w:pStyle w:val="Heading1"/>
      </w:pPr>
      <w:r>
        <w:t>Apéndices</w:t>
      </w:r>
    </w:p>
    <w:p>
      <w:pPr>
        <w:pStyle w:val="Heading2"/>
      </w:pPr>
      <w:r>
        <w:t>A. Estructura del repositorio</w:t>
      </w:r>
    </w:p>
    <w:p>
      <w:pPr>
        <w:pStyle w:val="CodeBlock"/>
      </w:pPr>
      <w:r>
        <w:t>mir_suite/</w:t>
      </w:r>
    </w:p>
    <w:p>
      <w:pPr>
        <w:pStyle w:val="CodeBlock"/>
      </w:pPr>
      <w:r>
        <w:t>├── docker-compose.yml       # 7 servicios</w:t>
      </w:r>
    </w:p>
    <w:p>
      <w:pPr>
        <w:pStyle w:val="CodeBlock"/>
      </w:pPr>
      <w:r>
        <w:t>├── config/                  # .env, tls/</w:t>
      </w:r>
    </w:p>
    <w:p>
      <w:pPr>
        <w:pStyle w:val="CodeBlock"/>
      </w:pPr>
      <w:r>
        <w:t>├── UI/                      # backend/, web/, caddy/, mdns/</w:t>
      </w:r>
    </w:p>
    <w:p>
      <w:pPr>
        <w:pStyle w:val="CodeBlock"/>
      </w:pPr>
      <w:r>
        <w:t>├── UR/                      # Brazos UR5e</w:t>
      </w:r>
    </w:p>
    <w:p>
      <w:pPr>
        <w:pStyle w:val="CodeBlock"/>
      </w:pPr>
      <w:r>
        <w:t>├── MiR/                     # Base móvil MiR200</w:t>
      </w:r>
    </w:p>
    <w:p>
      <w:pPr>
        <w:pStyle w:val="CodeBlock"/>
      </w:pPr>
      <w:r>
        <w:t>├── PERIPHERAL/              # Cámara Orbbec</w:t>
      </w:r>
    </w:p>
    <w:p>
      <w:pPr>
        <w:pStyle w:val="CodeBlock"/>
      </w:pPr>
      <w:r>
        <w:t>├── ENDEFFECTOR/             # Manos BrainCo</w:t>
      </w:r>
    </w:p>
    <w:p>
      <w:pPr>
        <w:pStyle w:val="CodeBlock"/>
      </w:pPr>
      <w:r>
        <w:t>├── BATTERY_MS/             # Batería (fase 2)</w:t>
      </w:r>
    </w:p>
    <w:p>
      <w:pPr>
        <w:pStyle w:val="CodeBlock"/>
      </w:pPr>
      <w:r>
        <w:t>├── HEAD_NECK/              # Cuello (fase 2)</w:t>
      </w:r>
    </w:p>
    <w:p>
      <w:pPr>
        <w:pStyle w:val="CodeBlock"/>
      </w:pPr>
      <w:r>
        <w:t>├── ROUTER_MODEM/           # Router Teltonika</w:t>
      </w:r>
    </w:p>
    <w:p>
      <w:pPr>
        <w:pStyle w:val="CodeBlock"/>
      </w:pPr>
      <w:r>
        <w:t>├── documentation/          # Este documento</w:t>
      </w:r>
    </w:p>
    <w:p>
      <w:pPr>
        <w:pStyle w:val="CodeBlock"/>
      </w:pPr>
      <w:r>
        <w:t>├── logs/                   # Logs y rosbags</w:t>
      </w:r>
    </w:p>
    <w:p>
      <w:pPr>
        <w:pStyle w:val="CodeBlock"/>
      </w:pPr>
      <w:r>
        <w:t>└── robot_workspace/        # ROS workspace vendered</w:t>
      </w:r>
    </w:p>
    <w:p>
      <w:pPr>
        <w:pStyle w:val="Heading2"/>
      </w:pPr>
      <w:r>
        <w:t>B. Variables de entorno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Variable</w:t>
            </w:r>
          </w:p>
        </w:tc>
        <w:tc>
          <w:tcPr>
            <w:tcW w:type="dxa" w:w="2880"/>
          </w:tcPr>
          <w:p>
            <w:r>
              <w:rPr>
                <w:b/>
                <w:sz w:val="18"/>
              </w:rPr>
              <w:t>Valor</w:t>
            </w:r>
          </w:p>
        </w:tc>
        <w:tc>
          <w:tcPr>
            <w:tcW w:type="dxa" w:w="2880"/>
          </w:tcPr>
          <w:p>
            <w:r>
              <w:rPr>
                <w:b/>
                <w:sz w:val="18"/>
              </w:rPr>
              <w:t>Descripción</w:t>
            </w:r>
          </w:p>
        </w:tc>
      </w:tr>
      <w:tr>
        <w:tc>
          <w:tcPr>
            <w:tcW w:type="dxa" w:w="2880"/>
          </w:tcPr>
          <w:p>
            <w:r>
              <w:rPr>
                <w:sz w:val="18"/>
              </w:rPr>
              <w:t>ROS_DOMAIN_ID</w:t>
            </w:r>
          </w:p>
        </w:tc>
        <w:tc>
          <w:tcPr>
            <w:tcW w:type="dxa" w:w="2880"/>
          </w:tcPr>
          <w:p>
            <w:r>
              <w:rPr>
                <w:sz w:val="18"/>
              </w:rPr>
              <w:t>75</w:t>
            </w:r>
          </w:p>
        </w:tc>
        <w:tc>
          <w:tcPr>
            <w:tcW w:type="dxa" w:w="2880"/>
          </w:tcPr>
          <w:p>
            <w:r>
              <w:rPr>
                <w:sz w:val="18"/>
              </w:rPr>
              <w:t>Dominio ROS 2 compartido</w:t>
            </w:r>
          </w:p>
        </w:tc>
      </w:tr>
      <w:tr>
        <w:tc>
          <w:tcPr>
            <w:tcW w:type="dxa" w:w="2880"/>
          </w:tcPr>
          <w:p>
            <w:r>
              <w:rPr>
                <w:sz w:val="18"/>
              </w:rPr>
              <w:t>MIR_IP</w:t>
            </w:r>
          </w:p>
        </w:tc>
        <w:tc>
          <w:tcPr>
            <w:tcW w:type="dxa" w:w="2880"/>
          </w:tcPr>
          <w:p>
            <w:r>
              <w:rPr>
                <w:sz w:val="18"/>
              </w:rPr>
              <w:t>192.168.1.14</w:t>
            </w:r>
          </w:p>
        </w:tc>
        <w:tc>
          <w:tcPr>
            <w:tcW w:type="dxa" w:w="2880"/>
          </w:tcPr>
          <w:p>
            <w:r>
              <w:rPr>
                <w:sz w:val="18"/>
              </w:rPr>
              <w:t>IP del MiR200</w:t>
            </w:r>
          </w:p>
        </w:tc>
      </w:tr>
      <w:tr>
        <w:tc>
          <w:tcPr>
            <w:tcW w:type="dxa" w:w="2880"/>
          </w:tcPr>
          <w:p>
            <w:r>
              <w:rPr>
                <w:sz w:val="18"/>
              </w:rPr>
              <w:t>LEFT_ARM_IP</w:t>
            </w:r>
          </w:p>
        </w:tc>
        <w:tc>
          <w:tcPr>
            <w:tcW w:type="dxa" w:w="2880"/>
          </w:tcPr>
          <w:p>
            <w:r>
              <w:rPr>
                <w:sz w:val="18"/>
              </w:rPr>
              <w:t>192.168.1.102</w:t>
            </w:r>
          </w:p>
        </w:tc>
        <w:tc>
          <w:tcPr>
            <w:tcW w:type="dxa" w:w="2880"/>
          </w:tcPr>
          <w:p>
            <w:r>
              <w:rPr>
                <w:sz w:val="18"/>
              </w:rPr>
              <w:t>Brazo UR5e izquierdo</w:t>
            </w:r>
          </w:p>
        </w:tc>
      </w:tr>
      <w:tr>
        <w:tc>
          <w:tcPr>
            <w:tcW w:type="dxa" w:w="2880"/>
          </w:tcPr>
          <w:p>
            <w:r>
              <w:rPr>
                <w:sz w:val="18"/>
              </w:rPr>
              <w:t>RIGHT_ARM_IP</w:t>
            </w:r>
          </w:p>
        </w:tc>
        <w:tc>
          <w:tcPr>
            <w:tcW w:type="dxa" w:w="2880"/>
          </w:tcPr>
          <w:p>
            <w:r>
              <w:rPr>
                <w:sz w:val="18"/>
              </w:rPr>
              <w:t>192.168.1.103</w:t>
            </w:r>
          </w:p>
        </w:tc>
        <w:tc>
          <w:tcPr>
            <w:tcW w:type="dxa" w:w="2880"/>
          </w:tcPr>
          <w:p>
            <w:r>
              <w:rPr>
                <w:sz w:val="18"/>
              </w:rPr>
              <w:t>Brazo UR5e derecho</w:t>
            </w:r>
          </w:p>
        </w:tc>
      </w:tr>
      <w:tr>
        <w:tc>
          <w:tcPr>
            <w:tcW w:type="dxa" w:w="2880"/>
          </w:tcPr>
          <w:p>
            <w:r>
              <w:rPr>
                <w:sz w:val="18"/>
              </w:rPr>
              <w:t>TOKEN_TTL</w:t>
            </w:r>
          </w:p>
        </w:tc>
        <w:tc>
          <w:tcPr>
            <w:tcW w:type="dxa" w:w="2880"/>
          </w:tcPr>
          <w:p>
            <w:r>
              <w:rPr>
                <w:sz w:val="18"/>
              </w:rPr>
              <w:t>86400</w:t>
            </w:r>
          </w:p>
        </w:tc>
        <w:tc>
          <w:tcPr>
            <w:tcW w:type="dxa" w:w="2880"/>
          </w:tcPr>
          <w:p>
            <w:r>
              <w:rPr>
                <w:sz w:val="18"/>
              </w:rPr>
              <w:t>TTL de tokens (24h)</w:t>
            </w:r>
          </w:p>
        </w:tc>
      </w:tr>
      <w:tr>
        <w:tc>
          <w:tcPr>
            <w:tcW w:type="dxa" w:w="2880"/>
          </w:tcPr>
          <w:p>
            <w:r>
              <w:rPr>
                <w:sz w:val="18"/>
              </w:rPr>
              <w:t>NORDBO_LEFT_IP</w:t>
            </w:r>
          </w:p>
        </w:tc>
        <w:tc>
          <w:tcPr>
            <w:tcW w:type="dxa" w:w="2880"/>
          </w:tcPr>
          <w:p>
            <w:r>
              <w:rPr>
                <w:sz w:val="18"/>
              </w:rPr>
              <w:t>192.168.1.112</w:t>
            </w:r>
          </w:p>
        </w:tc>
        <w:tc>
          <w:tcPr>
            <w:tcW w:type="dxa" w:w="2880"/>
          </w:tcPr>
          <w:p>
            <w:r>
              <w:rPr>
                <w:sz w:val="18"/>
              </w:rPr>
              <w:t>Sensor Nordbo izquierdo</w:t>
            </w:r>
          </w:p>
        </w:tc>
      </w:tr>
      <w:tr>
        <w:tc>
          <w:tcPr>
            <w:tcW w:type="dxa" w:w="2880"/>
          </w:tcPr>
          <w:p>
            <w:r>
              <w:rPr>
                <w:sz w:val="18"/>
              </w:rPr>
              <w:t>NORDBO_RIGHT_IP</w:t>
            </w:r>
          </w:p>
        </w:tc>
        <w:tc>
          <w:tcPr>
            <w:tcW w:type="dxa" w:w="2880"/>
          </w:tcPr>
          <w:p>
            <w:r>
              <w:rPr>
                <w:sz w:val="18"/>
              </w:rPr>
              <w:t>192.168.1.113</w:t>
            </w:r>
          </w:p>
        </w:tc>
        <w:tc>
          <w:tcPr>
            <w:tcW w:type="dxa" w:w="2880"/>
          </w:tcPr>
          <w:p>
            <w:r>
              <w:rPr>
                <w:sz w:val="18"/>
              </w:rPr>
              <w:t>Sensor Nordbo derecho</w:t>
            </w:r>
          </w:p>
        </w:tc>
      </w:tr>
      <w:tr>
        <w:tc>
          <w:tcPr>
            <w:tcW w:type="dxa" w:w="2880"/>
          </w:tcPr>
          <w:p>
            <w:r>
              <w:rPr>
                <w:sz w:val="18"/>
              </w:rPr>
              <w:t>NORDBO_PORT</w:t>
            </w:r>
          </w:p>
        </w:tc>
        <w:tc>
          <w:tcPr>
            <w:tcW w:type="dxa" w:w="2880"/>
          </w:tcPr>
          <w:p>
            <w:r>
              <w:rPr>
                <w:sz w:val="18"/>
              </w:rPr>
              <w:t>2003</w:t>
            </w:r>
          </w:p>
        </w:tc>
        <w:tc>
          <w:tcPr>
            <w:tcW w:type="dxa" w:w="2880"/>
          </w:tcPr>
          <w:p>
            <w:r>
              <w:rPr>
                <w:sz w:val="18"/>
              </w:rPr>
              <w:t>Puerto WebSocket Nordbo</w:t>
            </w:r>
          </w:p>
        </w:tc>
      </w:tr>
      <w:tr>
        <w:tc>
          <w:tcPr>
            <w:tcW w:type="dxa" w:w="2880"/>
          </w:tcPr>
          <w:p>
            <w:r>
              <w:rPr>
                <w:sz w:val="18"/>
              </w:rPr>
              <w:t>UR_MAX_DELTA</w:t>
            </w:r>
          </w:p>
        </w:tc>
        <w:tc>
          <w:tcPr>
            <w:tcW w:type="dxa" w:w="2880"/>
          </w:tcPr>
          <w:p>
            <w:r>
              <w:rPr>
                <w:sz w:val="18"/>
              </w:rPr>
              <w:t>0.5</w:t>
            </w:r>
          </w:p>
        </w:tc>
        <w:tc>
          <w:tcPr>
            <w:tcW w:type="dxa" w:w="2880"/>
          </w:tcPr>
          <w:p>
            <w:r>
              <w:rPr>
                <w:sz w:val="18"/>
              </w:rPr>
              <w:t>Delta máximo por jog (rad)</w:t>
            </w:r>
          </w:p>
        </w:tc>
      </w:tr>
      <w:tr>
        <w:tc>
          <w:tcPr>
            <w:tcW w:type="dxa" w:w="2880"/>
          </w:tcPr>
          <w:p>
            <w:r>
              <w:t>SHELL_PASSWORD</w:t>
            </w:r>
          </w:p>
        </w:tc>
        <w:tc>
          <w:tcPr>
            <w:tcW w:type="dxa" w:w="2880"/>
          </w:tcPr>
          <w:p>
            <w:r>
              <w:t>(secreto)</w:t>
            </w:r>
          </w:p>
        </w:tc>
        <w:tc>
          <w:tcPr>
            <w:tcW w:type="dxa" w:w="2880"/>
          </w:tcPr>
          <w:p>
            <w:r>
              <w:t>Segundo factor del terminal web; obligatorio y único, distinto del login</w:t>
            </w:r>
          </w:p>
        </w:tc>
      </w:tr>
    </w:tbl>
    <w:p/>
    <w:p>
      <w:pPr>
        <w:pStyle w:val="Heading2"/>
      </w:pPr>
      <w:r>
        <w:t>C. Comandos de referencia</w:t>
      </w:r>
    </w:p>
    <w:p>
      <w:pPr>
        <w:pStyle w:val="CodeBlock"/>
      </w:pPr>
      <w:r>
        <w:t># Despliegue</w:t>
      </w:r>
    </w:p>
    <w:p>
      <w:pPr>
        <w:pStyle w:val="CodeBlock"/>
      </w:pPr>
      <w:r>
        <w:t>docker compose up -d</w:t>
      </w:r>
    </w:p>
    <w:p>
      <w:pPr>
        <w:pStyle w:val="CodeBlock"/>
      </w:pPr>
      <w:r>
        <w:t>docker compose --profile arms up -d</w:t>
      </w:r>
    </w:p>
    <w:p>
      <w:pPr>
        <w:pStyle w:val="CodeBlock"/>
      </w:pPr>
      <w:r>
        <w:t>docker compose down</w:t>
      </w:r>
    </w:p>
    <w:p>
      <w:pPr>
        <w:pStyle w:val="CodeBlock"/>
      </w:pPr>
    </w:p>
    <w:p>
      <w:pPr>
        <w:pStyle w:val="CodeBlock"/>
      </w:pPr>
      <w:r>
        <w:t># Logs</w:t>
      </w:r>
    </w:p>
    <w:p>
      <w:pPr>
        <w:pStyle w:val="CodeBlock"/>
      </w:pPr>
      <w:r>
        <w:t>docker compose logs -f mir_ui</w:t>
      </w:r>
    </w:p>
    <w:p>
      <w:pPr>
        <w:pStyle w:val="CodeBlock"/>
      </w:pPr>
      <w:r>
        <w:t>docker compose logs -f mir_mir</w:t>
      </w:r>
    </w:p>
    <w:p>
      <w:pPr>
        <w:pStyle w:val="CodeBlock"/>
      </w:pPr>
      <w:r>
        <w:t>docker compose logs -f mir_ur_driver</w:t>
      </w:r>
    </w:p>
    <w:p>
      <w:pPr>
        <w:pStyle w:val="CodeBlock"/>
      </w:pPr>
    </w:p>
    <w:p>
      <w:pPr>
        <w:pStyle w:val="CodeBlock"/>
      </w:pPr>
      <w:r>
        <w:t># Shell en contenedores</w:t>
      </w:r>
    </w:p>
    <w:p>
      <w:pPr>
        <w:pStyle w:val="CodeBlock"/>
      </w:pPr>
      <w:r>
        <w:t>docker exec -it mir_ur_driver bash</w:t>
      </w:r>
    </w:p>
    <w:p>
      <w:pPr>
        <w:pStyle w:val="CodeBlock"/>
      </w:pPr>
      <w:r>
        <w:t>docker exec -it mir_mir bash</w:t>
      </w:r>
    </w:p>
    <w:p>
      <w:pPr>
        <w:pStyle w:val="CodeBlock"/>
      </w:pPr>
      <w:r>
        <w:t>docker exec -it mir_camera bash</w:t>
      </w:r>
    </w:p>
    <w:p>
      <w:pPr>
        <w:pStyle w:val="CodeBlock"/>
      </w:pPr>
    </w:p>
    <w:p>
      <w:pPr>
        <w:pStyle w:val="CodeBlock"/>
      </w:pPr>
      <w:r>
        <w:t># Debug ROS</w:t>
      </w:r>
    </w:p>
    <w:p>
      <w:pPr>
        <w:pStyle w:val="CodeBlock"/>
      </w:pPr>
      <w:r>
        <w:t>ros2 topic list</w:t>
      </w:r>
    </w:p>
    <w:p>
      <w:pPr>
        <w:pStyle w:val="CodeBlock"/>
      </w:pPr>
      <w:r>
        <w:t>ros2 topic hz /odom</w:t>
      </w:r>
    </w:p>
    <w:p>
      <w:pPr>
        <w:pStyle w:val="CodeBlock"/>
      </w:pPr>
      <w:r>
        <w:t>ros2 topic hz /joint_states</w:t>
      </w:r>
    </w:p>
    <w:p>
      <w:pPr>
        <w:pStyle w:val="CodeBlock"/>
      </w:pPr>
      <w:r>
        <w:t>ros2 control list_controllers</w:t>
      </w:r>
    </w:p>
    <w:p>
      <w:pPr>
        <w:pStyle w:val="Heading2"/>
      </w:pPr>
      <w:r>
        <w:t>D. Diagrama de arquitectura</w:t>
      </w:r>
    </w:p>
    <w:p>
      <w:pPr>
        <w:jc w:val="center"/>
      </w:pPr>
      <w:r>
        <w:drawing>
          <wp:inline xmlns:a="http://schemas.openxmlformats.org/drawingml/2006/main" xmlns:pic="http://schemas.openxmlformats.org/drawingml/2006/picture">
            <wp:extent cx="5029200" cy="6508376"/>
            <wp:docPr id="10" name="Picture 10"/>
            <wp:cNvGraphicFramePr>
              <a:graphicFrameLocks noChangeAspect="1"/>
            </wp:cNvGraphicFramePr>
            <a:graphic>
              <a:graphicData uri="http://schemas.openxmlformats.org/drawingml/2006/picture">
                <pic:pic>
                  <pic:nvPicPr>
                    <pic:cNvPr id="0" name="mir_bot.drawio.png"/>
                    <pic:cNvPicPr/>
                  </pic:nvPicPr>
                  <pic:blipFill>
                    <a:blip r:embed="rId18"/>
                    <a:stretch>
                      <a:fillRect/>
                    </a:stretch>
                  </pic:blipFill>
                  <pic:spPr>
                    <a:xfrm>
                      <a:off x="0" y="0"/>
                      <a:ext cx="5029200" cy="6508376"/>
                    </a:xfrm>
                    <a:prstGeom prst="rect"/>
                  </pic:spPr>
                </pic:pic>
              </a:graphicData>
            </a:graphic>
          </wp:inline>
        </w:drawing>
      </w:r>
    </w:p>
    <w:p>
      <w:pPr>
        <w:pStyle w:val="Heading2"/>
      </w:pPr>
      <w:r>
        <w:t>E. Tabla de referencias del sistema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Elemento</w:t>
            </w:r>
          </w:p>
        </w:tc>
        <w:tc>
          <w:tcPr>
            <w:tcW w:type="dxa" w:w="2880"/>
          </w:tcPr>
          <w:p>
            <w:r>
              <w:rPr>
                <w:b/>
                <w:sz w:val="18"/>
              </w:rPr>
              <w:t>Valor</w:t>
            </w:r>
          </w:p>
        </w:tc>
        <w:tc>
          <w:tcPr>
            <w:tcW w:type="dxa" w:w="2880"/>
          </w:tcPr>
          <w:p>
            <w:r>
              <w:rPr>
                <w:b/>
                <w:sz w:val="18"/>
              </w:rPr>
              <w:t>Descripción</w:t>
            </w:r>
          </w:p>
        </w:tc>
      </w:tr>
      <w:tr>
        <w:tc>
          <w:tcPr>
            <w:tcW w:type="dxa" w:w="2880"/>
          </w:tcPr>
          <w:p>
            <w:r>
              <w:rPr>
                <w:sz w:val="18"/>
              </w:rPr>
              <w:t>Jetson IP</w:t>
            </w:r>
          </w:p>
        </w:tc>
        <w:tc>
          <w:tcPr>
            <w:tcW w:type="dxa" w:w="2880"/>
          </w:tcPr>
          <w:p>
            <w:r>
              <w:rPr>
                <w:sz w:val="18"/>
              </w:rPr>
              <w:t>192.168.1.75</w:t>
            </w:r>
          </w:p>
        </w:tc>
        <w:tc>
          <w:tcPr>
            <w:tcW w:type="dxa" w:w="2880"/>
          </w:tcPr>
          <w:p>
            <w:r>
              <w:rPr>
                <w:sz w:val="18"/>
              </w:rPr>
              <w:t>Computador principal</w:t>
            </w:r>
          </w:p>
        </w:tc>
      </w:tr>
      <w:tr>
        <w:tc>
          <w:tcPr>
            <w:tcW w:type="dxa" w:w="2880"/>
          </w:tcPr>
          <w:p>
            <w:r>
              <w:rPr>
                <w:sz w:val="18"/>
              </w:rPr>
              <w:t>mDNS</w:t>
            </w:r>
          </w:p>
        </w:tc>
        <w:tc>
          <w:tcPr>
            <w:tcW w:type="dxa" w:w="2880"/>
          </w:tcPr>
          <w:p>
            <w:r>
              <w:rPr>
                <w:sz w:val="18"/>
              </w:rPr>
              <w:t>mir-suite.local</w:t>
            </w:r>
          </w:p>
        </w:tc>
        <w:tc>
          <w:tcPr>
            <w:tcW w:type="dxa" w:w="2880"/>
          </w:tcPr>
          <w:p>
            <w:r>
              <w:rPr>
                <w:sz w:val="18"/>
              </w:rPr>
              <w:t>Nombre en la red local</w:t>
            </w:r>
          </w:p>
        </w:tc>
      </w:tr>
      <w:tr>
        <w:tc>
          <w:tcPr>
            <w:tcW w:type="dxa" w:w="2880"/>
          </w:tcPr>
          <w:p>
            <w:r>
              <w:rPr>
                <w:sz w:val="18"/>
              </w:rPr>
              <w:t>MiR200</w:t>
            </w:r>
          </w:p>
        </w:tc>
        <w:tc>
          <w:tcPr>
            <w:tcW w:type="dxa" w:w="2880"/>
          </w:tcPr>
          <w:p>
            <w:r>
              <w:rPr>
                <w:sz w:val="18"/>
              </w:rPr>
              <w:t>192.168.1.14</w:t>
            </w:r>
          </w:p>
        </w:tc>
        <w:tc>
          <w:tcPr>
            <w:tcW w:type="dxa" w:w="2880"/>
          </w:tcPr>
          <w:p>
            <w:r>
              <w:rPr>
                <w:sz w:val="18"/>
              </w:rPr>
              <w:t>Base móvil</w:t>
            </w:r>
          </w:p>
        </w:tc>
      </w:tr>
      <w:tr>
        <w:tc>
          <w:tcPr>
            <w:tcW w:type="dxa" w:w="2880"/>
          </w:tcPr>
          <w:p>
            <w:r>
              <w:rPr>
                <w:sz w:val="18"/>
              </w:rPr>
              <w:t>UR5e izquierdo</w:t>
            </w:r>
          </w:p>
        </w:tc>
        <w:tc>
          <w:tcPr>
            <w:tcW w:type="dxa" w:w="2880"/>
          </w:tcPr>
          <w:p>
            <w:r>
              <w:rPr>
                <w:sz w:val="18"/>
              </w:rPr>
              <w:t>192.168.1.102</w:t>
            </w:r>
          </w:p>
        </w:tc>
        <w:tc>
          <w:tcPr>
            <w:tcW w:type="dxa" w:w="2880"/>
          </w:tcPr>
          <w:p>
            <w:r>
              <w:rPr>
                <w:sz w:val="18"/>
              </w:rPr>
              <w:t>Brazo izquierdo</w:t>
            </w:r>
          </w:p>
        </w:tc>
      </w:tr>
      <w:tr>
        <w:tc>
          <w:tcPr>
            <w:tcW w:type="dxa" w:w="2880"/>
          </w:tcPr>
          <w:p>
            <w:r>
              <w:rPr>
                <w:sz w:val="18"/>
              </w:rPr>
              <w:t>UR5e derecho</w:t>
            </w:r>
          </w:p>
        </w:tc>
        <w:tc>
          <w:tcPr>
            <w:tcW w:type="dxa" w:w="2880"/>
          </w:tcPr>
          <w:p>
            <w:r>
              <w:rPr>
                <w:sz w:val="18"/>
              </w:rPr>
              <w:t>192.168.1.103</w:t>
            </w:r>
          </w:p>
        </w:tc>
        <w:tc>
          <w:tcPr>
            <w:tcW w:type="dxa" w:w="2880"/>
          </w:tcPr>
          <w:p>
            <w:r>
              <w:rPr>
                <w:sz w:val="18"/>
              </w:rPr>
              <w:t>Brazo derecho</w:t>
            </w:r>
          </w:p>
        </w:tc>
      </w:tr>
      <w:tr>
        <w:tc>
          <w:tcPr>
            <w:tcW w:type="dxa" w:w="2880"/>
          </w:tcPr>
          <w:p>
            <w:r>
              <w:rPr>
                <w:sz w:val="18"/>
              </w:rPr>
              <w:t>Nordbo izquierdo</w:t>
            </w:r>
          </w:p>
        </w:tc>
        <w:tc>
          <w:tcPr>
            <w:tcW w:type="dxa" w:w="2880"/>
          </w:tcPr>
          <w:p>
            <w:r>
              <w:rPr>
                <w:sz w:val="18"/>
              </w:rPr>
              <w:t>192.168.1.112</w:t>
            </w:r>
          </w:p>
        </w:tc>
        <w:tc>
          <w:tcPr>
            <w:tcW w:type="dxa" w:w="2880"/>
          </w:tcPr>
          <w:p>
            <w:r>
              <w:rPr>
                <w:sz w:val="18"/>
              </w:rPr>
              <w:t>Sensor F/T izquierdo</w:t>
            </w:r>
          </w:p>
        </w:tc>
      </w:tr>
      <w:tr>
        <w:tc>
          <w:tcPr>
            <w:tcW w:type="dxa" w:w="2880"/>
          </w:tcPr>
          <w:p>
            <w:r>
              <w:rPr>
                <w:sz w:val="18"/>
              </w:rPr>
              <w:t>Nordbo derecho</w:t>
            </w:r>
          </w:p>
        </w:tc>
        <w:tc>
          <w:tcPr>
            <w:tcW w:type="dxa" w:w="2880"/>
          </w:tcPr>
          <w:p>
            <w:r>
              <w:rPr>
                <w:sz w:val="18"/>
              </w:rPr>
              <w:t>192.168.1.113</w:t>
            </w:r>
          </w:p>
        </w:tc>
        <w:tc>
          <w:tcPr>
            <w:tcW w:type="dxa" w:w="2880"/>
          </w:tcPr>
          <w:p>
            <w:r>
              <w:rPr>
                <w:sz w:val="18"/>
              </w:rPr>
              <w:t>Sensor F/T derecho</w:t>
            </w:r>
          </w:p>
        </w:tc>
      </w:tr>
      <w:tr>
        <w:tc>
          <w:tcPr>
            <w:tcW w:type="dxa" w:w="2880"/>
          </w:tcPr>
          <w:p>
            <w:r>
              <w:rPr>
                <w:sz w:val="18"/>
              </w:rPr>
              <w:t>Router</w:t>
            </w:r>
          </w:p>
        </w:tc>
        <w:tc>
          <w:tcPr>
            <w:tcW w:type="dxa" w:w="2880"/>
          </w:tcPr>
          <w:p>
            <w:r>
              <w:rPr>
                <w:sz w:val="18"/>
              </w:rPr>
              <w:t>192.168.1.1</w:t>
            </w:r>
          </w:p>
        </w:tc>
        <w:tc>
          <w:tcPr>
            <w:tcW w:type="dxa" w:w="2880"/>
          </w:tcPr>
          <w:p>
            <w:r>
              <w:rPr>
                <w:sz w:val="18"/>
              </w:rPr>
              <w:t>Teltonika RUTX50</w:t>
            </w:r>
          </w:p>
        </w:tc>
      </w:tr>
      <w:tr>
        <w:tc>
          <w:tcPr>
            <w:tcW w:type="dxa" w:w="2880"/>
          </w:tcPr>
          <w:p>
            <w:r>
              <w:rPr>
                <w:sz w:val="18"/>
              </w:rPr>
              <w:t>WiFi SSID</w:t>
            </w:r>
          </w:p>
        </w:tc>
        <w:tc>
          <w:tcPr>
            <w:tcW w:type="dxa" w:w="2880"/>
          </w:tcPr>
          <w:p>
            <w:r>
              <w:rPr>
                <w:sz w:val="18"/>
              </w:rPr>
              <w:t>Robot_suite</w:t>
            </w:r>
          </w:p>
        </w:tc>
        <w:tc>
          <w:tcPr>
            <w:tcW w:type="dxa" w:w="2880"/>
          </w:tcPr>
          <w:p>
            <w:r>
              <w:rPr>
                <w:sz w:val="18"/>
              </w:rPr>
              <w:t>2.4 GHz, canal 11</w:t>
            </w:r>
          </w:p>
        </w:tc>
      </w:tr>
      <w:tr>
        <w:tc>
          <w:tcPr>
            <w:tcW w:type="dxa" w:w="2880"/>
          </w:tcPr>
          <w:p>
            <w:r>
              <w:rPr>
                <w:sz w:val="18"/>
              </w:rPr>
              <w:t>API REST</w:t>
            </w:r>
          </w:p>
        </w:tc>
        <w:tc>
          <w:tcPr>
            <w:tcW w:type="dxa" w:w="2880"/>
          </w:tcPr>
          <w:p>
            <w:r>
              <w:rPr>
                <w:sz w:val="18"/>
              </w:rPr>
              <w:t>http://192.168.1.75/api</w:t>
            </w:r>
          </w:p>
        </w:tc>
        <w:tc>
          <w:tcPr>
            <w:tcW w:type="dxa" w:w="2880"/>
          </w:tcPr>
          <w:p>
            <w:r>
              <w:rPr>
                <w:sz w:val="18"/>
              </w:rPr>
              <w:t>Backend FastAPI</w:t>
            </w:r>
          </w:p>
        </w:tc>
      </w:tr>
      <w:tr>
        <w:tc>
          <w:tcPr>
            <w:tcW w:type="dxa" w:w="2880"/>
          </w:tcPr>
          <w:p>
            <w:r>
              <w:rPr>
                <w:sz w:val="18"/>
              </w:rPr>
              <w:t>Web UI</w:t>
            </w:r>
          </w:p>
        </w:tc>
        <w:tc>
          <w:tcPr>
            <w:tcW w:type="dxa" w:w="2880"/>
          </w:tcPr>
          <w:p>
            <w:r>
              <w:rPr>
                <w:sz w:val="18"/>
              </w:rPr>
              <w:t>https://mir-suite.local</w:t>
            </w:r>
          </w:p>
        </w:tc>
        <w:tc>
          <w:tcPr>
            <w:tcW w:type="dxa" w:w="2880"/>
          </w:tcPr>
          <w:p>
            <w:r>
              <w:rPr>
                <w:sz w:val="18"/>
              </w:rPr>
              <w:t>Interfaz gráfica</w:t>
            </w:r>
          </w:p>
        </w:tc>
      </w:tr>
      <w:tr>
        <w:tc>
          <w:tcPr>
            <w:tcW w:type="dxa" w:w="2880"/>
          </w:tcPr>
          <w:p>
            <w:r>
              <w:rPr>
                <w:sz w:val="18"/>
              </w:rPr>
              <w:t>Admin</w:t>
            </w:r>
          </w:p>
        </w:tc>
        <w:tc>
          <w:tcPr>
            <w:tcW w:type="dxa" w:w="2880"/>
          </w:tcPr>
          <w:p>
            <w:r>
              <w:rPr>
                <w:sz w:val="18"/>
              </w:rPr>
              <w:t>admin, wael, pablo / Fastlab-2026/!</w:t>
            </w:r>
          </w:p>
        </w:tc>
        <w:tc>
          <w:tcPr>
            <w:tcW w:type="dxa" w:w="2880"/>
          </w:tcPr>
          <w:p>
            <w:r>
              <w:rPr>
                <w:sz w:val="18"/>
              </w:rPr>
              <w:t>Contraseñas de la UI (cambiadas del valor por defecto el 2026-07-24)</w:t>
            </w:r>
          </w:p>
        </w:tc>
      </w:tr>
      <w:tr>
        <w:tc>
          <w:tcPr>
            <w:tcW w:type="dxa" w:w="2880"/>
          </w:tcPr>
          <w:p>
            <w:r>
              <w:rPr>
                <w:sz w:val="18"/>
              </w:rPr>
              <w:t>ROS_DOMAIN_ID</w:t>
            </w:r>
          </w:p>
        </w:tc>
        <w:tc>
          <w:tcPr>
            <w:tcW w:type="dxa" w:w="2880"/>
          </w:tcPr>
          <w:p>
            <w:r>
              <w:rPr>
                <w:sz w:val="18"/>
              </w:rPr>
              <w:t>75</w:t>
            </w:r>
          </w:p>
        </w:tc>
        <w:tc>
          <w:tcPr>
            <w:tcW w:type="dxa" w:w="2880"/>
          </w:tcPr>
          <w:p>
            <w:r>
              <w:rPr>
                <w:sz w:val="18"/>
              </w:rPr>
              <w:t>Dominio ROS 2</w:t>
            </w:r>
          </w:p>
        </w:tc>
      </w:tr>
      <w:tr>
        <w:tc>
          <w:tcPr>
            <w:tcW w:type="dxa" w:w="2880"/>
          </w:tcPr>
          <w:p>
            <w:r>
              <w:rPr>
                <w:sz w:val="18"/>
              </w:rPr>
              <w:t>Repo</w:t>
            </w:r>
          </w:p>
        </w:tc>
        <w:tc>
          <w:tcPr>
            <w:tcW w:type="dxa" w:w="2880"/>
          </w:tcPr>
          <w:p>
            <w:r>
              <w:rPr>
                <w:sz w:val="18"/>
              </w:rPr>
              <w:t>github.com/fjmp-dev/TUNI-PROJECT</w:t>
            </w:r>
          </w:p>
        </w:tc>
        <w:tc>
          <w:tcPr>
            <w:tcW w:type="dxa" w:w="2880"/>
          </w:tcPr>
          <w:p>
            <w:r>
              <w:rPr>
                <w:sz w:val="18"/>
              </w:rPr>
              <w:t>Rama: refactor/by-component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7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47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47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478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