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宋林蔚"/>
    <w:p>
      <w:pPr>
        <w:pStyle w:val="Heading1"/>
        <w:widowControl/>
      </w:pPr>
      <w:r>
        <w:t xml:space="preserve">宋林蔚</w:t>
      </w:r>
    </w:p>
    <w:p>
      <w:pPr>
        <w:pStyle w:val="FirstParagraph"/>
        <w:widowControl/>
      </w:pPr>
      <w:r>
        <w:rPr>
          <w:bCs/>
          <w:b/>
        </w:rPr>
        <w:t xml:space="preserve">大模型应用 / AI Agent 工程师</w:t>
      </w:r>
      <w:r>
        <w:br/>
      </w:r>
      <w:r>
        <w:t xml:space="preserve">出生 2001.09 ｜ 现居 福建 · 福州</w:t>
      </w:r>
      <w:r>
        <w:br/>
      </w:r>
      <w:r>
        <w:t xml:space="preserve">18059396679 ｜ 1147214246@qq.com ｜</w:t>
      </w:r>
      <w:r>
        <w:t xml:space="preserve"> </w:t>
      </w:r>
      <w:hyperlink r:id="rId20">
        <w:r>
          <w:rPr>
            <w:rStyle w:val="Hyperlink"/>
          </w:rPr>
          <w:t xml:space="preserve">github.com/fjnuslw</w:t>
        </w:r>
      </w:hyperlink>
      <w:r>
        <w:t xml:space="preserve"> </w:t>
      </w:r>
      <w:r>
        <w:t xml:space="preserve">｜</w:t>
      </w:r>
      <w:r>
        <w:t xml:space="preserve"> </w:t>
      </w:r>
      <w:hyperlink r:id="rId21">
        <w:r>
          <w:rPr>
            <w:rStyle w:val="Hyperlink"/>
          </w:rPr>
          <w:t xml:space="preserve">fjnuslw.github.io</w:t>
        </w:r>
      </w:hyperlink>
    </w:p>
    <w:bookmarkStart w:id="24" w:name="实习经历"/>
    <w:p>
      <w:pPr>
        <w:pStyle w:val="Heading2"/>
        <w:widowControl/>
      </w:pPr>
      <w:r>
        <w:t xml:space="preserve">实习经历</w:t>
      </w:r>
    </w:p>
    <w:bookmarkStart w:id="22" w:name="友达光电卓越工程师计划-ai-专案实习生"/>
    <w:p>
      <w:pPr>
        <w:pStyle w:val="Heading3"/>
        <w:widowControl/>
      </w:pPr>
      <w:r>
        <w:t xml:space="preserve">友达光电｜卓越工程师计划 · AI 专案实习生</w:t>
      </w:r>
    </w:p>
    <w:p>
      <w:pPr>
        <w:pStyle w:val="FirstParagraph"/>
        <w:widowControl/>
      </w:pPr>
      <w:r>
        <w:t xml:space="preserve">2026.07—至今</w:t>
      </w:r>
    </w:p>
    <w:p>
      <w:pPr>
        <w:widowControl/>
        <w:numPr>
          <w:ilvl w:val="0"/>
          <w:numId w:val="1001"/>
        </w:numPr>
        <w:pStyle w:val="Compact"/>
      </w:pPr>
      <w:r>
        <w:t>负责 FIDM 新产品 SOP 智撰方案：将跨站点 key-in、贴图与审核拆为 Model SOP 包和站点级 OI Draft，覆盖结构化 Step、参数、质量点、图片与来源追踪；业务目标为编写耗时约 −50%、OI 自动生成准确率 ≥90%。</w:t>
      </w:r>
    </w:p>
    <w:p>
      <w:pPr>
        <w:widowControl/>
        <w:numPr>
          <w:ilvl w:val="0"/>
          <w:numId w:val="1001"/>
        </w:numPr>
        <w:pStyle w:val="Compact"/>
      </w:pPr>
      <w:r>
        <w:t>在不使用企业数据的前提下，独立重构 OpenSOP-Agent 开源验证原型：元数据过滤 → Dense/Lexical 混合检索 → RRF/重排 → 完整历史路线复用；规则锁定 Step 顺序、数值来源、引用白名单与图片确认，避免跨 SOP 拼接和无依据参数。</w:t>
      </w:r>
    </w:p>
    <w:p>
      <w:pPr>
        <w:widowControl/>
        <w:numPr>
          <w:ilvl w:val="0"/>
          <w:numId w:val="1001"/>
        </w:numPr>
        <w:pStyle w:val="Compact"/>
      </w:pPr>
      <w:r>
        <w:t>以 LangGraph 编排需求理解、证据规划、Draft、校验/修复及工程/质量审核；构建 40 份历史 OI、324 条 Step、80 个媒体资产、24 条 Lesson 与 12 个隔离任务做回归，支持 Excel/ZIP 导出和 Lesson 回写。</w:t>
      </w:r>
      <w:hyperlink r:id="rId9">
        <w:r>
          <w:rPr>
            <w:color w:val="0563C1"/>
            <w:b/>
            <w:u w:val="none"/>
          </w:rPr>
          <w:t> GitHub</w:t>
        </w:r>
      </w:hyperlink>
    </w:p>
    <w:bookmarkEnd w:id="22"/>
    <w:bookmarkStart w:id="23" w:name="福建新意科技有限公司大模型应用开发实习生"/>
    <w:p>
      <w:pPr>
        <w:pStyle w:val="Heading3"/>
        <w:widowControl/>
      </w:pPr>
      <w:r>
        <w:t xml:space="preserve">福建新意科技有限公司｜大模型应用开发实习生</w:t>
      </w:r>
    </w:p>
    <w:p>
      <w:pPr>
        <w:pStyle w:val="FirstParagraph"/>
        <w:widowControl/>
      </w:pPr>
      <w:r>
        <w:t xml:space="preserve">2025.07—2026.02</w:t>
      </w:r>
    </w:p>
    <w:p>
      <w:pPr>
        <w:widowControl/>
        <w:numPr>
          <w:ilvl w:val="0"/>
          <w:numId w:val="1002"/>
        </w:numPr>
        <w:pStyle w:val="Compact"/>
      </w:pPr>
      <w:r>
        <w:t xml:space="preserve">企业智能客服 RAG 从 0 到可用：梳理业务知识、搭 Dify Workflow、接多模型 API，并持续迭代 Prompt 与命中效果。</w:t>
      </w:r>
    </w:p>
    <w:p>
      <w:pPr>
        <w:widowControl/>
        <w:numPr>
          <w:ilvl w:val="0"/>
          <w:numId w:val="1002"/>
        </w:numPr>
        <w:pStyle w:val="Compact"/>
      </w:pPr>
      <w:r>
        <w:t xml:space="preserve">长文档层级深、版本更新快，平铺切分会丢父子结构。设计树状切分 + 全文索引，用召回/命中/答案完整性对比「普通分段 vs 父子索引」后定版。</w:t>
      </w:r>
    </w:p>
    <w:p>
      <w:pPr>
        <w:widowControl/>
        <w:numPr>
          <w:ilvl w:val="0"/>
          <w:numId w:val="1002"/>
        </w:numPr>
        <w:pStyle w:val="Compact"/>
      </w:pPr>
      <w:r>
        <w:t xml:space="preserve">本地部署 Qwen-32B（vLLM），CPU 侧用 Xinference 跑 Embedding/Rerank；接 MCP 与多供应商接口并完成故障排查。</w:t>
      </w:r>
    </w:p>
    <w:p>
      <w:pPr>
        <w:widowControl/>
        <w:numPr>
          <w:ilvl w:val="0"/>
          <w:numId w:val="1002"/>
        </w:numPr>
        <w:pStyle w:val="Compact"/>
      </w:pPr>
      <w:r>
        <w:t xml:space="preserve">自建 20 题业务评测集（准确性、证据相关性、完整性、稳定性），对比 DeepSeek / 豆包等，用失败 case 反推知识库与选型。</w:t>
      </w:r>
    </w:p>
    <w:bookmarkEnd w:id="23"/>
    <w:bookmarkEnd w:id="24"/>
    <w:bookmarkStart w:id="27" w:name="项目经验"/>
    <w:p>
      <w:pPr>
        <w:pStyle w:val="Heading2"/>
        <w:widowControl/>
      </w:pPr>
      <w:r>
        <w:t xml:space="preserve">项目经验</w:t>
      </w:r>
    </w:p>
    <w:bookmarkStart w:id="26" w:name="local-window-copilotwindows-本地桌面-agent"/>
    <w:p>
      <w:pPr>
        <w:pStyle w:val="Heading3"/>
        <w:widowControl/>
      </w:pPr>
      <w:r>
        <w:t xml:space="preserve">Local Window Copilot｜Windows 本地桌面 Agent</w:t>
      </w:r>
    </w:p>
    <w:p>
      <w:pPr>
        <w:pStyle w:val="FirstParagraph"/>
        <w:widowControl/>
      </w:pPr>
      <w:r>
        <w:t xml:space="preserve">2026.07—至今 ｜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</w:p>
    <w:p>
      <w:pPr>
        <w:widowControl/>
        <w:numPr>
          <w:ilvl w:val="0"/>
          <w:numId w:val="1003"/>
        </w:numPr>
        <w:pStyle w:val="Compact"/>
      </w:pPr>
      <w:r>
        <w:t xml:space="preserve">独立实现 local-first Windows 桌面 Copilot：Win32 透明置顶悬浮窗（自动排除截屏）观察前台应用，MiniCPM-V 产出结构化证据，llama.cpp + FastAPI/SSE 完成本地流式对话。</w:t>
      </w:r>
    </w:p>
    <w:p>
      <w:pPr>
        <w:widowControl/>
        <w:numPr>
          <w:ilvl w:val="0"/>
          <w:numId w:val="1003"/>
        </w:numPr>
        <w:pStyle w:val="Compact"/>
      </w:pPr>
      <w:r>
        <w:t xml:space="preserve">将观察与对话解耦：后台只沉淀带 record_id / 截图的证据，不默认注入 prompt；模型仅通过 memory.search 按需检索，避免陈旧观察污染并让回答可追溯。</w:t>
      </w:r>
    </w:p>
    <w:p>
      <w:pPr>
        <w:widowControl/>
        <w:numPr>
          <w:ilvl w:val="0"/>
          <w:numId w:val="1003"/>
        </w:numPr>
        <w:pStyle w:val="Compact"/>
      </w:pPr>
      <w:r>
        <w:t xml:space="preserve">针对 MiniCPM-V function calling 不稳，设计 probe→stream(+tool loop)：probe 只认结构化 tool_calls，stream 保留二次取证机会；以 FTS5/BM25 + 中文 bigram 替换 VLM reranker，将证据排序从 12–30s 降至毫秒级。</w:t>
      </w:r>
    </w:p>
    <w:p>
      <w:pPr>
        <w:widowControl/>
        <w:numPr>
          <w:ilvl w:val="0"/>
          <w:numId w:val="1003"/>
        </w:numPr>
        <w:pStyle w:val="Compact"/>
      </w:pPr>
      <w:r>
        <w:t xml:space="preserve">构建本地长上下文治理：冻结 system/profile 前缀复用 llama.cpp KV cache，加入分段 token 账本、请求前拦截、工具结果预算与 rolling compact；WebUI 可回放证据/调用/压缩/日志，263/263 项测试通过。</w:t>
      </w:r>
    </w:p>
    <w:bookmarkEnd w:id="26"/>
    <w:bookmarkEnd w:id="27"/>
    <w:bookmarkStart w:id="32" w:name="竞赛获奖"/>
    <w:p>
      <w:pPr>
        <w:pStyle w:val="Heading2"/>
        <w:widowControl/>
      </w:pPr>
      <w:r>
        <w:t xml:space="preserve">竞赛获奖</w:t>
      </w:r>
    </w:p>
    <w:bookmarkStart w:id="31" w:name="第十七届蓝桥杯全国大学生软件和信息技术大赛"/>
    <w:p>
      <w:pPr>
        <w:pStyle w:val="Heading3"/>
        <w:widowControl/>
      </w:pPr>
      <w:r>
        <w:t xml:space="preserve">第十七届蓝桥杯全国大学生软件和信息技术大赛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b/>
        </w:rPr>
        <w:t xml:space="preserve">全国总决赛 · 一等奖 · 全国第 5 名</w:t>
      </w:r>
      <w:r>
        <w:t xml:space="preserve">（人工智能赛 · 智能体开发大学组）</w:t>
      </w:r>
      <w:r>
        <w:br/>
      </w:r>
      <w:hyperlink r:id="rId28">
        <w:r>
          <w:rPr>
            <w:rStyle w:val="Hyperlink"/>
          </w:rPr>
          <w:t xml:space="preserve">国赛获奖名单</w:t>
        </w:r>
      </w:hyperlink>
      <w:r>
        <w:t xml:space="preserve"> </w:t>
      </w:r>
      <w:r>
        <w:t xml:space="preserve">｜</w:t>
      </w:r>
      <w:r>
        <w:t xml:space="preserve"> </w:t>
      </w:r>
      <w:hyperlink r:id="rId29">
        <w:r>
          <w:rPr>
            <w:rStyle w:val="Hyperlink"/>
          </w:rPr>
          <w:t xml:space="preserve">证书核验</w:t>
        </w:r>
      </w:hyperlink>
    </w:p>
    <w:p>
      <w:pPr>
        <w:widowControl/>
        <w:numPr>
          <w:ilvl w:val="0"/>
          <w:numId w:val="1004"/>
        </w:numPr>
        <w:pStyle w:val="Compact"/>
      </w:pPr>
      <w:r>
        <w:rPr>
          <w:bCs/>
          <w:b/>
        </w:rPr>
        <w:t xml:space="preserve">福建赛区省赛 · 一等奖 · 福建省第 1 名 · 晋级国赛</w:t>
      </w:r>
      <w:r>
        <w:br/>
      </w:r>
      <w:hyperlink r:id="rId30">
        <w:r>
          <w:rPr>
            <w:rStyle w:val="Hyperlink"/>
          </w:rPr>
          <w:t xml:space="preserve">省赛获奖名单</w:t>
        </w:r>
      </w:hyperlink>
      <w:r>
        <w:t xml:space="preserve"> </w:t>
      </w:r>
      <w:r>
        <w:t xml:space="preserve">｜</w:t>
      </w:r>
      <w:r>
        <w:t xml:space="preserve"> </w:t>
      </w:r>
      <w:hyperlink r:id="rId29">
        <w:r>
          <w:rPr>
            <w:rStyle w:val="Hyperlink"/>
          </w:rPr>
          <w:t xml:space="preserve">证书核验</w:t>
        </w:r>
      </w:hyperlink>
    </w:p>
    <w:bookmarkEnd w:id="31"/>
    <w:bookmarkEnd w:id="32"/>
    <w:bookmarkStart w:id="33" w:name="教育背景"/>
    <w:p>
      <w:pPr>
        <w:pStyle w:val="Heading2"/>
        <w:widowControl/>
      </w:pPr>
      <w:r>
        <w:t xml:space="preserve">教育背景</w:t>
      </w:r>
    </w:p>
    <w:p>
      <w:pPr>
        <w:pStyle w:val="FirstParagraph"/>
        <w:widowControl/>
      </w:pPr>
      <w:r>
        <w:rPr>
          <w:bCs/>
          <w:b/>
        </w:rPr>
        <w:t xml:space="preserve">福建师范大学｜软件工程硕士</w:t>
      </w:r>
      <w:r>
        <w:t xml:space="preserve"> </w:t>
      </w:r>
      <w:r>
        <w:t xml:space="preserve">｜ 2025.09—至今</w:t>
      </w:r>
      <w:r>
        <w:br/>
      </w:r>
      <w:r>
        <w:t xml:space="preserve">2025 年研究生一等奖学业奖学金</w:t>
      </w:r>
    </w:p>
    <w:p>
      <w:pPr>
        <w:pStyle w:val="BodyText"/>
        <w:widowControl/>
      </w:pPr>
      <w:r>
        <w:rPr>
          <w:bCs/>
          <w:b/>
        </w:rPr>
        <w:t xml:space="preserve">福州大学至诚学院｜计算机科学与技术（本科）</w:t>
      </w:r>
      <w:r>
        <w:t xml:space="preserve"> </w:t>
      </w:r>
      <w:r>
        <w:t xml:space="preserve">｜ 2020.09—2024.06</w:t>
      </w:r>
      <w:r>
        <w:br/>
      </w:r>
      <w:r>
        <w:t xml:space="preserve">英语六级（CET-6），可独立阅读英文论文与技术文档</w:t>
      </w:r>
    </w:p>
    <w:bookmarkEnd w:id="33"/>
    <w:bookmarkStart w:id="36" w:name="论文"/>
    <w:p>
      <w:pPr>
        <w:pStyle w:val="Heading2"/>
        <w:widowControl/>
      </w:pPr>
      <w:r>
        <w:t xml:space="preserve">论文</w:t>
      </w:r>
    </w:p>
    <w:bookmarkStart w:id="34" w:name="X15a590f492dab311689c6ace60a590ac45a3703"/>
    <w:p>
      <w:pPr>
        <w:pStyle w:val="Heading3"/>
        <w:widowControl/>
      </w:pPr>
      <w:r>
        <w:t xml:space="preserve">1. Intrinsic Attention as Navigator: A Non-Generative Retrieval Method for Multi-Hop Queries</w:t>
      </w:r>
    </w:p>
    <w:p>
      <w:pPr>
        <w:pStyle w:val="FirstParagraph"/>
        <w:widowControl/>
      </w:pPr>
      <w:r>
        <w:t xml:space="preserve">一作 · EMNLP 2026（CCF-B）· 等待 Meta Review</w:t>
      </w:r>
    </w:p>
    <w:p>
      <w:pPr>
        <w:widowControl/>
        <w:numPr>
          <w:ilvl w:val="0"/>
          <w:numId w:val="1005"/>
        </w:numPr>
        <w:pStyle w:val="Compact"/>
      </w:pPr>
      <w:r>
        <w:t xml:space="preserve">发现 Embedding 模型 elite attention heads 可稳定定位跨文档桥接线索，实现无需 CoT、训练或预构图的 next-hop 检索。</w:t>
      </w:r>
    </w:p>
    <w:p>
      <w:pPr>
        <w:widowControl/>
        <w:numPr>
          <w:ilvl w:val="0"/>
          <w:numId w:val="1005"/>
        </w:numPr>
        <w:pStyle w:val="Compact"/>
      </w:pPr>
      <w:r>
        <w:t xml:space="preserve">指令激活桥接 clue；semantic residual 逐跳扣除已覆盖语义，beam 保留多路径，避免检索停留在原问题语义邻域。</w:t>
      </w:r>
    </w:p>
    <w:p>
      <w:pPr>
        <w:widowControl/>
        <w:numPr>
          <w:ilvl w:val="0"/>
          <w:numId w:val="1005"/>
        </w:numPr>
        <w:pStyle w:val="Compact"/>
      </w:pPr>
      <w:r>
        <w:t xml:space="preserve">Qwen3-Embedding-4B 在 2Wiki / MuSiQue 的 R@5 达 89.10 / 76.45，相对 Direct +16.28 / +12.65，并超过 8B 直检；移除 intrinsic steering 后分别下降 18.0 / 9.7 点。ARR 评分 3.5 / 3.0 / 2.5，当前等待 Meta Review。</w:t>
      </w:r>
    </w:p>
    <w:bookmarkEnd w:id="34"/>
    <w:bookmarkStart w:id="35" w:name="X33166e962634bd28863700d5a1affa06ed0ab9e"/>
    <w:p>
      <w:pPr>
        <w:pStyle w:val="Heading3"/>
        <w:widowControl/>
      </w:pPr>
      <w:r>
        <w:t xml:space="preserve">2. ESRA: Training-Free Multi-Hop Agentic RAG with Explicit Evidence-State Transitions</w:t>
      </w:r>
    </w:p>
    <w:p>
      <w:pPr>
        <w:pStyle w:val="FirstParagraph"/>
        <w:widowControl/>
      </w:pPr>
      <w:r>
        <w:t xml:space="preserve">AI Open（JCR Q1）· 在投</w:t>
      </w:r>
    </w:p>
    <w:p>
      <w:pPr>
        <w:widowControl/>
        <w:numPr>
          <w:ilvl w:val="0"/>
          <w:numId w:val="1006"/>
        </w:numPr>
        <w:pStyle w:val="Compact"/>
      </w:pPr>
      <w:r>
        <w:t xml:space="preserve">将多跳 Agent 的瓶颈定位为证据状态失控：自然语言轨迹无法约束当前关系、分支和答案槽，易状态漂移与跨分支串证据。</w:t>
      </w:r>
    </w:p>
    <w:p>
      <w:pPr>
        <w:widowControl/>
        <w:numPr>
          <w:ilvl w:val="0"/>
          <w:numId w:val="1006"/>
        </w:numPr>
        <w:pStyle w:val="Compact"/>
      </w:pPr>
      <w:r>
        <w:t xml:space="preserve">PlanState 定位 branch/step，Search/Probe 构造带来源候选，Workspace 保存完整输出、只显当前分支；经校验的 candidate commit 写回，并区分候选构建/提交错误。</w:t>
      </w:r>
    </w:p>
    <w:p>
      <w:pPr>
        <w:widowControl/>
        <w:numPr>
          <w:ilvl w:val="0"/>
          <w:numId w:val="1006"/>
        </w:numPr>
        <w:pStyle w:val="Compact"/>
      </w:pPr>
      <w:r>
        <w:t xml:space="preserve">同骨干/索引下三数据集均优于 Direct、Standard RAG、IR-CoT、MA-RAG；bridge-comparison F1 0.889 vs 0.674，工具 observation −90.4%；移除 Workspace 后 Avg F1 0.673→0.208、loops 5.10→10.52。</w:t>
      </w:r>
    </w:p>
    <w:bookmarkEnd w:id="35"/>
    <w:bookmarkEnd w:id="36"/>
    <w:bookmarkStart w:id="37" w:name="技能特长"/>
    <w:p>
      <w:pPr>
        <w:pStyle w:val="Heading2"/>
        <w:widowControl/>
      </w:pPr>
      <w:r>
        <w:t xml:space="preserve">技能特长</w:t>
      </w:r>
    </w:p>
    <w:p>
      <w:pPr>
        <w:pStyle w:val="FirstParagraph"/>
        <w:widowControl/>
      </w:pPr>
      <w:r>
        <w:t xml:space="preserve">RAG 工程 · AI Agent · Tool Calling · Agent Workflow · LangGraph / LangChain · Dify · FastAPI · Python · 本地模型部署 · 评测与迭代</w:t>
      </w:r>
    </w:p>
    <w:bookmarkEnd w:id="37"/>
    <w:bookmarkEnd w:id="38"/>
    <w:sectPr>
      <w:pgSz w:w="11906" w:h="16838"/>
      <w:pgMar w:top="680" w:bottom="680" w:left="907" w:right="907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before="0" w:after="40"/>
    </w:pPr>
    <w:rPr>
      <w:rFonts w:ascii="Arial" w:hAnsi="Arial" w:eastAsia="Microsoft YaHei"/>
      <w:sz w:val="19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https://dasai.lanqiao.cn/dasai-front/cert-search/" TargetMode="External"/><Relationship Id="rId21" Type="http://schemas.openxmlformats.org/officeDocument/2006/relationships/hyperlink" Target="https://fjnuslw.github.io" TargetMode="External"/><Relationship Id="rId30" Type="http://schemas.openxmlformats.org/officeDocument/2006/relationships/hyperlink" Target="https://fjnuslw.github.io/awards/lanqiao-17-fujian-agent-dev.pdf" TargetMode="External"/><Relationship Id="rId28" Type="http://schemas.openxmlformats.org/officeDocument/2006/relationships/hyperlink" Target="https://fjnuslw.github.io/awards/lanqiao-17-national-agent-dev.pdf" TargetMode="External"/><Relationship Id="rId20" Type="http://schemas.openxmlformats.org/officeDocument/2006/relationships/hyperlink" Target="https://github.com/fjnuslw" TargetMode="External"/><Relationship Id="rId25" Type="http://schemas.openxmlformats.org/officeDocument/2006/relationships/hyperlink" Target="https://github.com/fjnuslw/local-window-copilot" TargetMode="External"/><Relationship Id="rId9" Type="http://schemas.openxmlformats.org/officeDocument/2006/relationships/hyperlink" Target="https://github.com/fjnuslw/OpenSOP-Agent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asai.lanqiao.cn/dasai-front/cert-search/" TargetMode="External"/><Relationship Id="rId21" Type="http://schemas.openxmlformats.org/officeDocument/2006/relationships/hyperlink" Target="https://fjnuslw.github.io" TargetMode="External"/><Relationship Id="rId30" Type="http://schemas.openxmlformats.org/officeDocument/2006/relationships/hyperlink" Target="https://fjnuslw.github.io/awards/lanqiao-17-fujian-agent-dev.pdf" TargetMode="External"/><Relationship Id="rId28" Type="http://schemas.openxmlformats.org/officeDocument/2006/relationships/hyperlink" Target="https://fjnuslw.github.io/awards/lanqiao-17-national-agent-dev.pdf" TargetMode="External"/><Relationship Id="rId20" Type="http://schemas.openxmlformats.org/officeDocument/2006/relationships/hyperlink" Target="https://github.com/fjnuslw" TargetMode="External"/><Relationship Id="rId25" Type="http://schemas.openxmlformats.org/officeDocument/2006/relationships/hyperlink" Target="https://github.com/fjnuslw/local-window-copil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2026-07-22T04:10:47Z</dcterms:created>
  <dcterms:modified xsi:type="dcterms:W3CDTF">2026-07-22T04:10:47Z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