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DOCUMENTACION DE DESARROLLO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Portal de Reportes Crystal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1F4E79"/>
          <w:sz w:val="26"/>
          <w:szCs w:val="26"/>
        </w:rPr>
        <w:t xml:space="preserve">Estacion de Desarrollo</w:t>
      </w:r>
    </w:p>
    <w:p>
      <w:pPr>
        <w:spacing w:before="600"/>
        <w:jc w:val="center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560"/>
      </w:tblGrid>
      <w:tr>
        <w:tc>
          <w:tcPr>
            <w:tcW w:type="dxa" w:w="2800"/>
            <w:shd w:fill="D6E4F0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Proyecto</w:t>
            </w:r>
          </w:p>
        </w:tc>
        <w:tc>
          <w:tcPr>
            <w:tcW w:type="dxa" w:w="65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Portal de Reportes Crystal</w:t>
            </w:r>
          </w:p>
        </w:tc>
      </w:tr>
      <w:tr>
        <w:tc>
          <w:tcPr>
            <w:tcW w:type="dxa" w:w="2800"/>
            <w:shd w:fill="D6E4F0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65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 / DWH - Superrepuestos</w:t>
            </w:r>
          </w:p>
        </w:tc>
      </w:tr>
      <w:tr>
        <w:tc>
          <w:tcPr>
            <w:tcW w:type="dxa" w:w="2800"/>
            <w:shd w:fill="D6E4F0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type="dxa" w:w="65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Jonathan Flores</w:t>
            </w:r>
          </w:p>
        </w:tc>
      </w:tr>
      <w:tr>
        <w:tc>
          <w:tcPr>
            <w:tcW w:type="dxa" w:w="2800"/>
            <w:shd w:fill="D6E4F0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dxa" w:w="65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Agosto 2026</w:t>
            </w:r>
          </w:p>
        </w:tc>
      </w:tr>
      <w:tr>
        <w:tc>
          <w:tcPr>
            <w:tcW w:type="dxa" w:w="2800"/>
            <w:shd w:fill="D6E4F0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5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</w:tbl>
    <w:p>
      <w:r>
        <w:rPr>
          <w:rFonts w:ascii="Calibri" w:cs="Calibri" w:eastAsia="Calibri" w:hAnsi="Calibri"/>
          <w:sz w:val="20"/>
          <w:szCs w:val="20"/>
        </w:rPr>
        <w:t xml:space="preserve"/>
      </w:r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Descripcion del proyecto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El Portal de Reportes Crystal es una aplicacion web ASP.NET MVC (.NET Framework 4.8) que permite: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a) </w:t>
      </w:r>
      <w:r>
        <w:rPr>
          <w:rFonts w:ascii="Calibri" w:cs="Calibri" w:eastAsia="Calibri" w:hAnsi="Calibri"/>
          <w:sz w:val="20"/>
          <w:szCs w:val="20"/>
        </w:rPr>
        <w:t xml:space="preserve">Ejecutar reportes Crystal Reports (.rpt) directamente desde el navegador, cargandolos con ReportDocument.Load() del SAP Crystal Reports .NET SDK.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b) </w:t>
      </w:r>
      <w:r>
        <w:rPr>
          <w:rFonts w:ascii="Calibri" w:cs="Calibri" w:eastAsia="Calibri" w:hAnsi="Calibri"/>
          <w:sz w:val="20"/>
          <w:szCs w:val="20"/>
        </w:rPr>
        <w:t xml:space="preserve">Centralizar enlaces a reportes publicados en SAP BusinessObjects / CMC, organizados por area funcional.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c) </w:t>
      </w:r>
      <w:r>
        <w:rPr>
          <w:rFonts w:ascii="Calibri" w:cs="Calibri" w:eastAsia="Calibri" w:hAnsi="Calibri"/>
          <w:sz w:val="20"/>
          <w:szCs w:val="20"/>
        </w:rPr>
        <w:t xml:space="preserve">Autenticar usuarios de forma transparente mediante Active Directory (Windows Authentication), sin credenciales adicionales.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Prerequisitos del entorno de desarrollo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La siguiente tabla resume los componentes instalados y verificados en la estacion de desarrollo: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2760"/>
        <w:gridCol w:w="2800"/>
      </w:tblGrid>
      <w:tr>
        <w:tc>
          <w:tcPr>
            <w:tcW w:type="dxa" w:w="3800"/>
            <w:shd w:fill="1F4E79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760"/>
            <w:shd w:fill="1F4E79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 instalada</w:t>
            </w:r>
          </w:p>
        </w:tc>
        <w:tc>
          <w:tcPr>
            <w:tcW w:type="dxa" w:w="2800"/>
            <w:shd w:fill="1F4E79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8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Visual Studio 2022 Community</w:t>
            </w:r>
          </w:p>
        </w:tc>
        <w:tc>
          <w:tcPr>
            <w:tcW w:type="dxa" w:w="276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17.14.33 (May 2026)</w:t>
            </w:r>
          </w:p>
        </w:tc>
        <w:tc>
          <w:tcPr>
            <w:tcW w:type="dxa" w:w="28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Instalado</w:t>
            </w:r>
          </w:p>
        </w:tc>
      </w:tr>
      <w:tr>
        <w:tc>
          <w:tcPr>
            <w:tcW w:type="dxa" w:w="38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Carga: Desarrollo de ASP.NET y web</w:t>
            </w:r>
          </w:p>
        </w:tc>
        <w:tc>
          <w:tcPr>
            <w:tcW w:type="dxa" w:w="276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Incluida en VS 2022</w:t>
            </w:r>
          </w:p>
        </w:tc>
        <w:tc>
          <w:tcPr>
            <w:tcW w:type="dxa" w:w="28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Instalada</w:t>
            </w:r>
          </w:p>
        </w:tc>
      </w:tr>
      <w:tr>
        <w:tc>
          <w:tcPr>
            <w:tcW w:type="dxa" w:w="38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Carga: Desarrollo de escritorio de .NET</w:t>
            </w:r>
          </w:p>
        </w:tc>
        <w:tc>
          <w:tcPr>
            <w:tcW w:type="dxa" w:w="276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Incluida en VS 2022</w:t>
            </w:r>
          </w:p>
        </w:tc>
        <w:tc>
          <w:tcPr>
            <w:tcW w:type="dxa" w:w="28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Instalada</w:t>
            </w:r>
          </w:p>
        </w:tc>
      </w:tr>
      <w:tr>
        <w:tc>
          <w:tcPr>
            <w:tcW w:type="dxa" w:w="38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.NET Framework 4.8</w:t>
            </w:r>
          </w:p>
        </w:tc>
        <w:tc>
          <w:tcPr>
            <w:tcW w:type="dxa" w:w="276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Targeting Pack incluido</w:t>
            </w:r>
          </w:p>
        </w:tc>
        <w:tc>
          <w:tcPr>
            <w:tcW w:type="dxa" w:w="28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Disponible</w:t>
            </w:r>
          </w:p>
        </w:tc>
      </w:tr>
      <w:tr>
        <w:tc>
          <w:tcPr>
            <w:tcW w:type="dxa" w:w="38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SAP Crystal Reports 2020 (suite)</w:t>
            </w:r>
          </w:p>
        </w:tc>
        <w:tc>
          <w:tcPr>
            <w:tcW w:type="dxa" w:w="276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14.3.4.4970 (SAP BO)</w:t>
            </w:r>
          </w:p>
        </w:tc>
        <w:tc>
          <w:tcPr>
            <w:tcW w:type="dxa" w:w="28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Instalado</w:t>
            </w:r>
          </w:p>
        </w:tc>
      </w:tr>
      <w:tr>
        <w:tc>
          <w:tcPr>
            <w:tcW w:type="dxa" w:w="38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Crystal Reports Runtime .NET</w:t>
            </w:r>
          </w:p>
        </w:tc>
        <w:tc>
          <w:tcPr>
            <w:tcW w:type="dxa" w:w="276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13.0.4000.0 (GAC)</w:t>
            </w:r>
          </w:p>
        </w:tc>
        <w:tc>
          <w:tcPr>
            <w:tcW w:type="dxa" w:w="28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Registrado</w:t>
            </w:r>
          </w:p>
        </w:tc>
      </w:tr>
      <w:tr>
        <w:tc>
          <w:tcPr>
            <w:tcW w:type="dxa" w:w="38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Crystal Reports Designer standalone</w:t>
            </w:r>
          </w:p>
        </w:tc>
        <w:tc>
          <w:tcPr>
            <w:tcW w:type="dxa" w:w="276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Incluido en suite SAP BO</w:t>
            </w:r>
          </w:p>
        </w:tc>
        <w:tc>
          <w:tcPr>
            <w:tcW w:type="dxa" w:w="28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Instalado</w:t>
            </w:r>
          </w:p>
        </w:tc>
      </w:tr>
    </w:tbl>
    <w:p>
      <w:pPr>
        <w:spacing w:after="60"/>
      </w:pP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Todos los componentes necesarios ya estan disponibles. No se requiere intervencion de TI para la estacion de desarrollo.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 Ensamblados de Crystal Reports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Los siguientes ensamblados estan registrados en el GAC y deben referenciarse en el proyecto: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2160"/>
        <w:gridCol w:w="3000"/>
      </w:tblGrid>
      <w:tr>
        <w:tc>
          <w:tcPr>
            <w:tcW w:type="dxa" w:w="4200"/>
            <w:shd w:fill="1F4E79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Ensamblado</w:t>
            </w:r>
          </w:p>
        </w:tc>
        <w:tc>
          <w:tcPr>
            <w:tcW w:type="dxa" w:w="2160"/>
            <w:shd w:fill="1F4E79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shd w:fill="1F4E79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42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CrystalDecisions.CrystalReports.Engine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13.0.4000.0</w:t>
            </w:r>
          </w:p>
        </w:tc>
        <w:tc>
          <w:tcPr>
            <w:tcW w:type="dxa" w:w="30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ReportDocument, carga y ejecucion de .rpt</w:t>
            </w:r>
          </w:p>
        </w:tc>
      </w:tr>
      <w:tr>
        <w:tc>
          <w:tcPr>
            <w:tcW w:type="dxa" w:w="42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CrystalDecisions.Shared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13.0.4000.0</w:t>
            </w:r>
          </w:p>
        </w:tc>
        <w:tc>
          <w:tcPr>
            <w:tcW w:type="dxa" w:w="30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ConnectionInfo, ExportOptions, tipos compartidos</w:t>
            </w:r>
          </w:p>
        </w:tc>
      </w:tr>
      <w:tr>
        <w:tc>
          <w:tcPr>
            <w:tcW w:type="dxa" w:w="42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CrystalDecisions.ReportSource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13.0.4000.0</w:t>
            </w:r>
          </w:p>
        </w:tc>
        <w:tc>
          <w:tcPr>
            <w:tcW w:type="dxa" w:w="30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Fuente de datos del reporte</w:t>
            </w:r>
          </w:p>
        </w:tc>
      </w:tr>
      <w:tr>
        <w:tc>
          <w:tcPr>
            <w:tcW w:type="dxa" w:w="42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CrystalDecisions.Web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13.0.4000.0</w:t>
            </w:r>
          </w:p>
        </w:tc>
        <w:tc>
          <w:tcPr>
            <w:tcW w:type="dxa" w:w="30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CrystalReportViewer para ASP.NET</w:t>
            </w:r>
          </w:p>
        </w:tc>
      </w:tr>
    </w:tbl>
    <w:p>
      <w:pPr>
        <w:spacing w:after="60"/>
      </w:pP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PublicKeyToken: </w:t>
      </w:r>
      <w:r>
        <w:rPr>
          <w:rFonts w:ascii="Calibri" w:cs="Calibri" w:eastAsia="Calibri" w:hAnsi="Calibri"/>
          <w:sz w:val="20"/>
          <w:szCs w:val="20"/>
        </w:rPr>
        <w:t xml:space="preserve">692fbea5521e1304 (consistente en todos los ensamblados).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Ubicacion en GAC: </w:t>
      </w:r>
      <w:r>
        <w:rPr>
          <w:rFonts w:ascii="Calibri" w:cs="Calibri" w:eastAsia="Calibri" w:hAnsi="Calibri"/>
          <w:sz w:val="20"/>
          <w:szCs w:val="20"/>
        </w:rPr>
        <w:t xml:space="preserve">C:\Windows\Microsoft.NET\assembly\GAC_MSIL\CrystalDecisions.*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Nota: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la version 13.0.4000.0 corresponde al runtime de SAP Crystal Reports 2020. Es diferente a la version 14.0.2000.0 del SDK tutorial oficial, pero la API es identica.</w:t>
      </w:r>
    </w:p>
    <w:p>
      <w:r>
        <w:rPr>
          <w:rFonts w:ascii="Calibri" w:cs="Calibri" w:eastAsia="Calibri" w:hAnsi="Calibri"/>
          <w:sz w:val="20"/>
          <w:szCs w:val="20"/>
        </w:rPr>
        <w:t xml:space="preserve"/>
      </w:r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 Flujo de trabajo con reportes .rpt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4.1 Creacion y edicion de reportes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Los archivos .rpt se crean y editan exclusivamente en el SAP Crystal Reports Designer standalone (ya instalado como parte de la suite SAP BusinessObjects). No se utiliza el disenador integrado de Visual Studio.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4.2 Integracion con Visual Studio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Visual Studio solo lee los archivos .rpt en tiempo de ejecucion. El patron de uso es:</w:t>
      </w:r>
    </w:p>
    <w:p>
      <w:pPr>
        <w:spacing w:after="120" w:before="60"/>
      </w:pPr>
      <w:r>
        <w:rPr>
          <w:rFonts w:ascii="Consolas" w:cs="Consolas" w:eastAsia="Consolas" w:hAnsi="Consolas"/>
          <w:sz w:val="16"/>
          <w:szCs w:val="16"/>
        </w:rPr>
        <w:t xml:space="preserve">ReportDocument report = new ReportDocument();</w:t>
      </w:r>
    </w:p>
    <w:p>
      <w:pPr>
        <w:spacing w:after="120" w:before="60"/>
      </w:pPr>
      <w:r>
        <w:rPr>
          <w:rFonts w:ascii="Consolas" w:cs="Consolas" w:eastAsia="Consolas" w:hAnsi="Consolas"/>
          <w:sz w:val="16"/>
          <w:szCs w:val="16"/>
        </w:rPr>
        <w:t xml:space="preserve">report.Load(Server.MapPath("~/Reportes/MiReporte.rpt"));</w:t>
      </w:r>
    </w:p>
    <w:p>
      <w:pPr>
        <w:spacing w:after="120" w:before="60"/>
      </w:pPr>
      <w:r>
        <w:rPr>
          <w:rFonts w:ascii="Consolas" w:cs="Consolas" w:eastAsia="Consolas" w:hAnsi="Consolas"/>
          <w:sz w:val="16"/>
          <w:szCs w:val="16"/>
        </w:rPr>
        <w:t xml:space="preserve">// Configurar parametros, conexion, etc.</w:t>
      </w:r>
    </w:p>
    <w:p>
      <w:pPr>
        <w:spacing w:after="120" w:before="60"/>
      </w:pPr>
      <w:r>
        <w:rPr>
          <w:rFonts w:ascii="Consolas" w:cs="Consolas" w:eastAsia="Consolas" w:hAnsi="Consolas"/>
          <w:sz w:val="16"/>
          <w:szCs w:val="16"/>
        </w:rPr>
        <w:t xml:space="preserve">CrystalReportViewer1.ReportSource = report;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4.3 Ciclo de desarrollo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</w:t>
      </w:r>
      <w:r>
        <w:rPr>
          <w:rFonts w:ascii="Calibri" w:cs="Calibri" w:eastAsia="Calibri" w:hAnsi="Calibri"/>
          <w:sz w:val="20"/>
          <w:szCs w:val="20"/>
        </w:rPr>
        <w:t xml:space="preserve">Disenar el reporte en Crystal Reports Designer standalone (.rpt).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</w:t>
      </w:r>
      <w:r>
        <w:rPr>
          <w:rFonts w:ascii="Calibri" w:cs="Calibri" w:eastAsia="Calibri" w:hAnsi="Calibri"/>
          <w:sz w:val="20"/>
          <w:szCs w:val="20"/>
        </w:rPr>
        <w:t xml:space="preserve">Copiar el archivo .rpt a la carpeta /Reportes del proyecto en Visual Studio.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</w:t>
      </w:r>
      <w:r>
        <w:rPr>
          <w:rFonts w:ascii="Calibri" w:cs="Calibri" w:eastAsia="Calibri" w:hAnsi="Calibri"/>
          <w:sz w:val="20"/>
          <w:szCs w:val="20"/>
        </w:rPr>
        <w:t xml:space="preserve">Implementar el controlador y la vista MVC que cargan el reporte con ReportDocument.Load().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 </w:t>
      </w:r>
      <w:r>
        <w:rPr>
          <w:rFonts w:ascii="Calibri" w:cs="Calibri" w:eastAsia="Calibri" w:hAnsi="Calibri"/>
          <w:sz w:val="20"/>
          <w:szCs w:val="20"/>
        </w:rPr>
        <w:t xml:space="preserve">Ejecutar con F5 (IIS Express) para probar localmente.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5. </w:t>
      </w:r>
      <w:r>
        <w:rPr>
          <w:rFonts w:ascii="Calibri" w:cs="Calibri" w:eastAsia="Calibri" w:hAnsi="Calibri"/>
          <w:sz w:val="20"/>
          <w:szCs w:val="20"/>
        </w:rPr>
        <w:t xml:space="preserve">Publicar al servidor de pruebas cuando este listo (fase posterior).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 Configuracion del proyecto ASP.NET MVC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5.1 Crear el proyecto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</w:t>
      </w:r>
      <w:r>
        <w:rPr>
          <w:rFonts w:ascii="Calibri" w:cs="Calibri" w:eastAsia="Calibri" w:hAnsi="Calibri"/>
          <w:sz w:val="20"/>
          <w:szCs w:val="20"/>
        </w:rPr>
        <w:t xml:space="preserve">Visual Studio &gt; Archivo &gt; Nuevo &gt; Proyecto.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</w:t>
      </w:r>
      <w:r>
        <w:rPr>
          <w:rFonts w:ascii="Calibri" w:cs="Calibri" w:eastAsia="Calibri" w:hAnsi="Calibri"/>
          <w:sz w:val="20"/>
          <w:szCs w:val="20"/>
        </w:rPr>
        <w:t xml:space="preserve">Buscar "ASP.NET Web Application (.NET Framework)".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</w:t>
      </w:r>
      <w:r>
        <w:rPr>
          <w:rFonts w:ascii="Calibri" w:cs="Calibri" w:eastAsia="Calibri" w:hAnsi="Calibri"/>
          <w:sz w:val="20"/>
          <w:szCs w:val="20"/>
        </w:rPr>
        <w:t xml:space="preserve">Framework: .NET Framework 4.8.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 </w:t>
      </w:r>
      <w:r>
        <w:rPr>
          <w:rFonts w:ascii="Calibri" w:cs="Calibri" w:eastAsia="Calibri" w:hAnsi="Calibri"/>
          <w:sz w:val="20"/>
          <w:szCs w:val="20"/>
        </w:rPr>
        <w:t xml:space="preserve">Plantilla: MVC. Autenticacion: Windows.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5.2 Agregar referencias de Crystal Reports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</w:t>
      </w:r>
      <w:r>
        <w:rPr>
          <w:rFonts w:ascii="Calibri" w:cs="Calibri" w:eastAsia="Calibri" w:hAnsi="Calibri"/>
          <w:sz w:val="20"/>
          <w:szCs w:val="20"/>
        </w:rPr>
        <w:t xml:space="preserve">Clic derecho en References &gt; Add Reference.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</w:t>
      </w:r>
      <w:r>
        <w:rPr>
          <w:rFonts w:ascii="Calibri" w:cs="Calibri" w:eastAsia="Calibri" w:hAnsi="Calibri"/>
          <w:sz w:val="20"/>
          <w:szCs w:val="20"/>
        </w:rPr>
        <w:t xml:space="preserve">En Assemblies, buscar "CrystalDecisions".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</w:t>
      </w:r>
      <w:r>
        <w:rPr>
          <w:rFonts w:ascii="Calibri" w:cs="Calibri" w:eastAsia="Calibri" w:hAnsi="Calibri"/>
          <w:sz w:val="20"/>
          <w:szCs w:val="20"/>
        </w:rPr>
        <w:t xml:space="preserve">Agregar: CrystalDecisions.CrystalReports.Engine, CrystalDecisions.Shared, CrystalDecisions.Web, CrystalDecisions.ReportSource.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 </w:t>
      </w:r>
      <w:r>
        <w:rPr>
          <w:rFonts w:ascii="Calibri" w:cs="Calibri" w:eastAsia="Calibri" w:hAnsi="Calibri"/>
          <w:sz w:val="20"/>
          <w:szCs w:val="20"/>
        </w:rPr>
        <w:t xml:space="preserve">Si no aparecen en Assemblies, usar Browse y navegar a:</w:t>
      </w:r>
    </w:p>
    <w:p>
      <w:pPr>
        <w:spacing w:after="120" w:before="60"/>
      </w:pPr>
      <w:r>
        <w:rPr>
          <w:rFonts w:ascii="Consolas" w:cs="Consolas" w:eastAsia="Consolas" w:hAnsi="Consolas"/>
          <w:sz w:val="16"/>
          <w:szCs w:val="16"/>
        </w:rPr>
        <w:t xml:space="preserve">C:\Windows\Microsoft.NET\assembly\GAC_MSIL\CrystalDecisions.CrystalReports.Engine\v4.0_13.0.4000.0__692fbea5521e1304\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Repetir para cada ensamblado.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5.3 Estructura de carpetas recomendada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160"/>
      </w:tblGrid>
      <w:tr>
        <w:tc>
          <w:tcPr>
            <w:tcW w:type="dxa" w:w="3200"/>
            <w:shd w:fill="1F4E79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Carpeta / Archivo</w:t>
            </w:r>
          </w:p>
        </w:tc>
        <w:tc>
          <w:tcPr>
            <w:tcW w:type="dxa" w:w="6160"/>
            <w:shd w:fill="1F4E79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Proposito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/Controllers</w:t>
            </w:r>
          </w:p>
        </w:tc>
        <w:tc>
          <w:tcPr>
            <w:tcW w:type="dxa" w:w="61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Controladores MVC (HomeController, ReportController, etc.)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/Views</w:t>
            </w:r>
          </w:p>
        </w:tc>
        <w:tc>
          <w:tcPr>
            <w:tcW w:type="dxa" w:w="61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Vistas Razor (.cshtml)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/Models</w:t>
            </w:r>
          </w:p>
        </w:tc>
        <w:tc>
          <w:tcPr>
            <w:tcW w:type="dxa" w:w="61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Modelos de datos y ViewModels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/Reportes</w:t>
            </w:r>
          </w:p>
        </w:tc>
        <w:tc>
          <w:tcPr>
            <w:tcW w:type="dxa" w:w="61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Archivos .rpt creados en Crystal Reports Designer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/Content</w:t>
            </w:r>
          </w:p>
        </w:tc>
        <w:tc>
          <w:tcPr>
            <w:tcW w:type="dxa" w:w="61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CSS, imagenes, recursos estaticos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/Scripts</w:t>
            </w:r>
          </w:p>
        </w:tc>
        <w:tc>
          <w:tcPr>
            <w:tcW w:type="dxa" w:w="61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JavaScript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/App_Start</w:t>
            </w:r>
          </w:p>
        </w:tc>
        <w:tc>
          <w:tcPr>
            <w:tcW w:type="dxa" w:w="61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RouteConfig, FilterConfig, BundleConfig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Web.config</w:t>
            </w:r>
          </w:p>
        </w:tc>
        <w:tc>
          <w:tcPr>
            <w:tcW w:type="dxa" w:w="61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Configuracion de la aplicacion, connectionStrings, autenticacion</w:t>
            </w:r>
          </w:p>
        </w:tc>
      </w:tr>
    </w:tbl>
    <w:p>
      <w:r>
        <w:rPr>
          <w:rFonts w:ascii="Calibri" w:cs="Calibri" w:eastAsia="Calibri" w:hAnsi="Calibri"/>
          <w:sz w:val="20"/>
          <w:szCs w:val="20"/>
        </w:rPr>
        <w:t xml:space="preserve"/>
      </w:r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 Configuracion de web.config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6.1 Autenticacion Windows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Verificar que la seccion de autenticacion este configurada:</w:t>
      </w:r>
    </w:p>
    <w:p>
      <w:pPr>
        <w:spacing w:after="120" w:before="60"/>
      </w:pPr>
      <w:r>
        <w:rPr>
          <w:rFonts w:ascii="Consolas" w:cs="Consolas" w:eastAsia="Consolas" w:hAnsi="Consolas"/>
          <w:sz w:val="16"/>
          <w:szCs w:val="16"/>
        </w:rPr>
        <w:t xml:space="preserve">&lt;authentication mode="Windows" /&gt;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6.2 Ensamblados de compilacion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Agregar los ensamblados de Crystal Reports en la seccion de compilacion:</w:t>
      </w:r>
    </w:p>
    <w:p>
      <w:pPr>
        <w:spacing w:after="120" w:before="60"/>
      </w:pPr>
      <w:r>
        <w:rPr>
          <w:rFonts w:ascii="Consolas" w:cs="Consolas" w:eastAsia="Consolas" w:hAnsi="Consolas"/>
          <w:sz w:val="16"/>
          <w:szCs w:val="16"/>
        </w:rPr>
        <w:t xml:space="preserve">&lt;compilation debug="true" targetFramework="4.8"&gt;</w:t>
      </w:r>
    </w:p>
    <w:p>
      <w:pPr>
        <w:spacing w:after="120" w:before="60"/>
      </w:pPr>
      <w:r>
        <w:rPr>
          <w:rFonts w:ascii="Consolas" w:cs="Consolas" w:eastAsia="Consolas" w:hAnsi="Consolas"/>
          <w:sz w:val="16"/>
          <w:szCs w:val="16"/>
        </w:rPr>
        <w:t xml:space="preserve">  &lt;assemblies&gt;</w:t>
      </w:r>
    </w:p>
    <w:p>
      <w:pPr>
        <w:spacing w:after="120" w:before="60"/>
      </w:pPr>
      <w:r>
        <w:rPr>
          <w:rFonts w:ascii="Consolas" w:cs="Consolas" w:eastAsia="Consolas" w:hAnsi="Consolas"/>
          <w:sz w:val="16"/>
          <w:szCs w:val="16"/>
        </w:rPr>
        <w:t xml:space="preserve">    &lt;add assembly="CrystalDecisions.CrystalReports.Engine, Version=13.0.4000.0, Culture=neutral, PublicKeyToken=692fbea5521e1304" /&gt;</w:t>
      </w:r>
    </w:p>
    <w:p>
      <w:pPr>
        <w:spacing w:after="120" w:before="60"/>
      </w:pPr>
      <w:r>
        <w:rPr>
          <w:rFonts w:ascii="Consolas" w:cs="Consolas" w:eastAsia="Consolas" w:hAnsi="Consolas"/>
          <w:sz w:val="16"/>
          <w:szCs w:val="16"/>
        </w:rPr>
        <w:t xml:space="preserve">    &lt;add assembly="CrystalDecisions.Shared, Version=13.0.4000.0, Culture=neutral, PublicKeyToken=692fbea5521e1304" /&gt;</w:t>
      </w:r>
    </w:p>
    <w:p>
      <w:pPr>
        <w:spacing w:after="120" w:before="60"/>
      </w:pPr>
      <w:r>
        <w:rPr>
          <w:rFonts w:ascii="Consolas" w:cs="Consolas" w:eastAsia="Consolas" w:hAnsi="Consolas"/>
          <w:sz w:val="16"/>
          <w:szCs w:val="16"/>
        </w:rPr>
        <w:t xml:space="preserve">    &lt;add assembly="CrystalDecisions.Web, Version=13.0.4000.0, Culture=neutral, PublicKeyToken=692fbea5521e1304" /&gt;</w:t>
      </w:r>
    </w:p>
    <w:p>
      <w:pPr>
        <w:spacing w:after="120" w:before="60"/>
      </w:pPr>
      <w:r>
        <w:rPr>
          <w:rFonts w:ascii="Consolas" w:cs="Consolas" w:eastAsia="Consolas" w:hAnsi="Consolas"/>
          <w:sz w:val="16"/>
          <w:szCs w:val="16"/>
        </w:rPr>
        <w:t xml:space="preserve">    &lt;add assembly="CrystalDecisions.ReportSource, Version=13.0.4000.0, Culture=neutral, PublicKeyToken=692fbea5521e1304" /&gt;</w:t>
      </w:r>
    </w:p>
    <w:p>
      <w:pPr>
        <w:spacing w:after="120" w:before="60"/>
      </w:pPr>
      <w:r>
        <w:rPr>
          <w:rFonts w:ascii="Consolas" w:cs="Consolas" w:eastAsia="Consolas" w:hAnsi="Consolas"/>
          <w:sz w:val="16"/>
          <w:szCs w:val="16"/>
        </w:rPr>
        <w:t xml:space="preserve">  &lt;/assemblies&gt;</w:t>
      </w:r>
    </w:p>
    <w:p>
      <w:pPr>
        <w:spacing w:after="120" w:before="60"/>
      </w:pPr>
      <w:r>
        <w:rPr>
          <w:rFonts w:ascii="Consolas" w:cs="Consolas" w:eastAsia="Consolas" w:hAnsi="Consolas"/>
          <w:sz w:val="16"/>
          <w:szCs w:val="16"/>
        </w:rPr>
        <w:t xml:space="preserve">&lt;/compilation&gt;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6.3 HTTP Handler para imagenes de Crystal Reports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Para que el visor web de Crystal Reports renderice imagenes correctamente, agregar el handler:</w:t>
      </w:r>
    </w:p>
    <w:p>
      <w:pPr>
        <w:spacing w:after="120" w:before="60"/>
      </w:pPr>
      <w:r>
        <w:rPr>
          <w:rFonts w:ascii="Consolas" w:cs="Consolas" w:eastAsia="Consolas" w:hAnsi="Consolas"/>
          <w:sz w:val="16"/>
          <w:szCs w:val="16"/>
        </w:rPr>
        <w:t xml:space="preserve">&lt;system.webServer&gt;</w:t>
      </w:r>
    </w:p>
    <w:p>
      <w:pPr>
        <w:spacing w:after="120" w:before="60"/>
      </w:pPr>
      <w:r>
        <w:rPr>
          <w:rFonts w:ascii="Consolas" w:cs="Consolas" w:eastAsia="Consolas" w:hAnsi="Consolas"/>
          <w:sz w:val="16"/>
          <w:szCs w:val="16"/>
        </w:rPr>
        <w:t xml:space="preserve">  &lt;handlers&gt;</w:t>
      </w:r>
    </w:p>
    <w:p>
      <w:pPr>
        <w:spacing w:after="120" w:before="60"/>
      </w:pPr>
      <w:r>
        <w:rPr>
          <w:rFonts w:ascii="Consolas" w:cs="Consolas" w:eastAsia="Consolas" w:hAnsi="Consolas"/>
          <w:sz w:val="16"/>
          <w:szCs w:val="16"/>
        </w:rPr>
        <w:t xml:space="preserve">    &lt;add name="CrystalImageHandler.aspx_GET" verb="GET" path="CrystalImageHandler.aspx"</w:t>
      </w:r>
    </w:p>
    <w:p>
      <w:pPr>
        <w:spacing w:after="120" w:before="60"/>
      </w:pPr>
      <w:r>
        <w:rPr>
          <w:rFonts w:ascii="Consolas" w:cs="Consolas" w:eastAsia="Consolas" w:hAnsi="Consolas"/>
          <w:sz w:val="16"/>
          <w:szCs w:val="16"/>
        </w:rPr>
        <w:t xml:space="preserve">         type="CrystalDecisions.Web.CrystalImageHandler, CrystalDecisions.Web, Version=13.0.4000.0, Culture=neutral, PublicKeyToken=692fbea5521e1304"</w:t>
      </w:r>
    </w:p>
    <w:p>
      <w:pPr>
        <w:spacing w:after="120" w:before="60"/>
      </w:pPr>
      <w:r>
        <w:rPr>
          <w:rFonts w:ascii="Consolas" w:cs="Consolas" w:eastAsia="Consolas" w:hAnsi="Consolas"/>
          <w:sz w:val="16"/>
          <w:szCs w:val="16"/>
        </w:rPr>
        <w:t xml:space="preserve">         preCondition="integratedMode" /&gt;</w:t>
      </w:r>
    </w:p>
    <w:p>
      <w:pPr>
        <w:spacing w:after="120" w:before="60"/>
      </w:pPr>
      <w:r>
        <w:rPr>
          <w:rFonts w:ascii="Consolas" w:cs="Consolas" w:eastAsia="Consolas" w:hAnsi="Consolas"/>
          <w:sz w:val="16"/>
          <w:szCs w:val="16"/>
        </w:rPr>
        <w:t xml:space="preserve">  &lt;/handlers&gt;</w:t>
      </w:r>
    </w:p>
    <w:p>
      <w:pPr>
        <w:spacing w:after="120" w:before="60"/>
      </w:pPr>
      <w:r>
        <w:rPr>
          <w:rFonts w:ascii="Consolas" w:cs="Consolas" w:eastAsia="Consolas" w:hAnsi="Consolas"/>
          <w:sz w:val="16"/>
          <w:szCs w:val="16"/>
        </w:rPr>
        <w:t xml:space="preserve">&lt;/system.webServer&gt;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 Ejecucion local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</w:t>
      </w:r>
      <w:r>
        <w:rPr>
          <w:rFonts w:ascii="Calibri" w:cs="Calibri" w:eastAsia="Calibri" w:hAnsi="Calibri"/>
          <w:sz w:val="20"/>
          <w:szCs w:val="20"/>
        </w:rPr>
        <w:t xml:space="preserve">Compilar: Ctrl+Shift+B. Verificar 0 errores.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</w:t>
      </w:r>
      <w:r>
        <w:rPr>
          <w:rFonts w:ascii="Calibri" w:cs="Calibri" w:eastAsia="Calibri" w:hAnsi="Calibri"/>
          <w:sz w:val="20"/>
          <w:szCs w:val="20"/>
        </w:rPr>
        <w:t xml:space="preserve">Ejecutar: F5. Visual Studio inicia IIS Express automaticamente.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</w:t>
      </w:r>
      <w:r>
        <w:rPr>
          <w:rFonts w:ascii="Calibri" w:cs="Calibri" w:eastAsia="Calibri" w:hAnsi="Calibri"/>
          <w:sz w:val="20"/>
          <w:szCs w:val="20"/>
        </w:rPr>
        <w:t xml:space="preserve">El navegador abre la aplicacion en https://localhost:puerto/.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 </w:t>
      </w:r>
      <w:r>
        <w:rPr>
          <w:rFonts w:ascii="Calibri" w:cs="Calibri" w:eastAsia="Calibri" w:hAnsi="Calibri"/>
          <w:sz w:val="20"/>
          <w:szCs w:val="20"/>
        </w:rPr>
        <w:t xml:space="preserve">La autenticacion Windows se negocia automaticamente con el usuario actual.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5. </w:t>
      </w:r>
      <w:r>
        <w:rPr>
          <w:rFonts w:ascii="Calibri" w:cs="Calibri" w:eastAsia="Calibri" w:hAnsi="Calibri"/>
          <w:sz w:val="20"/>
          <w:szCs w:val="20"/>
        </w:rPr>
        <w:t xml:space="preserve">Navegar a la seccion de reportes y verificar que los .rpt cargan correctamente.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8. Proxima fase: despliegue en servidor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Una vez completado el desarrollo y las pruebas locales, la aplicacion se desplegara en un servidor Windows con IIS. La configuracion del servidor sera documentada en una guia separada e incluye: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- </w:t>
      </w:r>
      <w:r>
        <w:rPr>
          <w:rFonts w:ascii="Calibri" w:cs="Calibri" w:eastAsia="Calibri" w:hAnsi="Calibri"/>
          <w:sz w:val="20"/>
          <w:szCs w:val="20"/>
        </w:rPr>
        <w:t xml:space="preserve">Instalacion de IIS con modulos ASP.NET 4.8 y Windows Authentication.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- </w:t>
      </w:r>
      <w:r>
        <w:rPr>
          <w:rFonts w:ascii="Calibri" w:cs="Calibri" w:eastAsia="Calibri" w:hAnsi="Calibri"/>
          <w:sz w:val="20"/>
          <w:szCs w:val="20"/>
        </w:rPr>
        <w:t xml:space="preserve">Instalacion de SAP Crystal Reports Runtime Engine for .NET Framework (v13.0.35).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- </w:t>
      </w:r>
      <w:r>
        <w:rPr>
          <w:rFonts w:ascii="Calibri" w:cs="Calibri" w:eastAsia="Calibri" w:hAnsi="Calibri"/>
          <w:sz w:val="20"/>
          <w:szCs w:val="20"/>
        </w:rPr>
        <w:t xml:space="preserve">Configuracion de Application Pool, sitio web, permisos NTFS y connectionStrings.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- </w:t>
      </w:r>
      <w:r>
        <w:rPr>
          <w:rFonts w:ascii="Calibri" w:cs="Calibri" w:eastAsia="Calibri" w:hAnsi="Calibri"/>
          <w:sz w:val="20"/>
          <w:szCs w:val="20"/>
        </w:rPr>
        <w:t xml:space="preserve">Publicacion desde Visual Studio (Publish) y copia de archivos .rpt al servidor.</w:t>
      </w:r>
    </w:p>
    <w:p>
      <w:pPr>
        <w:spacing w:before="600"/>
      </w:pPr>
    </w:p>
    <w:p>
      <w:r>
        <w:rPr>
          <w:rFonts w:ascii="Calibri" w:cs="Calibri" w:eastAsia="Calibri" w:hAnsi="Calibri"/>
          <w:i/>
          <w:iCs/>
          <w:sz w:val="18"/>
          <w:szCs w:val="18"/>
        </w:rPr>
        <w:t xml:space="preserve">Jonathan Flores - BI / DWH - Superrepuestos</w:t>
      </w:r>
    </w:p>
    <w:p>
      <w:r>
        <w:rPr>
          <w:rFonts w:ascii="Calibri" w:cs="Calibri" w:eastAsia="Calibri" w:hAnsi="Calibri"/>
          <w:i/>
          <w:iCs/>
          <w:sz w:val="18"/>
          <w:szCs w:val="18"/>
        </w:rPr>
        <w:t xml:space="preserve">Agosto 2026 - Version 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/>
    </w:pPr>
    <w:rPr>
      <w:rFonts w:ascii="Calibri" w:cs="Calibri" w:eastAsia="Calibri" w:hAnsi="Calibri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Documentacion de Desarrollo - Portal de Reportes Crystal</dc:title>
  <dc:creator>Jonathan Flores - BI/DWH Superrepuestos</dc:creator>
  <cp:lastModifiedBy>Un-named</cp:lastModifiedBy>
  <cp:revision>1</cp:revision>
  <dcterms:created xsi:type="dcterms:W3CDTF">2026-08-17T14:49:56.482Z</dcterms:created>
  <dcterms:modified xsi:type="dcterms:W3CDTF">2026-08-17T14:49:56.484Z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