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b/>
              </w:rPr>
              <w:t>SEXO: </w:t>
            </w:r>
            <w:r>
              <w:rPr>
                <w:sz w:val="16"/>
                <w:szCs w:val="16"/>
              </w:rPr>
              <w:t>☒ M  ☐ F  ☐ OUTROS</w:t>
            </w:r>
          </w:p>
        </w:tc>
        <w:tc>
          <w:tcPr>
            <w:tcW w:w="3542" w:type="dxa"/>
            <w:gridSpan w:val="5"/>
          </w:tcPr>
          <w:p w:rsidR="00E23E34" w:rsidRDefault="00000000" w14:paraId="63B49226" w14:textId="77777777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2157ABE6" w14:textId="77777777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b/>
              </w:rPr>
              <w:t>SEXO: </w:t>
            </w:r>
            <w:r>
              <w:rPr>
                <w:sz w:val="16"/>
                <w:szCs w:val="16"/>
              </w:rPr>
              <w:t>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b/>
              </w:rPr>
              <w:t>SEXO: </w:t>
            </w:r>
            <w:r>
              <w:rPr>
                <w:sz w:val="16"/>
                <w:szCs w:val="16"/>
              </w:rPr>
              <w:t>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b/>
              </w:rPr>
              <w:t>SEXO: </w:t>
            </w:r>
            <w:r>
              <w:rPr>
                <w:sz w:val="16"/>
                <w:szCs w:val="16"/>
              </w:rPr>
              <w:t>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b/>
              </w:rPr>
              <w:t>SEXO: </w:t>
            </w:r>
            <w:r>
              <w:rPr>
                <w:sz w:val="16"/>
                <w:szCs w:val="16"/>
              </w:rPr>
              <w:t>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b/>
              </w:rPr>
              <w:t>SEXO: </w:t>
            </w:r>
            <w:r>
              <w:rPr>
                <w:sz w:val="16"/>
                <w:szCs w:val="16"/>
              </w:rPr>
              <w:t>☒ M  ☐ F  ☐ OUTROS</w:t>
            </w: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