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MANOEL DE SANTANA ALMEIDA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550.076.864-68</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27/03/1967</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58</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3317935</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700802498459488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ADOLFO VIANA, 25</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56309030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COHAB VI</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manoelsantanaalmeida@gmail.com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98878-1903</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 COMPLETO</w:t>
              <w:br/>
            </w:r>
            <w:r>
              <w:rPr>
                <w:sz w:val="16"/>
                <w:szCs w:val="16"/>
                <w:color w:val="0000FF"/>
              </w:rPr>
              <w:t>FRANCISCA FABIANE DE BRITO ALMEIDA</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br/>
            </w:r>
            <w:r>
              <w:rPr>
                <w:sz w:val="16"/>
                <w:szCs w:val="16"/>
                <w:color w:val="0000FF"/>
              </w:rPr>
              <w:t>681.801.874-20</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19/01/1972</w:t>
            </w:r>
            <w:r>
              <w:rPr>
                <w:rFonts w:ascii="Calibri"/>
                <w:spacing w:val="-4"/>
                <w:sz w:val="12"/>
              </w:rPr>
              <w:t xml:space="preserve"/>
            </w:r>
            <w:r>
              <w:rPr>
                <w:rFonts w:ascii="Calibri"/>
                <w:spacing w:val="-1"/>
                <w:sz w:val="12"/>
              </w:rPr>
              <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br/>
            </w:r>
            <w:r>
              <w:rPr>
                <w:sz w:val="16"/>
                <w:szCs w:val="16"/>
                <w:color w:val="0000FF"/>
              </w:rPr>
              <w:t>54</w:t>
            </w:r>
          </w:p>
        </w:tc>
        <w:tc>
          <w:tcPr>
            <w:tcW w:w="1651" w:type="dxa"/>
            <w:gridSpan w:val="4"/>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br/>
            </w:r>
            <w:r>
              <w:rPr>
                <w:sz w:val="16"/>
                <w:szCs w:val="16"/>
                <w:color w:val="0000FF"/>
              </w:rPr>
              <w:t>CÔNJUGE</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br/>
            </w:r>
            <w:r>
              <w:rPr>
                <w:sz w:val="16"/>
                <w:szCs w:val="16"/>
                <w:color w:val="0000FF"/>
              </w:rPr>
              <w:t>3858459</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700305964568140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R$ 758,13</w:t>
            </w:r>
          </w:p>
        </w:tc>
        <w:tc>
          <w:tcPr>
            <w:tcW w:w="1796" w:type="dxa"/>
          </w:tcPr>
          <w:p>
            <w:r>
              <w:rPr>
                <w:color w:val="0000FF"/>
                <w:sz w:val="16"/>
              </w:rPr>
              <w:t>R$ 758,13</w:t>
            </w: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R$ 1,516,26</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