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Style w:val="None A"/>
          <w:rtl w:val="0"/>
          <w:lang w:val="en-US"/>
        </w:rPr>
        <w:t>p</w:t>
      </w:r>
      <w:r>
        <w:rPr>
          <w:rStyle w:val="None A"/>
          <w:rtl w:val="0"/>
          <w:lang w:val="en-US"/>
        </w:rPr>
        <w:t>art i</w:t>
      </w:r>
      <w:r>
        <w:rPr>
          <w:rStyle w:val="None A"/>
        </w:rPr>
        <w:br w:type="textWrapping"/>
      </w:r>
      <w:r>
        <w:rPr>
          <w:rStyle w:val="None A"/>
          <w:rtl w:val="0"/>
          <w:lang w:val="en-US"/>
        </w:rPr>
        <w:t>introduction</w:t>
      </w:r>
    </w:p>
    <w:p>
      <w:pPr>
        <w:pStyle w:val="headnote"/>
      </w:pPr>
      <w:r>
        <w:rPr>
          <w:rStyle w:val="None A"/>
          <w:rtl w:val="0"/>
          <w:lang w:val="en-US"/>
        </w:rPr>
        <w:t>Purposes of Act</w:t>
      </w:r>
    </w:p>
    <w:p>
      <w:pPr>
        <w:pStyle w:val="section"/>
        <w:rPr>
          <w:rStyle w:val="None A"/>
        </w:rPr>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Style w:val="None A"/>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A"/>
      </w:pPr>
      <w:r>
        <w:rPr>
          <w:rtl w:val="0"/>
          <w:lang w:val="en-US"/>
        </w:rPr>
        <w:t>PENIS</w:t>
      </w:r>
    </w:p>
    <w:p>
      <w:pPr>
        <w:pStyle w:val="headnote"/>
      </w:pPr>
      <w:r>
        <w:rPr>
          <w:rStyle w:val="None A"/>
          <w:rtl w:val="0"/>
          <w:lang w:val="en-US"/>
        </w:rPr>
        <w:t>Exception, Part V.1</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  2013, c.</w:t>
      </w:r>
      <w:r>
        <w:rPr>
          <w:rStyle w:val="None A"/>
          <w:rtl w:val="0"/>
          <w:lang w:val="en-US"/>
        </w:rPr>
        <w:t> </w:t>
      </w:r>
      <w:r>
        <w:rPr>
          <w:rStyle w:val="None A"/>
          <w:rtl w:val="0"/>
          <w:lang w:val="en-US"/>
        </w:rPr>
        <w:t>3, s.</w:t>
      </w:r>
      <w:r>
        <w:rPr>
          <w:rStyle w:val="None A"/>
          <w:rtl w:val="0"/>
          <w:lang w:val="en-US"/>
        </w:rPr>
        <w:t> </w:t>
      </w:r>
      <w:r>
        <w:rPr>
          <w:rStyle w:val="None A"/>
          <w:rtl w:val="0"/>
          <w:lang w:val="en-US"/>
        </w:rPr>
        <w:t>20.</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Board</w:t>
      </w:r>
      <w:r>
        <w:rPr>
          <w:rStyle w:val="None A"/>
          <w:rtl w:val="0"/>
          <w:lang w:val="en-US"/>
        </w:rPr>
        <w:t xml:space="preserve">” </w:t>
      </w:r>
      <w:r>
        <w:rPr>
          <w:rStyle w:val="None A"/>
          <w:rtl w:val="0"/>
          <w:lang w:val="en-US"/>
        </w:rPr>
        <w:t>means the Landlord and Tenant Board; (</w:t>
      </w:r>
      <w:r>
        <w:rPr>
          <w:rStyle w:val="None A"/>
          <w:rtl w:val="0"/>
          <w:lang w:val="en-US"/>
        </w:rPr>
        <w:t>“</w:t>
      </w:r>
      <w:r>
        <w:rPr>
          <w:rStyle w:val="None A"/>
          <w:rtl w:val="0"/>
          <w:lang w:val="en-US"/>
        </w:rPr>
        <w:t>Commission</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care home</w:t>
      </w:r>
      <w:r>
        <w:rPr>
          <w:rStyle w:val="None A"/>
          <w:rtl w:val="0"/>
          <w:lang w:val="en-US"/>
        </w:rPr>
        <w:t xml:space="preserve">” </w:t>
      </w:r>
      <w:r>
        <w:rPr>
          <w:rStyle w:val="None A"/>
          <w:rtl w:val="0"/>
          <w:lang w:val="en-US"/>
        </w:rPr>
        <w:t>means a residential complex that is occupied or intended to be occupied by persons for the purpose of receiving care services, whether or not receiving the services is the primary purpose of the occupancy; (</w:t>
      </w:r>
      <w:r>
        <w:rPr>
          <w:rStyle w:val="None A"/>
          <w:rtl w:val="0"/>
          <w:lang w:val="en-US"/>
        </w:rPr>
        <w:t>“</w:t>
      </w:r>
      <w:r>
        <w:rPr>
          <w:rStyle w:val="None A"/>
          <w:rtl w:val="0"/>
          <w:lang w:val="en-US"/>
        </w:rPr>
        <w:t>maison de soins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care services</w:t>
      </w:r>
      <w:r>
        <w:rPr>
          <w:rStyle w:val="None A"/>
          <w:rtl w:val="0"/>
          <w:lang w:val="en-US"/>
        </w:rPr>
        <w:t xml:space="preserve">” </w:t>
      </w:r>
      <w:r>
        <w:rPr>
          <w:rStyle w:val="None A"/>
          <w:rtl w:val="0"/>
          <w:lang w:val="en-US"/>
        </w:rPr>
        <w:t>means, subject to the regulations, health care services, rehabilitative or therapeutic services or services that provide assistance with the activities of daily living; (</w:t>
      </w:r>
      <w:r>
        <w:rPr>
          <w:rStyle w:val="None A"/>
          <w:rtl w:val="0"/>
          <w:lang w:val="en-US"/>
        </w:rPr>
        <w:t>“</w:t>
      </w:r>
      <w:r>
        <w:rPr>
          <w:rStyle w:val="None A"/>
          <w:rtl w:val="0"/>
          <w:lang w:val="en-US"/>
        </w:rPr>
        <w:t>services en mati</w:t>
      </w:r>
      <w:r>
        <w:rPr>
          <w:rStyle w:val="None A"/>
          <w:rtl w:val="0"/>
          <w:lang w:val="en-US"/>
        </w:rPr>
        <w:t>è</w:t>
      </w:r>
      <w:r>
        <w:rPr>
          <w:rStyle w:val="None A"/>
          <w:rtl w:val="0"/>
          <w:lang w:val="en-US"/>
        </w:rPr>
        <w:t>re de soins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guideline</w:t>
      </w:r>
      <w:r>
        <w:rPr>
          <w:rStyle w:val="None A"/>
          <w:rtl w:val="0"/>
          <w:lang w:val="en-US"/>
        </w:rPr>
        <w:t>”</w:t>
      </w:r>
      <w:r>
        <w:rPr>
          <w:rStyle w:val="None A"/>
          <w:rtl w:val="0"/>
          <w:lang w:val="en-US"/>
        </w:rPr>
        <w:t>, when used with respect to the charging of rent, means the guideline determined under section 120; (</w:t>
      </w:r>
      <w:r>
        <w:rPr>
          <w:rStyle w:val="None A"/>
          <w:rtl w:val="0"/>
          <w:lang w:val="en-US"/>
        </w:rPr>
        <w:t>“</w:t>
      </w:r>
      <w:r>
        <w:rPr>
          <w:rStyle w:val="None A"/>
          <w:rtl w:val="0"/>
          <w:lang w:val="en-US"/>
        </w:rPr>
        <w:t>taux l</w:t>
      </w:r>
      <w:r>
        <w:rPr>
          <w:rStyle w:val="None A"/>
          <w:rtl w:val="0"/>
          <w:lang w:val="en-US"/>
        </w:rPr>
        <w:t>é</w:t>
      </w:r>
      <w:r>
        <w:rPr>
          <w:rStyle w:val="None A"/>
          <w:rtl w:val="0"/>
          <w:lang w:val="en-US"/>
        </w:rPr>
        <w:t>gal</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land lease community</w:t>
      </w:r>
      <w:r>
        <w:rPr>
          <w:rStyle w:val="None A"/>
          <w:rtl w:val="0"/>
          <w:lang w:val="en-US"/>
        </w:rPr>
        <w:t xml:space="preserve">” </w:t>
      </w:r>
      <w:r>
        <w:rPr>
          <w:rStyle w:val="None A"/>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 (</w:t>
      </w:r>
      <w:r>
        <w:rPr>
          <w:rStyle w:val="None A"/>
          <w:rtl w:val="0"/>
          <w:lang w:val="en-US"/>
        </w:rPr>
        <w:t>“</w:t>
      </w:r>
      <w:r>
        <w:rPr>
          <w:rStyle w:val="None A"/>
          <w:rtl w:val="0"/>
          <w:lang w:val="en-US"/>
        </w:rPr>
        <w:t>zone r</w:t>
      </w:r>
      <w:r>
        <w:rPr>
          <w:rStyle w:val="None A"/>
          <w:rtl w:val="0"/>
          <w:lang w:val="en-US"/>
        </w:rPr>
        <w:t>é</w:t>
      </w:r>
      <w:r>
        <w:rPr>
          <w:rStyle w:val="None A"/>
          <w:rtl w:val="0"/>
          <w:lang w:val="en-US"/>
        </w:rPr>
        <w:t xml:space="preserve">sidentielle </w:t>
      </w:r>
      <w:r>
        <w:rPr>
          <w:rStyle w:val="None A"/>
          <w:rtl w:val="0"/>
          <w:lang w:val="en-US"/>
        </w:rPr>
        <w:t xml:space="preserve">à </w:t>
      </w:r>
      <w:r>
        <w:rPr>
          <w:rStyle w:val="None A"/>
          <w:rtl w:val="0"/>
          <w:lang w:val="en-US"/>
        </w:rPr>
        <w:t>baux fonciers</w:t>
      </w:r>
      <w:r>
        <w:rPr>
          <w:rStyle w:val="None A"/>
          <w:rtl w:val="0"/>
          <w:lang w:val="en-US"/>
        </w:rPr>
        <w:t>”</w:t>
      </w:r>
      <w:r>
        <w:rPr>
          <w:rStyle w:val="None A"/>
          <w:rtl w:val="0"/>
          <w:lang w:val="en-US"/>
        </w:rPr>
        <w:t>)</w:t>
      </w:r>
    </w:p>
    <w:p>
      <w:pPr>
        <w:pStyle w:val="definition"/>
      </w:pPr>
      <w:r>
        <w:rPr>
          <w:rStyle w:val="None A"/>
          <w:rtl w:val="0"/>
          <w:lang w:val="en-US"/>
        </w:rPr>
        <w:t>PENIS</w:t>
      </w:r>
    </w:p>
    <w:p>
      <w:pPr>
        <w:pStyle w:val="definition"/>
        <w:rPr>
          <w:rStyle w:val="None A"/>
        </w:rPr>
      </w:pPr>
      <w:r>
        <w:rPr>
          <w:rStyle w:val="None A"/>
          <w:rtl w:val="0"/>
          <w:lang w:val="en-US"/>
        </w:rPr>
        <w:t>“</w:t>
      </w:r>
      <w:r>
        <w:rPr>
          <w:rStyle w:val="None A"/>
          <w:rtl w:val="0"/>
          <w:lang w:val="en-US"/>
        </w:rPr>
        <w:t>land lease home</w:t>
      </w:r>
      <w:r>
        <w:rPr>
          <w:rStyle w:val="None A"/>
          <w:rtl w:val="0"/>
          <w:lang w:val="en-US"/>
        </w:rPr>
        <w:t xml:space="preserve">” </w:t>
      </w:r>
      <w:r>
        <w:rPr>
          <w:rStyle w:val="None A"/>
          <w:rtl w:val="0"/>
          <w:lang w:val="en-US"/>
        </w:rPr>
        <w:t>means a dwelling, other than a mobile home, that is a permanent structure where the owner of the dwelling leases the land used or intended for use as the site for the dwelling; (</w:t>
      </w:r>
      <w:r>
        <w:rPr>
          <w:rStyle w:val="None A"/>
          <w:rtl w:val="0"/>
          <w:lang w:val="en-US"/>
        </w:rPr>
        <w:t>“</w:t>
      </w:r>
      <w:r>
        <w:rPr>
          <w:rStyle w:val="None A"/>
          <w:rtl w:val="0"/>
          <w:lang w:val="en-US"/>
        </w:rPr>
        <w:t xml:space="preserve">maison </w:t>
      </w:r>
      <w:r>
        <w:rPr>
          <w:rStyle w:val="None A"/>
          <w:rtl w:val="0"/>
          <w:lang w:val="en-US"/>
        </w:rPr>
        <w:t xml:space="preserve">à </w:t>
      </w:r>
      <w:r>
        <w:rPr>
          <w:rStyle w:val="None A"/>
          <w:rtl w:val="0"/>
          <w:lang w:val="en-US"/>
        </w:rPr>
        <w:t>bail foncier</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landlord</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lang w:val="en-US"/>
        </w:rPr>
        <w:t>“</w:t>
      </w:r>
      <w:r>
        <w:rPr>
          <w:rStyle w:val="None A"/>
          <w:rFonts w:cs="Arial Unicode MS" w:eastAsia="Arial Unicode MS"/>
          <w:rtl w:val="0"/>
          <w:lang w:val="en-US"/>
        </w:rPr>
        <w:t>locateur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member unit</w:t>
      </w:r>
      <w:r>
        <w:rPr>
          <w:rStyle w:val="None A"/>
          <w:rtl w:val="0"/>
          <w:lang w:val="en-US"/>
        </w:rPr>
        <w:t xml:space="preserve">” </w:t>
      </w:r>
      <w:r>
        <w:rPr>
          <w:rStyle w:val="None A"/>
          <w:rtl w:val="0"/>
          <w:lang w:val="en-US"/>
        </w:rPr>
        <w:t>has the same meaning as in the</w:t>
      </w:r>
      <w:r>
        <w:rPr>
          <w:i w:val="1"/>
          <w:iCs w:val="1"/>
          <w:rtl w:val="0"/>
          <w:lang w:val="en-US"/>
        </w:rPr>
        <w:t xml:space="preserve"> Co-operative Corporations Act</w:t>
      </w:r>
      <w:r>
        <w:rPr>
          <w:rStyle w:val="None A"/>
          <w:rtl w:val="0"/>
          <w:lang w:val="en-US"/>
        </w:rPr>
        <w:t>; (</w:t>
      </w:r>
      <w:r>
        <w:rPr>
          <w:rStyle w:val="None A"/>
          <w:rtl w:val="0"/>
          <w:lang w:val="en-US"/>
        </w:rPr>
        <w:t>“</w:t>
      </w:r>
      <w:r>
        <w:rPr>
          <w:rStyle w:val="None A"/>
          <w:rtl w:val="0"/>
          <w:lang w:val="en-US"/>
        </w:rPr>
        <w:t>logement r</w:t>
      </w:r>
      <w:r>
        <w:rPr>
          <w:rStyle w:val="None A"/>
          <w:rtl w:val="0"/>
          <w:lang w:val="en-US"/>
        </w:rPr>
        <w:t>é</w:t>
      </w:r>
      <w:r>
        <w:rPr>
          <w:rStyle w:val="None A"/>
          <w:rtl w:val="0"/>
          <w:lang w:val="en-US"/>
        </w:rPr>
        <w:t>serv</w:t>
      </w:r>
      <w:r>
        <w:rPr>
          <w:rStyle w:val="None A"/>
          <w:rtl w:val="0"/>
          <w:lang w:val="en-US"/>
        </w:rPr>
        <w:t xml:space="preserve">é </w:t>
      </w:r>
      <w:r>
        <w:rPr>
          <w:rStyle w:val="None A"/>
          <w:rtl w:val="0"/>
          <w:lang w:val="en-US"/>
        </w:rPr>
        <w:t>aux membres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Minister</w:t>
      </w:r>
      <w:r>
        <w:rPr>
          <w:rStyle w:val="None A"/>
          <w:rtl w:val="0"/>
          <w:lang w:val="en-US"/>
        </w:rPr>
        <w:t xml:space="preserve">” </w:t>
      </w:r>
      <w:r>
        <w:rPr>
          <w:rStyle w:val="None A"/>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Style w:val="None A"/>
          <w:rtl w:val="0"/>
          <w:lang w:val="en-US"/>
        </w:rPr>
        <w:t>; (</w:t>
      </w:r>
      <w:r>
        <w:rPr>
          <w:rStyle w:val="None A"/>
          <w:rtl w:val="0"/>
          <w:lang w:val="en-US"/>
        </w:rPr>
        <w:t>“</w:t>
      </w:r>
      <w:r>
        <w:rPr>
          <w:rStyle w:val="None A"/>
          <w:rtl w:val="0"/>
          <w:lang w:val="en-US"/>
        </w:rPr>
        <w:t>ministre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Ministry</w:t>
      </w:r>
      <w:r>
        <w:rPr>
          <w:rStyle w:val="None A"/>
          <w:rtl w:val="0"/>
          <w:lang w:val="en-US"/>
        </w:rPr>
        <w:t xml:space="preserve">” </w:t>
      </w:r>
      <w:r>
        <w:rPr>
          <w:rStyle w:val="None A"/>
          <w:rtl w:val="0"/>
          <w:lang w:val="en-US"/>
        </w:rPr>
        <w:t>means the ministry of the Minister; (</w:t>
      </w:r>
      <w:r>
        <w:rPr>
          <w:rStyle w:val="None A"/>
          <w:rtl w:val="0"/>
          <w:lang w:val="en-US"/>
        </w:rPr>
        <w:t>“</w:t>
      </w:r>
      <w:r>
        <w:rPr>
          <w:rStyle w:val="None A"/>
          <w:rtl w:val="0"/>
          <w:lang w:val="en-US"/>
        </w:rPr>
        <w:t>minist</w:t>
      </w:r>
      <w:r>
        <w:rPr>
          <w:rStyle w:val="None A"/>
          <w:rtl w:val="0"/>
          <w:lang w:val="en-US"/>
        </w:rPr>
        <w:t>è</w:t>
      </w:r>
      <w:r>
        <w:rPr>
          <w:rStyle w:val="None A"/>
          <w:rtl w:val="0"/>
          <w:lang w:val="en-US"/>
        </w:rPr>
        <w:t>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mobile home</w:t>
      </w:r>
      <w:r>
        <w:rPr>
          <w:rStyle w:val="None A"/>
          <w:rtl w:val="0"/>
          <w:lang w:val="en-US"/>
        </w:rPr>
        <w:t xml:space="preserve">” </w:t>
      </w:r>
      <w:r>
        <w:rPr>
          <w:rStyle w:val="None A"/>
          <w:rtl w:val="0"/>
          <w:lang w:val="en-US"/>
        </w:rPr>
        <w:t>means a dwelling that is designed to be made mobile and that is being used as a permanent residence; (</w:t>
      </w:r>
      <w:r>
        <w:rPr>
          <w:rStyle w:val="None A"/>
          <w:rtl w:val="0"/>
          <w:lang w:val="en-US"/>
        </w:rPr>
        <w:t>“</w:t>
      </w:r>
      <w:r>
        <w:rPr>
          <w:rStyle w:val="None A"/>
          <w:rtl w:val="0"/>
          <w:lang w:val="en-US"/>
        </w:rPr>
        <w:t>maison mobile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mobile home park</w:t>
      </w:r>
      <w:r>
        <w:rPr>
          <w:rStyle w:val="None A"/>
          <w:rtl w:val="0"/>
          <w:lang w:val="en-US"/>
        </w:rPr>
        <w:t xml:space="preserve">” </w:t>
      </w:r>
      <w:r>
        <w:rPr>
          <w:rStyle w:val="None A"/>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 (</w:t>
      </w:r>
      <w:r>
        <w:rPr>
          <w:rStyle w:val="None A"/>
          <w:rtl w:val="0"/>
          <w:lang w:val="en-US"/>
        </w:rPr>
        <w:t>“</w:t>
      </w:r>
      <w:r>
        <w:rPr>
          <w:rStyle w:val="None A"/>
          <w:rtl w:val="0"/>
          <w:lang w:val="en-US"/>
        </w:rPr>
        <w:t>parc de maisons mobiles</w:t>
      </w:r>
      <w:r>
        <w:rPr>
          <w:rStyle w:val="None A"/>
          <w:rtl w:val="0"/>
          <w:lang w:val="en-US"/>
        </w:rPr>
        <w:t>”</w:t>
      </w:r>
      <w:r>
        <w:rPr>
          <w:rStyle w:val="None A"/>
          <w:rtl w:val="0"/>
          <w:lang w:val="en-US"/>
        </w:rPr>
        <w:t>)</w:t>
      </w:r>
    </w:p>
    <w:p>
      <w:pPr>
        <w:pStyle w:val="Body A"/>
      </w:pPr>
      <w:r>
        <w:rPr>
          <w:rtl w:val="0"/>
          <w:lang w:val="en-US"/>
        </w:rPr>
        <w:t>PENIS</w:t>
      </w:r>
    </w:p>
    <w:p>
      <w:pPr>
        <w:pStyle w:val="definition"/>
        <w:rPr>
          <w:b w:val="1"/>
          <w:bCs w:val="1"/>
        </w:rPr>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Body A"/>
      </w:pPr>
      <w:r>
        <w:rPr>
          <w:rtl w:val="0"/>
          <w:lang w:val="en-US"/>
        </w:rPr>
        <w:t>PENIS</w:t>
      </w:r>
    </w:p>
    <w:p>
      <w:pPr>
        <w:pStyle w:val="paragraph"/>
        <w:rPr>
          <w:rStyle w:val="None A"/>
        </w:rPr>
      </w:pPr>
      <w:r>
        <w:rPr>
          <w:rStyle w:val="None A"/>
          <w:rFonts w:cs="Arial Unicode MS" w:eastAsia="Arial Unicode MS"/>
          <w:rtl w:val="0"/>
        </w:rPr>
        <w:tab/>
        <w:t>(b)</w:t>
        <w:tab/>
        <w:t>charges for emergency repairs carried out by a municipality on a residential complex,</w:t>
      </w:r>
    </w:p>
    <w:p>
      <w:pPr>
        <w:pStyle w:val="Body A"/>
      </w:pPr>
      <w:r>
        <w:rPr>
          <w:rtl w:val="0"/>
          <w:lang w:val="en-US"/>
        </w:rPr>
        <w:t>PENIS</w:t>
      </w:r>
    </w:p>
    <w:p>
      <w:pPr>
        <w:pStyle w:val="paragraph"/>
        <w:rPr>
          <w:rStyle w:val="None A"/>
        </w:rPr>
      </w:pPr>
      <w:r>
        <w:rPr>
          <w:rStyle w:val="None A"/>
          <w:rFonts w:cs="Arial Unicode MS" w:eastAsia="Arial Unicode MS"/>
          <w:rtl w:val="0"/>
        </w:rPr>
        <w:tab/>
        <w:t>(c)</w:t>
        <w:tab/>
        <w:t>charges for work in the nature of a capital expenditure carried out by a municipality,</w:t>
      </w:r>
    </w:p>
    <w:p>
      <w:pPr>
        <w:pStyle w:val="Body A"/>
      </w:pPr>
      <w:r>
        <w:rPr>
          <w:rtl w:val="0"/>
          <w:lang w:val="en-US"/>
        </w:rPr>
        <w:t>PENIS</w:t>
      </w:r>
    </w:p>
    <w:p>
      <w:pPr>
        <w:pStyle w:val="paragraph"/>
        <w:rPr>
          <w:rStyle w:val="None A"/>
        </w:rPr>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lang w:val="en-US"/>
        </w:rPr>
        <w:t>’</w:t>
      </w:r>
      <w:r>
        <w:rPr>
          <w:rStyle w:val="None A"/>
          <w:rFonts w:cs="Arial Unicode MS" w:eastAsia="Arial Unicode MS"/>
          <w:rtl w:val="0"/>
          <w:lang w:val="en-US"/>
        </w:rPr>
        <w:t>s non-compliance with a by-law,</w:t>
      </w:r>
    </w:p>
    <w:p>
      <w:pPr>
        <w:pStyle w:val="Body A"/>
      </w:pPr>
      <w:r>
        <w:rPr>
          <w:rtl w:val="0"/>
          <w:lang w:val="en-US"/>
        </w:rPr>
        <w:t>PENIS</w:t>
      </w:r>
    </w:p>
    <w:p>
      <w:pPr>
        <w:pStyle w:val="paragraph"/>
        <w:rPr>
          <w:rStyle w:val="None A"/>
        </w:rPr>
      </w:pPr>
      <w:r>
        <w:rPr>
          <w:rStyle w:val="None A"/>
          <w:rFonts w:cs="Arial Unicode MS" w:eastAsia="Arial Unicode MS"/>
          <w:rtl w:val="0"/>
        </w:rPr>
        <w:tab/>
        <w:t>(e)</w:t>
        <w:tab/>
        <w:t>penalties, interest, late payment fees or fines,</w:t>
      </w:r>
    </w:p>
    <w:p>
      <w:pPr>
        <w:pStyle w:val="Body A"/>
      </w:pPr>
      <w:r>
        <w:rPr>
          <w:rtl w:val="0"/>
          <w:lang w:val="en-US"/>
        </w:rPr>
        <w:t>PENIS</w:t>
      </w:r>
    </w:p>
    <w:p>
      <w:pPr>
        <w:pStyle w:val="paragraph"/>
        <w:rPr>
          <w:rStyle w:val="None A"/>
        </w:rPr>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Body A"/>
      </w:pPr>
      <w:r>
        <w:rPr>
          <w:rtl w:val="0"/>
          <w:lang w:val="en-US"/>
        </w:rPr>
        <w:t>PENIS</w:t>
      </w:r>
    </w:p>
    <w:p>
      <w:pPr>
        <w:pStyle w:val="paragraph"/>
        <w:rPr>
          <w:rStyle w:val="None A"/>
        </w:rPr>
      </w:pPr>
      <w:r>
        <w:rPr>
          <w:rStyle w:val="None A"/>
          <w:rFonts w:cs="Arial Unicode MS" w:eastAsia="Arial Unicode MS"/>
          <w:rtl w:val="0"/>
        </w:rPr>
        <w:tab/>
        <w:t>(g)</w:t>
        <w:tab/>
        <w:t>any other prescribed charges; (</w:t>
      </w:r>
      <w:r>
        <w:rPr>
          <w:rStyle w:val="None A"/>
          <w:rFonts w:cs="Arial Unicode MS" w:eastAsia="Arial Unicode MS" w:hint="default"/>
          <w:rtl w:val="0"/>
          <w:lang w:val="en-US"/>
        </w:rPr>
        <w:t>“</w:t>
      </w:r>
      <w:r>
        <w:rPr>
          <w:rStyle w:val="None A"/>
          <w:rFonts w:cs="Arial Unicode MS" w:eastAsia="Arial Unicode MS"/>
          <w:rtl w:val="0"/>
          <w:lang w:val="en-US"/>
        </w:rPr>
        <w:t>redevances et imp</w:t>
      </w:r>
      <w:r>
        <w:rPr>
          <w:rStyle w:val="None A"/>
          <w:rFonts w:cs="Arial Unicode MS" w:eastAsia="Arial Unicode MS" w:hint="default"/>
          <w:rtl w:val="0"/>
          <w:lang w:val="en-US"/>
        </w:rPr>
        <w:t>ô</w:t>
      </w:r>
      <w:r>
        <w:rPr>
          <w:rStyle w:val="None A"/>
          <w:rFonts w:cs="Arial Unicode MS" w:eastAsia="Arial Unicode MS"/>
          <w:rtl w:val="0"/>
          <w:lang w:val="en-US"/>
        </w:rPr>
        <w:t>ts municipaux</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non-profit housing co-operative</w:t>
      </w:r>
      <w:r>
        <w:rPr>
          <w:rStyle w:val="None A"/>
          <w:rtl w:val="0"/>
          <w:lang w:val="en-US"/>
        </w:rPr>
        <w:t xml:space="preserve">” </w:t>
      </w:r>
      <w:r>
        <w:rPr>
          <w:rStyle w:val="None A"/>
          <w:rtl w:val="0"/>
          <w:lang w:val="en-US"/>
        </w:rPr>
        <w:t xml:space="preserve">means a non-profit housing co-operative under the </w:t>
      </w:r>
      <w:r>
        <w:rPr>
          <w:i w:val="1"/>
          <w:iCs w:val="1"/>
          <w:rtl w:val="0"/>
          <w:lang w:val="en-US"/>
        </w:rPr>
        <w:t>Co-operative Corporations Act</w:t>
      </w:r>
      <w:r>
        <w:rPr>
          <w:rStyle w:val="None A"/>
          <w:rtl w:val="0"/>
          <w:lang w:val="en-US"/>
        </w:rPr>
        <w:t xml:space="preserve">, and </w:t>
      </w:r>
      <w:r>
        <w:rPr>
          <w:rStyle w:val="None A"/>
          <w:rtl w:val="0"/>
          <w:lang w:val="en-US"/>
        </w:rPr>
        <w:t>“</w:t>
      </w:r>
      <w:r>
        <w:rPr>
          <w:rStyle w:val="None A"/>
          <w:rtl w:val="0"/>
          <w:lang w:val="en-US"/>
        </w:rPr>
        <w:t>co-operative</w:t>
      </w:r>
      <w:r>
        <w:rPr>
          <w:rStyle w:val="None A"/>
          <w:rtl w:val="0"/>
          <w:lang w:val="en-US"/>
        </w:rPr>
        <w:t xml:space="preserve">” </w:t>
      </w:r>
      <w:r>
        <w:rPr>
          <w:rStyle w:val="None A"/>
          <w:rtl w:val="0"/>
          <w:lang w:val="en-US"/>
        </w:rPr>
        <w:t>has the same meaning; (</w:t>
      </w:r>
      <w:r>
        <w:rPr>
          <w:rStyle w:val="None A"/>
          <w:rtl w:val="0"/>
          <w:lang w:val="en-US"/>
        </w:rPr>
        <w:t>“</w:t>
      </w:r>
      <w:r>
        <w:rPr>
          <w:rStyle w:val="None A"/>
          <w:rtl w:val="0"/>
          <w:lang w:val="en-US"/>
        </w:rPr>
        <w:t>coop</w:t>
      </w:r>
      <w:r>
        <w:rPr>
          <w:rStyle w:val="None A"/>
          <w:rtl w:val="0"/>
          <w:lang w:val="en-US"/>
        </w:rPr>
        <w:t>é</w:t>
      </w:r>
      <w:r>
        <w:rPr>
          <w:rStyle w:val="None A"/>
          <w:rtl w:val="0"/>
          <w:lang w:val="en-US"/>
        </w:rPr>
        <w:t>rative de logement sans but lucratif</w:t>
      </w:r>
      <w:r>
        <w:rPr>
          <w:rStyle w:val="None A"/>
          <w:rtl w:val="0"/>
          <w:lang w:val="en-US"/>
        </w:rPr>
        <w:t>”</w:t>
      </w:r>
      <w:r>
        <w:rPr>
          <w:rStyle w:val="None A"/>
          <w:rtl w:val="0"/>
          <w:lang w:val="en-US"/>
        </w:rPr>
        <w:t xml:space="preserve">, </w:t>
      </w:r>
      <w:r>
        <w:rPr>
          <w:rStyle w:val="None A"/>
          <w:rtl w:val="0"/>
          <w:lang w:val="en-US"/>
        </w:rPr>
        <w:t>“</w:t>
      </w:r>
      <w:r>
        <w:rPr>
          <w:rStyle w:val="None A"/>
          <w:rtl w:val="0"/>
          <w:lang w:val="en-US"/>
        </w:rPr>
        <w:t>coop</w:t>
      </w:r>
      <w:r>
        <w:rPr>
          <w:rStyle w:val="None A"/>
          <w:rtl w:val="0"/>
          <w:lang w:val="en-US"/>
        </w:rPr>
        <w:t>é</w:t>
      </w:r>
      <w:r>
        <w:rPr>
          <w:rStyle w:val="None A"/>
          <w:rtl w:val="0"/>
          <w:lang w:val="en-US"/>
        </w:rPr>
        <w:t>rative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person</w:t>
      </w:r>
      <w:r>
        <w:rPr>
          <w:rStyle w:val="None A"/>
          <w:rtl w:val="0"/>
          <w:lang w:val="en-US"/>
        </w:rPr>
        <w:t>”</w:t>
      </w:r>
      <w:r>
        <w:rPr>
          <w:rStyle w:val="None A"/>
          <w:rtl w:val="0"/>
          <w:lang w:val="en-US"/>
        </w:rPr>
        <w:t>, or any expression referring to a person, means an individual, sole proprietorship, partnership, limited partnership, trust or body corporate, or an individual in his or her capacity as a trustee, executor, administrator or other legal representative; (</w:t>
      </w:r>
      <w:r>
        <w:rPr>
          <w:rStyle w:val="None A"/>
          <w:rtl w:val="0"/>
          <w:lang w:val="en-US"/>
        </w:rPr>
        <w:t>“</w:t>
      </w:r>
      <w:r>
        <w:rPr>
          <w:rStyle w:val="None A"/>
          <w:rtl w:val="0"/>
          <w:lang w:val="en-US"/>
        </w:rPr>
        <w:t>personne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prescribed</w:t>
      </w:r>
      <w:r>
        <w:rPr>
          <w:rStyle w:val="None A"/>
          <w:rtl w:val="0"/>
          <w:lang w:val="en-US"/>
        </w:rPr>
        <w:t xml:space="preserve">” </w:t>
      </w:r>
      <w:r>
        <w:rPr>
          <w:rStyle w:val="None A"/>
          <w:rtl w:val="0"/>
          <w:lang w:val="en-US"/>
        </w:rPr>
        <w:t>means prescribed by the regulations; (</w:t>
      </w:r>
      <w:r>
        <w:rPr>
          <w:rStyle w:val="None A"/>
          <w:rtl w:val="0"/>
          <w:lang w:val="en-US"/>
        </w:rPr>
        <w:t>“</w:t>
      </w:r>
      <w:r>
        <w:rPr>
          <w:rStyle w:val="None A"/>
          <w:rtl w:val="0"/>
          <w:lang w:val="en-US"/>
        </w:rPr>
        <w:t>prescrit</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regulations</w:t>
      </w:r>
      <w:r>
        <w:rPr>
          <w:rStyle w:val="None A"/>
          <w:rtl w:val="0"/>
          <w:lang w:val="en-US"/>
        </w:rPr>
        <w:t xml:space="preserve">” </w:t>
      </w:r>
      <w:r>
        <w:rPr>
          <w:rStyle w:val="None A"/>
          <w:rtl w:val="0"/>
          <w:lang w:val="en-US"/>
        </w:rPr>
        <w:t>means the regulations made under this Act; (</w:t>
      </w:r>
      <w:r>
        <w:rPr>
          <w:rStyle w:val="None A"/>
          <w:rtl w:val="0"/>
          <w:lang w:val="en-US"/>
        </w:rPr>
        <w:t>“</w:t>
      </w:r>
      <w:r>
        <w:rPr>
          <w:rStyle w:val="None A"/>
          <w:rtl w:val="0"/>
          <w:lang w:val="en-US"/>
        </w:rPr>
        <w:t>r</w:t>
      </w:r>
      <w:r>
        <w:rPr>
          <w:rStyle w:val="None A"/>
          <w:rtl w:val="0"/>
          <w:lang w:val="en-US"/>
        </w:rPr>
        <w:t>è</w:t>
      </w:r>
      <w:r>
        <w:rPr>
          <w:rStyle w:val="None A"/>
          <w:rtl w:val="0"/>
          <w:lang w:val="en-US"/>
        </w:rPr>
        <w:t>glements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includes the amount of any consideration paid or given or required to be paid or given by or on behalf of a tenant to a landlord or the landlord</w:t>
      </w:r>
      <w:r>
        <w:rPr>
          <w:rStyle w:val="None A"/>
          <w:rtl w:val="0"/>
          <w:lang w:val="en-US"/>
        </w:rPr>
        <w:t>’</w:t>
      </w:r>
      <w:r>
        <w:rPr>
          <w:rStyle w:val="None A"/>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lang w:val="en-US"/>
        </w:rPr>
        <w:t>“</w:t>
      </w:r>
      <w:r>
        <w:rPr>
          <w:rStyle w:val="None A"/>
          <w:rFonts w:cs="Arial Unicode MS" w:eastAsia="Arial Unicode MS"/>
          <w:rtl w:val="0"/>
          <w:lang w:val="en-US"/>
        </w:rPr>
        <w:t>loyer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 xml:space="preserve">means any living accommodation used or intended for use as rented residential premises, and </w:t>
      </w: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logement locatif</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complex</w:t>
      </w:r>
      <w:r>
        <w:rPr>
          <w:rStyle w:val="None A"/>
          <w:rtl w:val="0"/>
          <w:lang w:val="en-US"/>
        </w:rPr>
        <w:t>”</w:t>
      </w:r>
      <w:r>
        <w:rPr>
          <w:rStyle w:val="None A"/>
          <w:rtl w:val="0"/>
          <w:lang w:val="en-US"/>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lang w:val="en-US"/>
        </w:rPr>
        <w:t>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 xml:space="preserve">means any living accommodation used or intended for use as residential premises, and </w:t>
      </w: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habitation</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Rules</w:t>
      </w:r>
      <w:r>
        <w:rPr>
          <w:rStyle w:val="None A"/>
          <w:rtl w:val="0"/>
          <w:lang w:val="en-US"/>
        </w:rPr>
        <w:t xml:space="preserve">” </w:t>
      </w:r>
      <w:r>
        <w:rPr>
          <w:rStyle w:val="None A"/>
          <w:rtl w:val="0"/>
          <w:lang w:val="en-US"/>
        </w:rPr>
        <w:t xml:space="preserve">means the rules of practice and procedure made by the Board under section 176 of this Act and section 25.1 of the </w:t>
      </w:r>
      <w:r>
        <w:rPr>
          <w:i w:val="1"/>
          <w:iCs w:val="1"/>
          <w:rtl w:val="0"/>
          <w:lang w:val="en-US"/>
        </w:rPr>
        <w:t>Statutory Powers Procedure Act</w:t>
      </w:r>
      <w:r>
        <w:rPr>
          <w:rStyle w:val="None A"/>
          <w:rtl w:val="0"/>
          <w:lang w:val="en-US"/>
        </w:rPr>
        <w:t>; (</w:t>
      </w:r>
      <w:r>
        <w:rPr>
          <w:rStyle w:val="None A"/>
          <w:rtl w:val="0"/>
          <w:lang w:val="en-US"/>
        </w:rPr>
        <w:t>“</w:t>
      </w:r>
      <w:r>
        <w:rPr>
          <w:rStyle w:val="None A"/>
          <w:rtl w:val="0"/>
          <w:lang w:val="en-US"/>
        </w:rPr>
        <w:t>r</w:t>
      </w:r>
      <w:r>
        <w:rPr>
          <w:rStyle w:val="None A"/>
          <w:rtl w:val="0"/>
          <w:lang w:val="en-US"/>
        </w:rPr>
        <w:t>è</w:t>
      </w:r>
      <w:r>
        <w:rPr>
          <w:rStyle w:val="None A"/>
          <w:rtl w:val="0"/>
          <w:lang w:val="en-US"/>
        </w:rPr>
        <w:t>gles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services and facilities</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lang w:val="en-US"/>
        </w:rPr>
        <w:t>“</w:t>
      </w:r>
      <w:r>
        <w:rPr>
          <w:rStyle w:val="None A"/>
          <w:rFonts w:cs="Arial Unicode MS" w:eastAsia="Arial Unicode MS"/>
          <w:rtl w:val="0"/>
          <w:lang w:val="en-US"/>
        </w:rPr>
        <w:t>services et installations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spouse</w:t>
      </w:r>
      <w:r>
        <w:rPr>
          <w:rStyle w:val="None A"/>
          <w:rtl w:val="0"/>
          <w:lang w:val="en-US"/>
        </w:rPr>
        <w:t xml:space="preserve">” </w:t>
      </w:r>
      <w:r>
        <w:rPr>
          <w:rStyle w:val="None A"/>
          <w:rtl w:val="0"/>
          <w:lang w:val="en-US"/>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Style w:val="None A"/>
          <w:rFonts w:cs="Arial Unicode MS" w:eastAsia="Arial Unicode MS"/>
          <w:rtl w:val="0"/>
          <w:lang w:val="en-US"/>
        </w:rPr>
        <w:t>; (</w:t>
      </w:r>
      <w:r>
        <w:rPr>
          <w:rStyle w:val="None A"/>
          <w:rFonts w:cs="Arial Unicode MS" w:eastAsia="Arial Unicode MS" w:hint="default"/>
          <w:rtl w:val="0"/>
          <w:lang w:val="en-US"/>
        </w:rPr>
        <w:t>“</w:t>
      </w:r>
      <w:r>
        <w:rPr>
          <w:rStyle w:val="None A"/>
          <w:rFonts w:cs="Arial Unicode MS" w:eastAsia="Arial Unicode MS"/>
          <w:rtl w:val="0"/>
          <w:lang w:val="en-US"/>
        </w:rPr>
        <w:t>conjoint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subtenant</w:t>
      </w:r>
      <w:r>
        <w:rPr>
          <w:rStyle w:val="None A"/>
          <w:rtl w:val="0"/>
          <w:lang w:val="en-US"/>
        </w:rPr>
        <w:t xml:space="preserve">” </w:t>
      </w:r>
      <w:r>
        <w:rPr>
          <w:rStyle w:val="None A"/>
          <w:rtl w:val="0"/>
          <w:lang w:val="en-US"/>
        </w:rPr>
        <w:t>means the person to whom a tenant gives the right under section 97 to occupy a rental unit; (</w:t>
      </w:r>
      <w:r>
        <w:rPr>
          <w:rStyle w:val="None A"/>
          <w:rtl w:val="0"/>
          <w:lang w:val="en-US"/>
        </w:rPr>
        <w:t>“</w:t>
      </w:r>
      <w:r>
        <w:rPr>
          <w:rStyle w:val="None A"/>
          <w:rtl w:val="0"/>
          <w:lang w:val="en-US"/>
        </w:rPr>
        <w:t>sous-locataire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superintendent</w:t>
      </w:r>
      <w:r>
        <w:rPr>
          <w:rStyle w:val="None A"/>
          <w:rtl w:val="0"/>
          <w:lang w:val="en-US"/>
        </w:rPr>
        <w:t>’</w:t>
      </w:r>
      <w:r>
        <w:rPr>
          <w:rStyle w:val="None A"/>
          <w:rtl w:val="0"/>
          <w:lang w:val="en-US"/>
        </w:rPr>
        <w:t>s premises</w:t>
      </w:r>
      <w:r>
        <w:rPr>
          <w:rStyle w:val="None A"/>
          <w:rtl w:val="0"/>
          <w:lang w:val="en-US"/>
        </w:rPr>
        <w:t xml:space="preserve">” </w:t>
      </w:r>
      <w:r>
        <w:rPr>
          <w:rStyle w:val="None A"/>
          <w:rtl w:val="0"/>
          <w:lang w:val="en-US"/>
        </w:rPr>
        <w:t>means a rental unit used by a person employed as a janitor, manager, security guard or superintendent and located in the residential complex with respect to which the person is so employed; (</w:t>
      </w:r>
      <w:r>
        <w:rPr>
          <w:rStyle w:val="None A"/>
          <w:rtl w:val="0"/>
          <w:lang w:val="en-US"/>
        </w:rPr>
        <w:t>“</w:t>
      </w:r>
      <w:r>
        <w:rPr>
          <w:rStyle w:val="None A"/>
          <w:rtl w:val="0"/>
          <w:lang w:val="en-US"/>
        </w:rPr>
        <w:t>logement de concierge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tenancy agreement</w:t>
      </w:r>
      <w:r>
        <w:rPr>
          <w:rStyle w:val="None A"/>
          <w:rtl w:val="0"/>
          <w:lang w:val="en-US"/>
        </w:rPr>
        <w:t xml:space="preserve">” </w:t>
      </w:r>
      <w:r>
        <w:rPr>
          <w:rStyle w:val="None A"/>
          <w:rtl w:val="0"/>
          <w:lang w:val="en-US"/>
        </w:rPr>
        <w:t>means a written, oral or implied agreement between a tenant and a landlord for occupancy of a rental unit and includes a licence to occupy a rental unit; (</w:t>
      </w:r>
      <w:r>
        <w:rPr>
          <w:rStyle w:val="None A"/>
          <w:rtl w:val="0"/>
          <w:lang w:val="en-US"/>
        </w:rPr>
        <w:t>“</w:t>
      </w:r>
      <w:r>
        <w:rPr>
          <w:rStyle w:val="None A"/>
          <w:rtl w:val="0"/>
          <w:lang w:val="en-US"/>
        </w:rPr>
        <w:t>convention de location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includes a person who pays rent in return for the right to occupy a rental unit and includes the tenant</w:t>
      </w:r>
      <w:r>
        <w:rPr>
          <w:rStyle w:val="None A"/>
          <w:rtl w:val="0"/>
          <w:lang w:val="en-US"/>
        </w:rPr>
        <w:t>’</w:t>
      </w:r>
      <w:r>
        <w:rPr>
          <w:rStyle w:val="None A"/>
          <w:rtl w:val="0"/>
          <w:lang w:val="en-US"/>
        </w:rPr>
        <w:t xml:space="preserve">s heirs, assigns and personal representatives, but </w:t>
      </w: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lang w:val="en-US"/>
        </w:rPr>
        <w:t>“</w:t>
      </w:r>
      <w:r>
        <w:rPr>
          <w:rStyle w:val="None A"/>
          <w:rFonts w:cs="Arial Unicode MS" w:eastAsia="Arial Unicode MS"/>
          <w:rtl w:val="0"/>
          <w:lang w:val="en-US"/>
        </w:rPr>
        <w:t>locataire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utilities</w:t>
      </w:r>
      <w:r>
        <w:rPr>
          <w:rStyle w:val="None A"/>
          <w:rtl w:val="0"/>
          <w:lang w:val="en-US"/>
        </w:rPr>
        <w:t xml:space="preserve">” </w:t>
      </w:r>
      <w:r>
        <w:rPr>
          <w:rStyle w:val="None A"/>
          <w:rtl w:val="0"/>
          <w:lang w:val="en-US"/>
        </w:rPr>
        <w:t>means heat, electricity and water; (</w:t>
      </w:r>
      <w:r>
        <w:rPr>
          <w:rStyle w:val="None A"/>
          <w:rtl w:val="0"/>
          <w:lang w:val="en-US"/>
        </w:rPr>
        <w:t>“</w:t>
      </w:r>
      <w:r>
        <w:rPr>
          <w:rStyle w:val="None A"/>
          <w:rtl w:val="0"/>
          <w:lang w:val="en-US"/>
        </w:rPr>
        <w:t>services d</w:t>
      </w:r>
      <w:r>
        <w:rPr>
          <w:rStyle w:val="None A"/>
          <w:rtl w:val="0"/>
          <w:lang w:val="en-US"/>
        </w:rPr>
        <w:t>’</w:t>
      </w:r>
      <w:r>
        <w:rPr>
          <w:rStyle w:val="None A"/>
          <w:rtl w:val="0"/>
          <w:lang w:val="en-US"/>
        </w:rPr>
        <w:t>utilit</w:t>
      </w:r>
      <w:r>
        <w:rPr>
          <w:rStyle w:val="None A"/>
          <w:rtl w:val="0"/>
          <w:lang w:val="en-US"/>
        </w:rPr>
        <w:t xml:space="preserve">é </w:t>
      </w:r>
      <w:r>
        <w:rPr>
          <w:rStyle w:val="None A"/>
          <w:rtl w:val="0"/>
          <w:lang w:val="en-US"/>
        </w:rPr>
        <w:t>publique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vital service</w:t>
      </w:r>
      <w:r>
        <w:rPr>
          <w:rStyle w:val="None A"/>
          <w:rtl w:val="0"/>
          <w:lang w:val="en-US"/>
        </w:rPr>
        <w:t xml:space="preserve">” </w:t>
      </w:r>
      <w:r>
        <w:rPr>
          <w:rStyle w:val="None A"/>
          <w:rtl w:val="0"/>
          <w:lang w:val="en-US"/>
        </w:rPr>
        <w:t>means hot or cold water, fuel, electricity, gas or, during the part of each year prescribed by the regulations, heat. (</w:t>
      </w:r>
      <w:r>
        <w:rPr>
          <w:rStyle w:val="None A"/>
          <w:rtl w:val="0"/>
          <w:lang w:val="en-US"/>
        </w:rPr>
        <w:t>“</w:t>
      </w:r>
      <w:r>
        <w:rPr>
          <w:rStyle w:val="None A"/>
          <w:rtl w:val="0"/>
          <w:lang w:val="en-US"/>
        </w:rPr>
        <w:t>service essentiel</w:t>
      </w:r>
      <w:r>
        <w:rPr>
          <w:rStyle w:val="None A"/>
          <w:rtl w:val="0"/>
          <w:lang w:val="en-US"/>
        </w:rPr>
        <w:t>”</w:t>
      </w:r>
      <w:r>
        <w:rPr>
          <w:rStyle w:val="None A"/>
          <w:rtl w:val="0"/>
          <w:lang w:val="en-US"/>
        </w:rPr>
        <w:t>)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(1); 2013, c.</w:t>
      </w:r>
      <w:r>
        <w:rPr>
          <w:rStyle w:val="None A"/>
          <w:rtl w:val="0"/>
          <w:lang w:val="en-US"/>
        </w:rPr>
        <w:t> </w:t>
      </w:r>
      <w:r>
        <w:rPr>
          <w:rStyle w:val="None A"/>
          <w:rtl w:val="0"/>
          <w:lang w:val="en-US"/>
        </w:rPr>
        <w:t>3, s.</w:t>
      </w:r>
      <w:r>
        <w:rPr>
          <w:rStyle w:val="None A"/>
          <w:rtl w:val="0"/>
          <w:lang w:val="en-US"/>
        </w:rPr>
        <w:t> </w:t>
      </w:r>
      <w:r>
        <w:rPr>
          <w:rStyle w:val="None A"/>
          <w:rtl w:val="0"/>
          <w:lang w:val="en-US"/>
        </w:rPr>
        <w:t>21.</w:t>
      </w:r>
    </w:p>
    <w:p>
      <w:pPr>
        <w:pStyle w:val="Body A"/>
      </w:pPr>
      <w:r>
        <w:rPr>
          <w:rtl w:val="0"/>
          <w:lang w:val="en-US"/>
        </w:rPr>
        <w:t>PENIS</w:t>
      </w:r>
    </w:p>
    <w:p>
      <w:pPr>
        <w:pStyle w:val="headnote"/>
      </w:pPr>
      <w:r>
        <w:rPr>
          <w:rStyle w:val="None A"/>
          <w:rtl w:val="0"/>
          <w:lang w:val="en-US"/>
        </w:rPr>
        <w:t>Interpretation, sublet</w:t>
      </w:r>
    </w:p>
    <w:p>
      <w:pPr>
        <w:pStyle w:val="subsection"/>
      </w:pPr>
      <w:r>
        <w:rPr>
          <w:rStyle w:val="None A"/>
          <w:rtl w:val="0"/>
          <w:lang w:val="en-US"/>
        </w:rPr>
        <w:t>(2)</w:t>
      </w:r>
      <w:r>
        <w:rPr>
          <w:rStyle w:val="None A"/>
          <w:rtl w:val="0"/>
          <w:lang w:val="en-US"/>
        </w:rPr>
        <w:t>  </w:t>
      </w:r>
      <w:r>
        <w:rPr>
          <w:rStyle w:val="None A"/>
          <w:rtl w:val="0"/>
          <w:lang w:val="en-US"/>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lang w:val="en-US"/>
        </w:rPr>
        <w:t>’</w:t>
      </w:r>
      <w:r>
        <w:rPr>
          <w:rStyle w:val="None A"/>
          <w:rFonts w:cs="Arial Unicode MS" w:eastAsia="Arial Unicode MS"/>
          <w:rtl w:val="0"/>
          <w:lang w:val="en-US"/>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A"/>
      </w:pPr>
      <w:r>
        <w:rPr>
          <w:rtl w:val="0"/>
          <w:lang w:val="en-US"/>
        </w:rPr>
        <w:t>PENIS</w:t>
      </w:r>
    </w:p>
    <w:p>
      <w:pPr>
        <w:pStyle w:val="headnote"/>
      </w:pPr>
      <w:r>
        <w:rPr>
          <w:rStyle w:val="None A"/>
          <w:rtl w:val="0"/>
          <w:lang w:val="en-US"/>
        </w:rPr>
        <w:t>Interpretation, abandoned</w:t>
      </w:r>
    </w:p>
    <w:p>
      <w:pPr>
        <w:pStyle w:val="subsection"/>
        <w:rPr>
          <w:rStyle w:val="None A"/>
        </w:rPr>
      </w:pPr>
      <w:r>
        <w:rPr>
          <w:rStyle w:val="None A"/>
          <w:rtl w:val="0"/>
          <w:lang w:val="en-US"/>
        </w:rPr>
        <w:t>(3)</w:t>
      </w:r>
      <w:r>
        <w:rPr>
          <w:rStyle w:val="None A"/>
          <w:rtl w:val="0"/>
          <w:lang w:val="en-US"/>
        </w:rPr>
        <w:t>  </w:t>
      </w:r>
      <w:r>
        <w:rPr>
          <w:rStyle w:val="None A"/>
          <w:rtl w:val="0"/>
          <w:lang w:val="en-US"/>
        </w:rPr>
        <w:t>For the purposes of this Act, a tenant has not abandoned a rental unit if the tenant is not in arrears of rent.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(3).</w:t>
      </w:r>
    </w:p>
    <w:p>
      <w:pPr>
        <w:pStyle w:val="Body A"/>
      </w:pPr>
      <w:r>
        <w:rPr>
          <w:rtl w:val="0"/>
          <w:lang w:val="en-US"/>
        </w:rPr>
        <w:t>PENIS</w:t>
      </w:r>
    </w:p>
    <w:p>
      <w:pPr>
        <w:pStyle w:val="headnote"/>
      </w:pPr>
      <w:r>
        <w:rPr>
          <w:rStyle w:val="None A"/>
          <w:rtl w:val="0"/>
          <w:lang w:val="en-US"/>
        </w:rPr>
        <w:t>Rental unit, clarification</w:t>
      </w:r>
    </w:p>
    <w:p>
      <w:pPr>
        <w:pStyle w:val="subsection"/>
        <w:rPr>
          <w:rStyle w:val="None A"/>
        </w:rPr>
      </w:pPr>
      <w:r>
        <w:rPr>
          <w:rStyle w:val="None A"/>
          <w:rtl w:val="0"/>
          <w:lang w:val="en-US"/>
        </w:rPr>
        <w:t>(4)</w:t>
      </w:r>
      <w:r>
        <w:rPr>
          <w:rStyle w:val="None A"/>
          <w:rtl w:val="0"/>
          <w:lang w:val="en-US"/>
        </w:rPr>
        <w:t>  </w:t>
      </w:r>
      <w:r>
        <w:rPr>
          <w:rStyle w:val="None A"/>
          <w:rtl w:val="0"/>
          <w:lang w:val="en-US"/>
        </w:rPr>
        <w:t>A rented site for a mobile home or a land lease home is a rental unit for the purposes of this Act even if the mobile home or the land lease home on the site is owned by the tenant of the site.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(4).</w:t>
      </w:r>
    </w:p>
    <w:p>
      <w:pPr>
        <w:pStyle w:val="Body A"/>
      </w:pPr>
      <w:r>
        <w:rPr>
          <w:rtl w:val="0"/>
          <w:lang w:val="en-US"/>
        </w:rPr>
        <w:t>PENIS</w:t>
      </w:r>
    </w:p>
    <w:p>
      <w:pPr>
        <w:pStyle w:val="footnoteLeft"/>
        <w:rPr>
          <w:b w:val="1"/>
          <w:bCs w:val="1"/>
        </w:rPr>
      </w:pPr>
      <w:r>
        <w:rPr>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"http://www.ontario.ca/laws/statute/S13003%252525252523s21"</w:instrText>
      </w:r>
      <w:r>
        <w:rPr>
          <w:rStyle w:val="Hyperlink.0"/>
        </w:rPr>
        <w:fldChar w:fldCharType="separate" w:fldLock="0"/>
      </w:r>
      <w:r>
        <w:rPr>
          <w:rStyle w:val="Hyperlink.0"/>
          <w:rtl w:val="0"/>
        </w:rPr>
        <w:t>2013, c. 3, s. 21</w:t>
      </w:r>
      <w:r>
        <w:rPr/>
        <w:fldChar w:fldCharType="end" w:fldLock="0"/>
      </w:r>
      <w:r>
        <w:rPr>
          <w:rStyle w:val="None A"/>
          <w:rtl w:val="0"/>
        </w:rPr>
        <w:t xml:space="preserve"> - 01/06/2014</w:t>
      </w:r>
    </w:p>
    <w:p>
      <w:pPr>
        <w:pStyle w:val="headnote"/>
      </w:pPr>
      <w:r>
        <w:rPr>
          <w:rStyle w:val="None A"/>
          <w:rtl w:val="0"/>
        </w:rPr>
        <w:t>Application of Act</w:t>
      </w:r>
    </w:p>
    <w:p>
      <w:pPr>
        <w:pStyle w:val="section"/>
        <w:rPr>
          <w:rStyle w:val="None A"/>
        </w:rPr>
      </w:pPr>
      <w:bookmarkStart w:name="BK3" w:id="2"/>
      <w:bookmarkEnd w:id="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except Part V.1, applies with respect to rental units in residential complexes, despite any other Act and despite any agreement or waiver to the contrary.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22 (1).</w:t>
      </w:r>
    </w:p>
    <w:p>
      <w:pPr>
        <w:pStyle w:val="Body B"/>
        <w:rPr>
          <w:rStyle w:val="None"/>
          <w:sz w:val="20"/>
          <w:szCs w:val="20"/>
        </w:rPr>
      </w:pPr>
      <w:r>
        <w:rPr>
          <w:rStyle w:val="None"/>
          <w:sz w:val="20"/>
          <w:szCs w:val="20"/>
          <w:rtl w:val="0"/>
          <w:lang w:val="en-US"/>
        </w:rPr>
        <w:t>PENIS</w:t>
      </w:r>
    </w:p>
    <w:p>
      <w:pPr>
        <w:pStyle w:val="headnote"/>
      </w:pPr>
      <w:r>
        <w:rPr>
          <w:rStyle w:val="None A"/>
          <w:rtl w:val="0"/>
        </w:rPr>
        <w:t>Conflicts, non-profit housing co-operatives</w:t>
      </w:r>
    </w:p>
    <w:p>
      <w:pPr>
        <w:pStyle w:val="subsection"/>
        <w:rPr>
          <w:rStyle w:val="None A"/>
        </w:rPr>
      </w:pPr>
      <w:r>
        <w:rPr>
          <w:rStyle w:val="None A"/>
          <w:rtl w:val="0"/>
        </w:rPr>
        <w:t>(1.1)</w:t>
      </w:r>
      <w:r>
        <w:rPr>
          <w:rStyle w:val="None A"/>
          <w:rtl w:val="0"/>
        </w:rPr>
        <w:t>  </w:t>
      </w:r>
      <w:r>
        <w:rPr>
          <w:rStyle w:val="None A"/>
          <w:rtl w:val="0"/>
        </w:rPr>
        <w:t>In interpreting a provision of this Act with respect to a member unit of a non-profit housing co-operative, if a provision in Part V.1 conflicts with a provision in another Part of this Act, the provision in Part V.1 applies.  2013, c.</w:t>
      </w:r>
      <w:r>
        <w:rPr>
          <w:rStyle w:val="None A"/>
          <w:rtl w:val="0"/>
        </w:rPr>
        <w:t> </w:t>
      </w:r>
      <w:r>
        <w:rPr>
          <w:rStyle w:val="None A"/>
          <w:rtl w:val="0"/>
        </w:rPr>
        <w:t>3, s.</w:t>
      </w:r>
      <w:r>
        <w:rPr>
          <w:rStyle w:val="None A"/>
          <w:rtl w:val="0"/>
        </w:rPr>
        <w:t> </w:t>
      </w:r>
      <w:r>
        <w:rPr>
          <w:rStyle w:val="None A"/>
          <w:rtl w:val="0"/>
        </w:rPr>
        <w:t>22 (2).</w:t>
      </w:r>
    </w:p>
    <w:p>
      <w:pPr>
        <w:pStyle w:val="Body B"/>
        <w:rPr>
          <w:rStyle w:val="None"/>
          <w:sz w:val="20"/>
          <w:szCs w:val="20"/>
        </w:rPr>
      </w:pPr>
      <w:r>
        <w:rPr>
          <w:rStyle w:val="None"/>
          <w:sz w:val="20"/>
          <w:szCs w:val="20"/>
          <w:rtl w:val="0"/>
          <w:lang w:val="en-US"/>
        </w:rPr>
        <w:t>PENIS</w:t>
      </w:r>
    </w:p>
    <w:p>
      <w:pPr>
        <w:pStyle w:val="headnote"/>
      </w:pPr>
      <w:r>
        <w:rPr>
          <w:rStyle w:val="None A"/>
          <w:rtl w:val="0"/>
        </w:rPr>
        <w:t>Conflicts, care homes</w:t>
      </w:r>
    </w:p>
    <w:p>
      <w:pPr>
        <w:pStyle w:val="subsection"/>
        <w:rPr>
          <w:rStyle w:val="None A"/>
        </w:rPr>
      </w:pPr>
      <w:r>
        <w:rPr>
          <w:rStyle w:val="None A"/>
          <w:rtl w:val="0"/>
        </w:rPr>
        <w:t>(2)</w:t>
      </w:r>
      <w:r>
        <w:rPr>
          <w:rStyle w:val="None A"/>
          <w:rtl w:val="0"/>
        </w:rPr>
        <w:t>  </w:t>
      </w:r>
      <w:r>
        <w:rPr>
          <w:rStyle w:val="None A"/>
          <w:rtl w:val="0"/>
        </w:rPr>
        <w:t>In interpreting a provision of this Act with regard to a care home, if a provision in Part IX conflicts with a provision in another Part of this Act, the provision in Part IX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Conflicts, mobile home parks and land lease communities</w:t>
      </w:r>
    </w:p>
    <w:p>
      <w:pPr>
        <w:pStyle w:val="subsection"/>
        <w:rPr>
          <w:rStyle w:val="None A"/>
        </w:rPr>
      </w:pPr>
      <w:r>
        <w:rPr>
          <w:rStyle w:val="None A"/>
          <w:rtl w:val="0"/>
        </w:rPr>
        <w:t>(3)</w:t>
      </w:r>
      <w:r>
        <w:rPr>
          <w:rStyle w:val="None A"/>
          <w:rtl w:val="0"/>
        </w:rPr>
        <w:t>  </w:t>
      </w:r>
      <w:r>
        <w:rPr>
          <w:rStyle w:val="None A"/>
          <w:rtl w:val="0"/>
        </w:rPr>
        <w:t>In interpreting a provision of this Act with regard to a mobile home park or a land lease community, if a provision in Part X conflicts with a provision in another Part of this Act, the provision in Part 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Conflict with other Acts</w:t>
      </w:r>
    </w:p>
    <w:p>
      <w:pPr>
        <w:pStyle w:val="subsection"/>
        <w:rPr>
          <w:rStyle w:val="None A"/>
        </w:rPr>
      </w:pPr>
      <w:r>
        <w:rPr>
          <w:rStyle w:val="None A"/>
          <w:rtl w:val="0"/>
        </w:rPr>
        <w:t>(4)</w:t>
      </w:r>
      <w:r>
        <w:rPr>
          <w:rStyle w:val="None A"/>
          <w:rtl w:val="0"/>
        </w:rPr>
        <w:t>  </w:t>
      </w:r>
      <w:r>
        <w:rPr>
          <w:rStyle w:val="None A"/>
          <w:rtl w:val="0"/>
        </w:rPr>
        <w:t xml:space="preserve">If a provision of this Act conflicts with a provision of another Act, other than the </w:t>
      </w:r>
      <w:r>
        <w:rPr>
          <w:rStyle w:val="None"/>
          <w:i w:val="1"/>
          <w:iCs w:val="1"/>
          <w:rtl w:val="0"/>
          <w:lang w:val="en-US"/>
        </w:rPr>
        <w:t>Human Rights Code</w:t>
      </w:r>
      <w:r>
        <w:rPr>
          <w:rStyle w:val="None A"/>
          <w:rtl w:val="0"/>
        </w:rPr>
        <w:t>, the provision of this Act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"http://www.ontario.ca/laws/statute/S13003%252525252523s22"</w:instrText>
      </w:r>
      <w:r>
        <w:rPr>
          <w:rStyle w:val="Hyperlink.0"/>
        </w:rPr>
        <w:fldChar w:fldCharType="separate" w:fldLock="0"/>
      </w:r>
      <w:r>
        <w:rPr>
          <w:rStyle w:val="Hyperlink.0"/>
          <w:rtl w:val="0"/>
        </w:rPr>
        <w:t>2013, c. 3, s. 22</w:t>
      </w:r>
      <w:r>
        <w:rPr/>
        <w:fldChar w:fldCharType="end" w:fldLock="0"/>
      </w:r>
      <w:r>
        <w:rPr>
          <w:rStyle w:val="None A"/>
          <w:rtl w:val="0"/>
        </w:rPr>
        <w:t xml:space="preserve"> - 01/06/2014</w:t>
      </w:r>
    </w:p>
    <w:p>
      <w:pPr>
        <w:pStyle w:val="headnote"/>
      </w:pPr>
      <w:r>
        <w:rPr>
          <w:rStyle w:val="None A"/>
          <w:rtl w:val="0"/>
        </w:rPr>
        <w:t>Provisions conflicting with Act void</w:t>
      </w:r>
    </w:p>
    <w:p>
      <w:pPr>
        <w:pStyle w:val="section"/>
        <w:rPr>
          <w:rStyle w:val="None A"/>
        </w:rPr>
      </w:pPr>
      <w:bookmarkStart w:name="BK4" w:id="3"/>
      <w:bookmarkEnd w:id="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12.1 (11) and section 194, a provision in a tenancy agreement that is inconsistent with this Act or the regulations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 2017, c. 13, s. 1.</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(2)</w:t>
      </w:r>
      <w:r>
        <w:rPr>
          <w:rStyle w:val="None A"/>
          <w:rtl w:val="0"/>
        </w:rPr>
        <w:t>  </w:t>
      </w:r>
      <w:r>
        <w:rPr>
          <w:rStyle w:val="None A"/>
          <w:rtl w:val="0"/>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  2013, c.</w:t>
      </w:r>
      <w:r>
        <w:rPr>
          <w:rStyle w:val="None A"/>
          <w:rtl w:val="0"/>
        </w:rPr>
        <w:t> </w:t>
      </w:r>
      <w:r>
        <w:rPr>
          <w:rStyle w:val="None A"/>
          <w:rtl w:val="0"/>
        </w:rPr>
        <w:t>3, s. 23.</w:t>
      </w:r>
    </w:p>
    <w:p>
      <w:pPr>
        <w:pStyle w:val="Body B"/>
        <w:rPr>
          <w:rStyle w:val="None"/>
          <w:sz w:val="20"/>
          <w:szCs w:val="20"/>
        </w:rPr>
      </w:pPr>
      <w:r>
        <w:rPr>
          <w:rStyle w:val="None"/>
          <w:sz w:val="20"/>
          <w:szCs w:val="20"/>
          <w:rtl w:val="0"/>
          <w:lang w:val="en-US"/>
        </w:rPr>
        <w:t>PENIS</w:t>
      </w:r>
    </w:p>
    <w:p>
      <w:pPr>
        <w:pStyle w:val="footnoteLeft"/>
        <w:rPr>
          <w:rStyle w:val="None"/>
          <w:b w:val="1"/>
          <w:bCs w:val="1"/>
          <w:sz w:val="20"/>
          <w:szCs w:val="20"/>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"http://www.ontario.ca/laws/statute/S13003%252525252523s23"</w:instrText>
      </w:r>
      <w:r>
        <w:rPr>
          <w:rStyle w:val="Hyperlink.0"/>
        </w:rPr>
        <w:fldChar w:fldCharType="separate" w:fldLock="0"/>
      </w:r>
      <w:r>
        <w:rPr>
          <w:rStyle w:val="Hyperlink.0"/>
          <w:rtl w:val="0"/>
        </w:rPr>
        <w:t>2013, c. 3, s. 23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"http://www.ontario.ca/laws/statute/S17013%252525252523s1"</w:instrText>
      </w:r>
      <w:r>
        <w:rPr>
          <w:rStyle w:val="Hyperlink.0"/>
        </w:rPr>
        <w:fldChar w:fldCharType="separate" w:fldLock="0"/>
      </w:r>
      <w:r>
        <w:rPr>
          <w:rStyle w:val="Hyperlink.0"/>
          <w:rtl w:val="0"/>
        </w:rPr>
        <w:t>2017, c. 13, s. 1</w:t>
      </w:r>
      <w:r>
        <w:rPr/>
        <w:fldChar w:fldCharType="end" w:fldLock="0"/>
      </w:r>
      <w:r>
        <w:rPr>
          <w:rStyle w:val="None A"/>
          <w:rtl w:val="0"/>
        </w:rPr>
        <w:t xml:space="preserve"> - 30/05/2017</w:t>
      </w:r>
    </w:p>
    <w:p>
      <w:pPr>
        <w:pStyle w:val="headnote"/>
      </w:pPr>
      <w:r>
        <w:rPr>
          <w:rStyle w:val="None A"/>
          <w:rtl w:val="0"/>
        </w:rPr>
        <w:t>Exemptions from Act</w:t>
      </w:r>
    </w:p>
    <w:p>
      <w:pPr>
        <w:pStyle w:val="section"/>
      </w:pPr>
      <w:bookmarkStart w:name="BK5" w:id="4"/>
      <w:bookmarkEnd w:id="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 </w:t>
      </w:r>
      <w:r>
        <w:rPr>
          <w:rStyle w:val="None A"/>
          <w:rFonts w:cs="Arial Unicode MS" w:eastAsia="Arial Unicode MS"/>
          <w:rtl w:val="0"/>
        </w:rPr>
        <w:t>This Act does not apply with respect to,</w:t>
      </w:r>
    </w:p>
    <w:p>
      <w:pPr>
        <w:pStyle w:val="paragraph"/>
        <w:rPr>
          <w:rStyle w:val="None A"/>
        </w:rPr>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(d)</w:t>
        <w:tab/>
        <w:t>living accommodation occupied by a person for penal or correctional purposes;</w:t>
      </w:r>
    </w:p>
    <w:p>
      <w:pPr>
        <w:pStyle w:val="Body B"/>
      </w:pPr>
      <w:r>
        <w:rPr>
          <w:rStyle w:val="None"/>
          <w:sz w:val="20"/>
          <w:szCs w:val="20"/>
          <w:rtl w:val="0"/>
          <w:lang w:val="en-US"/>
        </w:rPr>
        <w:t>PENIS</w:t>
      </w:r>
    </w:p>
    <w:p>
      <w:pPr>
        <w:pStyle w:val="paragraph"/>
      </w:pPr>
      <w:r>
        <w:rPr>
          <w:rStyle w:val="None A"/>
          <w:rFonts w:cs="Arial Unicode MS" w:eastAsia="Arial Unicode MS"/>
          <w:rtl w:val="0"/>
        </w:rPr>
        <w:tab/>
        <w:t>(e)</w:t>
        <w:tab/>
        <w:t xml:space="preserve">living accommodation that is subject to the </w:t>
      </w:r>
      <w:r>
        <w:rPr>
          <w:rStyle w:val="None"/>
          <w:rFonts w:cs="Arial Unicode MS" w:eastAsia="Arial Unicode MS"/>
          <w:i w:val="1"/>
          <w:iCs w:val="1"/>
          <w:rtl w:val="0"/>
          <w:lang w:val="en-US"/>
        </w:rPr>
        <w:t>Public Hospitals Act</w:t>
      </w:r>
      <w:r>
        <w:rPr>
          <w:rStyle w:val="None A"/>
          <w:rFonts w:cs="Arial Unicode MS" w:eastAsia="Arial Unicode MS"/>
          <w:rtl w:val="0"/>
        </w:rPr>
        <w:t xml:space="preserve">, the </w:t>
      </w:r>
      <w:r>
        <w:rPr>
          <w:rStyle w:val="None"/>
          <w:rFonts w:cs="Arial Unicode MS" w:eastAsia="Arial Unicode MS"/>
          <w:i w:val="1"/>
          <w:iCs w:val="1"/>
          <w:rtl w:val="0"/>
          <w:lang w:val="en-US"/>
        </w:rPr>
        <w:t>Private Hospitals Act</w:t>
      </w:r>
      <w:r>
        <w:rPr>
          <w:rStyle w:val="None A"/>
          <w:rFonts w:cs="Arial Unicode MS" w:eastAsia="Arial Unicode MS"/>
          <w:rtl w:val="0"/>
        </w:rPr>
        <w:t xml:space="preserve">, the </w:t>
      </w:r>
      <w:r>
        <w:rPr>
          <w:rStyle w:val="None"/>
          <w:rFonts w:cs="Arial Unicode MS" w:eastAsia="Arial Unicode MS"/>
          <w:i w:val="1"/>
          <w:iCs w:val="1"/>
          <w:rtl w:val="0"/>
          <w:lang w:val="en-US"/>
        </w:rPr>
        <w:t>Fixing Long-Term Care Act, 2021</w:t>
      </w:r>
      <w:r>
        <w:rPr>
          <w:rStyle w:val="None A"/>
          <w:rFonts w:cs="Arial Unicode MS" w:eastAsia="Arial Unicode MS"/>
          <w:rtl w:val="0"/>
        </w:rPr>
        <w:t xml:space="preserve">, the </w:t>
      </w:r>
      <w:r>
        <w:rPr>
          <w:rStyle w:val="None"/>
          <w:rFonts w:cs="Arial Unicode MS" w:eastAsia="Arial Unicode MS"/>
          <w:i w:val="1"/>
          <w:iCs w:val="1"/>
          <w:rtl w:val="0"/>
          <w:lang w:val="en-US"/>
        </w:rPr>
        <w:t>Ministry of Correctional Services Act</w:t>
      </w:r>
      <w:r>
        <w:rPr>
          <w:rStyle w:val="None A"/>
          <w:rFonts w:cs="Arial Unicode MS" w:eastAsia="Arial Unicode MS"/>
          <w:rtl w:val="0"/>
        </w:rPr>
        <w:t xml:space="preserve"> or the </w:t>
      </w:r>
      <w:r>
        <w:rPr>
          <w:rStyle w:val="None"/>
          <w:rFonts w:cs="Arial Unicode MS" w:eastAsia="Arial Unicode MS"/>
          <w:i w:val="1"/>
          <w:iCs w:val="1"/>
          <w:rtl w:val="0"/>
          <w:lang w:val="en-US"/>
        </w:rPr>
        <w:t>Child, Youth and Family Services Act, 2017</w:t>
      </w:r>
      <w:r>
        <w:rPr>
          <w:rStyle w:val="None A"/>
          <w:rFonts w:cs="Arial Unicode MS" w:eastAsia="Arial Unicode MS"/>
          <w:rtl w:val="0"/>
        </w:rPr>
        <w:t>;</w:t>
      </w:r>
    </w:p>
    <w:p>
      <w:pPr>
        <w:pStyle w:val="Pnote"/>
      </w:pPr>
      <w:r>
        <w:rPr>
          <w:rStyle w:val="None A"/>
          <w:rtl w:val="0"/>
        </w:rPr>
        <w:t xml:space="preserve">Note: On a day to be named by proclamation of the Lieutenant Governor, clause 5 (e) of the Act is amended by striking out </w:t>
      </w:r>
      <w:r>
        <w:rPr>
          <w:rStyle w:val="None A"/>
          <w:rtl w:val="0"/>
        </w:rPr>
        <w:t>“</w:t>
      </w:r>
      <w:r>
        <w:rPr>
          <w:rStyle w:val="None"/>
          <w:i w:val="1"/>
          <w:iCs w:val="1"/>
          <w:rtl w:val="0"/>
          <w:lang w:val="en-US"/>
        </w:rPr>
        <w:t>Ministry of Correctional Services Act</w:t>
      </w:r>
      <w:r>
        <w:rPr>
          <w:rStyle w:val="None A"/>
          <w:rtl w:val="0"/>
        </w:rPr>
        <w:t xml:space="preserve">” </w:t>
      </w:r>
      <w:r>
        <w:rPr>
          <w:rStyle w:val="None A"/>
          <w:rtl w:val="0"/>
        </w:rPr>
        <w:t xml:space="preserve">and substituting </w:t>
      </w:r>
      <w:r>
        <w:rPr>
          <w:rStyle w:val="None A"/>
          <w:rtl w:val="0"/>
        </w:rPr>
        <w:t>“</w:t>
      </w:r>
      <w:r>
        <w:rPr>
          <w:rStyle w:val="None"/>
          <w:i w:val="1"/>
          <w:iCs w:val="1"/>
          <w:rtl w:val="0"/>
          <w:lang w:val="en-US"/>
        </w:rPr>
        <w:t>Correctional Services and Reintegration Act, 2018</w:t>
      </w:r>
      <w:r>
        <w:rPr>
          <w:rStyle w:val="None A"/>
          <w:rtl w:val="0"/>
        </w:rPr>
        <w:t>”</w:t>
      </w:r>
      <w:r>
        <w:rPr>
          <w:rStyle w:val="None A"/>
          <w:rtl w:val="0"/>
        </w:rPr>
        <w:t>. (See: 2018, c. 6, Sched. 3, s. 12)</w:t>
      </w:r>
    </w:p>
    <w:p>
      <w:pPr>
        <w:pStyle w:val="paragraph"/>
        <w:rPr>
          <w:rStyle w:val="None A"/>
        </w:rPr>
      </w:pPr>
      <w:r>
        <w:rPr>
          <w:rStyle w:val="None A"/>
          <w:rFonts w:cs="Arial Unicode MS" w:eastAsia="Arial Unicode MS"/>
          <w:rtl w:val="0"/>
        </w:rPr>
        <w:t>PENIS</w:t>
        <w:tab/>
      </w:r>
    </w:p>
    <w:p>
      <w:pPr>
        <w:pStyle w:val="paragraph"/>
        <w:rPr>
          <w:rStyle w:val="None A"/>
        </w:rPr>
      </w:pPr>
      <w:r>
        <w:rPr>
          <w:rStyle w:val="None A"/>
          <w:rFonts w:cs="Arial Unicode MS" w:eastAsia="Arial Unicode MS"/>
          <w:rtl w:val="0"/>
        </w:rPr>
        <w:tab/>
        <w:t>(f)</w:t>
        <w:tab/>
        <w:t>short-term living accommodation provided as emergency shelter;</w:t>
      </w:r>
    </w:p>
    <w:p>
      <w:pPr>
        <w:pStyle w:val="Body B"/>
      </w:pPr>
      <w:r>
        <w:rPr>
          <w:rStyle w:val="None"/>
          <w:sz w:val="20"/>
          <w:szCs w:val="20"/>
          <w:rtl w:val="0"/>
          <w:lang w:val="en-US"/>
        </w:rPr>
        <w:t>PENIS</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A"/>
        </w:rPr>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(i)</w:t>
        <w:tab/>
        <w:t xml:space="preserve">living accommodation whose occupant or occupants are required to share a bathroom or kitchen facility with the owner, </w:t>
      </w:r>
      <w:r>
        <w:rPr>
          <w:rStyle w:val="None"/>
          <w:rFonts w:ascii="Times Roman" w:hAnsi="Times Roman"/>
          <w:rtl w:val="0"/>
          <w:lang w:val="en-US"/>
        </w:rPr>
        <w:t>the owner</w:t>
      </w:r>
      <w:r>
        <w:rPr>
          <w:rStyle w:val="None"/>
          <w:rFonts w:ascii="Times Roman" w:hAnsi="Times Roman" w:hint="default"/>
          <w:rtl w:val="0"/>
          <w:lang w:val="en-US"/>
        </w:rPr>
        <w:t>’</w:t>
      </w:r>
      <w:r>
        <w:rPr>
          <w:rStyle w:val="None"/>
          <w:rFonts w:ascii="Times Roman" w:hAnsi="Times Roman"/>
          <w:rtl w:val="0"/>
          <w:lang w:val="en-US"/>
        </w:rPr>
        <w:t>s spouse, child or parent or the spouse</w:t>
      </w:r>
      <w:r>
        <w:rPr>
          <w:rStyle w:val="None"/>
          <w:rFonts w:ascii="Times Roman" w:hAnsi="Times Roman" w:hint="default"/>
          <w:rtl w:val="0"/>
          <w:lang w:val="en-US"/>
        </w:rPr>
        <w:t>’</w:t>
      </w:r>
      <w:r>
        <w:rPr>
          <w:rStyle w:val="None"/>
          <w:rFonts w:ascii="Times Roman" w:hAnsi="Times Roman"/>
          <w:rtl w:val="0"/>
          <w:lang w:val="en-US"/>
        </w:rPr>
        <w:t>s child or parent, and where the owner, spouse, child or parent</w:t>
      </w:r>
      <w:r>
        <w:rPr>
          <w:rStyle w:val="None A"/>
          <w:rFonts w:cs="Arial Unicode MS" w:eastAsia="Arial Unicode MS"/>
          <w:rtl w:val="0"/>
        </w:rPr>
        <w:t xml:space="preserve"> lives in the building in which the living accommodation is located;</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pPr>
      <w:r>
        <w:rPr>
          <w:rStyle w:val="None A"/>
          <w:rFonts w:cs="Arial Unicode MS" w:eastAsia="Arial Unicode MS"/>
          <w:rtl w:val="0"/>
        </w:rPr>
        <w:tab/>
        <w:t>(ii)</w:t>
        <w:tab/>
        <w:t>the living accommodation is intended to be provided for no more than a one-year period;</w:t>
      </w:r>
    </w:p>
    <w:p>
      <w:pPr>
        <w:pStyle w:val="paragraph"/>
        <w:rPr>
          <w:rStyle w:val="None A"/>
        </w:rPr>
      </w:pPr>
      <w:r>
        <w:rPr>
          <w:rStyle w:val="None A"/>
          <w:rFonts w:cs="Arial Unicode MS" w:eastAsia="Arial Unicode MS"/>
          <w:rtl w:val="0"/>
        </w:rPr>
        <w:t>PENIS</w:t>
        <w:tab/>
      </w:r>
    </w:p>
    <w:p>
      <w:pPr>
        <w:pStyle w:val="paragraph"/>
        <w:rPr>
          <w:rStyle w:val="None A"/>
        </w:rPr>
      </w:pPr>
      <w:r>
        <w:rPr>
          <w:rStyle w:val="None A"/>
          <w:rFonts w:cs="Arial Unicode MS" w:eastAsia="Arial Unicode MS"/>
          <w:rtl w:val="0"/>
        </w:rPr>
        <w:t xml:space="preserve">   (l)</w:t>
        <w:tab/>
        <w:t>living accommodation in a care home occupied by a person for the purpose of receiving short-term respite care;</w:t>
      </w:r>
    </w:p>
    <w:p>
      <w:pPr>
        <w:pStyle w:val="Body B"/>
      </w:pPr>
      <w:r>
        <w:rPr>
          <w:rStyle w:val="None"/>
          <w:sz w:val="20"/>
          <w:szCs w:val="20"/>
          <w:rtl w:val="0"/>
          <w:lang w:val="en-US"/>
        </w:rPr>
        <w:t>PENIS</w:t>
      </w:r>
    </w:p>
    <w:p>
      <w:pPr>
        <w:pStyle w:val="paragraph"/>
        <w:rPr>
          <w:rStyle w:val="None"/>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rStyle w:val="None"/>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w:t>
      </w:r>
    </w:p>
    <w:p>
      <w:pPr>
        <w:pStyle w:val="subclause"/>
        <w:rPr>
          <w:rStyle w:val="None"/>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Style w:val="None"/>
          <w:rFonts w:cs="Arial Unicode MS" w:eastAsia="Arial Unicode MS"/>
          <w:i w:val="1"/>
          <w:iCs w:val="1"/>
          <w:rtl w:val="0"/>
          <w:lang w:val="en-US"/>
        </w:rPr>
        <w:t>Escheats Act, 2015</w:t>
      </w:r>
      <w:r>
        <w:rPr>
          <w:rStyle w:val="None A"/>
          <w:rFonts w:cs="Arial Unicode MS" w:eastAsia="Arial Unicode MS"/>
          <w:rtl w:val="0"/>
        </w:rPr>
        <w:t>, or</w:t>
      </w:r>
    </w:p>
    <w:p>
      <w:pPr>
        <w:pStyle w:val="subclause"/>
        <w:rPr>
          <w:rStyle w:val="None A"/>
        </w:rPr>
      </w:pPr>
      <w:r>
        <w:rPr>
          <w:rStyle w:val="None A"/>
          <w:rFonts w:cs="Arial Unicode MS" w:eastAsia="Arial Unicode MS"/>
          <w:rtl w:val="0"/>
        </w:rPr>
        <w:tab/>
        <w:t>(iii)</w:t>
        <w:tab/>
        <w:t xml:space="preserve">the living accommodation or residential complex is forfeited corporate property to which the </w:t>
      </w:r>
      <w:r>
        <w:rPr>
          <w:rStyle w:val="None"/>
          <w:rFonts w:cs="Arial Unicode MS" w:eastAsia="Arial Unicode MS"/>
          <w:i w:val="1"/>
          <w:iCs w:val="1"/>
          <w:rtl w:val="0"/>
          <w:lang w:val="en-US"/>
        </w:rPr>
        <w:t>Forfeited Corporate Property Act, 2015</w:t>
      </w:r>
      <w:r>
        <w:rPr>
          <w:rStyle w:val="None A"/>
          <w:rFonts w:cs="Arial Unicode MS" w:eastAsia="Arial Unicode MS"/>
          <w:rtl w:val="0"/>
        </w:rPr>
        <w:t xml:space="preserve"> applies; and</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(n)</w:t>
        <w:tab/>
        <w:t>any other prescribed class of accommodation.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 2007,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226; 2007, c.</w:t>
      </w:r>
      <w:r>
        <w:rPr>
          <w:rStyle w:val="None A"/>
          <w:rFonts w:cs="Arial Unicode MS" w:eastAsia="Arial Unicode MS" w:hint="default"/>
          <w:rtl w:val="0"/>
        </w:rPr>
        <w:t> </w:t>
      </w:r>
      <w:r>
        <w:rPr>
          <w:rStyle w:val="None A"/>
          <w:rFonts w:cs="Arial Unicode MS" w:eastAsia="Arial Unicode MS"/>
          <w:rtl w:val="0"/>
        </w:rPr>
        <w:t>13, s.</w:t>
      </w:r>
      <w:r>
        <w:rPr>
          <w:rStyle w:val="None A"/>
          <w:rFonts w:cs="Arial Unicode MS" w:eastAsia="Arial Unicode MS" w:hint="default"/>
          <w:rtl w:val="0"/>
        </w:rPr>
        <w:t> </w:t>
      </w:r>
      <w:r>
        <w:rPr>
          <w:rStyle w:val="None A"/>
          <w:rFonts w:cs="Arial Unicode MS" w:eastAsia="Arial Unicode MS"/>
          <w:rtl w:val="0"/>
        </w:rPr>
        <w:t>48;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(2, 4);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18, s.</w:t>
      </w:r>
      <w:r>
        <w:rPr>
          <w:rStyle w:val="None A"/>
          <w:rFonts w:cs="Arial Unicode MS" w:eastAsia="Arial Unicode MS" w:hint="default"/>
          <w:rtl w:val="0"/>
        </w:rPr>
        <w:t> </w:t>
      </w:r>
      <w:r>
        <w:rPr>
          <w:rStyle w:val="None A"/>
          <w:rFonts w:cs="Arial Unicode MS" w:eastAsia="Arial Unicode MS"/>
          <w:rtl w:val="0"/>
        </w:rPr>
        <w:t>30;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24; 2015, c. 38, Sched. 7, s. 60; 2017, c. 14, Sched. 4, s. 33; 2021, c. 4, Sched. 11, s. 31 (2); 2021, c. 39, Sched. 2, s. 24.</w:t>
      </w:r>
    </w:p>
    <w:p>
      <w:pPr>
        <w:pStyle w:val="Body B"/>
        <w:rPr>
          <w:rStyle w:val="None"/>
          <w:sz w:val="20"/>
          <w:szCs w:val="20"/>
        </w:rPr>
      </w:pPr>
      <w:r>
        <w:rPr>
          <w:rStyle w:val="None"/>
          <w:sz w:val="20"/>
          <w:szCs w:val="20"/>
          <w:rtl w:val="0"/>
          <w:lang w:val="en-US"/>
        </w:rPr>
        <w:t>PENIS</w:t>
      </w:r>
    </w:p>
    <w:p>
      <w:pPr>
        <w:pStyle w:val="headnote"/>
      </w:pPr>
      <w:r>
        <w:rPr>
          <w:rStyle w:val="None A"/>
          <w:rtl w:val="0"/>
        </w:rPr>
        <w:t>Other exemption from Act</w:t>
      </w:r>
    </w:p>
    <w:p>
      <w:pPr>
        <w:pStyle w:val="section"/>
        <w:rPr>
          <w:rStyle w:val="None A"/>
        </w:rPr>
      </w:pPr>
      <w:bookmarkStart w:name="BK6" w:id="5"/>
      <w:bookmarkEnd w:id="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living accommodation provided to a person as part of a program described in subsection (2) if the person and the provider of the living accommodation have entered into a written agreement that complies with subsection (3).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Program requirements</w:t>
      </w:r>
    </w:p>
    <w:p>
      <w:pPr>
        <w:pStyle w:val="subsection"/>
      </w:pPr>
      <w:r>
        <w:rPr>
          <w:rStyle w:val="None A"/>
          <w:rtl w:val="0"/>
        </w:rPr>
        <w:t>(2)</w:t>
      </w:r>
      <w:r>
        <w:rPr>
          <w:rStyle w:val="None A"/>
          <w:rtl w:val="0"/>
        </w:rPr>
        <w:t>  </w:t>
      </w:r>
      <w:r>
        <w:rPr>
          <w:rStyle w:val="None A"/>
          <w:rtl w:val="0"/>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rPr>
          <w:rStyle w:val="None A"/>
        </w:rPr>
      </w:pPr>
      <w:r>
        <w:rPr>
          <w:rStyle w:val="None A"/>
          <w:rFonts w:cs="Arial Unicode MS" w:eastAsia="Arial Unicode MS"/>
          <w:rtl w:val="0"/>
        </w:rPr>
        <w:tab/>
        <w:t>D.</w:t>
        <w:tab/>
        <w:t>services intended to support life skills development.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Style w:val="None"/>
          <w:rFonts w:cs="Arial Unicode MS" w:eastAsia="Arial Unicode MS"/>
          <w:i w:val="1"/>
          <w:iCs w:val="1"/>
          <w:rtl w:val="0"/>
          <w:lang w:val="en-US"/>
        </w:rPr>
        <w:t>Income Tax Act</w:t>
      </w:r>
      <w:r>
        <w:rPr>
          <w:rStyle w:val="None A"/>
          <w:rFonts w:cs="Arial Unicode MS" w:eastAsia="Arial Unicode MS"/>
          <w:rtl w:val="0"/>
        </w:rPr>
        <w:t xml:space="preserve"> (Canada).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Agreement between the provider and the occupant of the living accommodation</w:t>
      </w:r>
    </w:p>
    <w:p>
      <w:pPr>
        <w:pStyle w:val="subsection"/>
      </w:pPr>
      <w:r>
        <w:rPr>
          <w:rStyle w:val="None A"/>
          <w:rtl w:val="0"/>
        </w:rPr>
        <w:t>(3)</w:t>
      </w:r>
      <w:r>
        <w:rPr>
          <w:rStyle w:val="None A"/>
          <w:rtl w:val="0"/>
        </w:rPr>
        <w:t>  </w:t>
      </w:r>
      <w:r>
        <w:rPr>
          <w:rStyle w:val="None A"/>
          <w:rtl w:val="0"/>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rPr>
        <w:t>’</w:t>
      </w:r>
      <w:r>
        <w:rPr>
          <w:rStyle w:val="None A"/>
          <w:rFonts w:cs="Arial Unicode MS" w:eastAsia="Arial Unicode MS"/>
          <w:rtl w:val="0"/>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rPr>
          <w:rStyle w:val="None A"/>
        </w:rPr>
      </w:pPr>
      <w:r>
        <w:rPr>
          <w:rStyle w:val="None A"/>
          <w:rFonts w:cs="Arial Unicode MS" w:eastAsia="Arial Unicode MS"/>
          <w:rtl w:val="0"/>
        </w:rPr>
        <w:tab/>
        <w:t>vii.</w:t>
        <w:tab/>
        <w:t>the amount of any other charges to be paid by the occupant in conjunction with the living accommodation.</w:t>
      </w:r>
    </w:p>
    <w:p>
      <w:pPr>
        <w:pStyle w:val="Body B"/>
      </w:pPr>
      <w:r>
        <w:rPr>
          <w:rStyle w:val="None"/>
          <w:sz w:val="20"/>
          <w:szCs w:val="20"/>
          <w:rtl w:val="0"/>
          <w:lang w:val="en-US"/>
        </w:rPr>
        <w:t>PENIS</w:t>
      </w:r>
    </w:p>
    <w:p>
      <w:pPr>
        <w:pStyle w:val="paragraph"/>
        <w:rPr>
          <w:rStyle w:val="None"/>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A"/>
        </w:rPr>
      </w:pPr>
      <w:r>
        <w:rPr>
          <w:rStyle w:val="None A"/>
          <w:rFonts w:cs="Arial Unicode MS" w:eastAsia="Arial Unicode MS"/>
          <w:rtl w:val="0"/>
        </w:rPr>
        <w:tab/>
        <w:t>iii.</w:t>
        <w:tab/>
        <w:t>meet such other requirements as may be prescribed.</w:t>
      </w:r>
    </w:p>
    <w:p>
      <w:pPr>
        <w:pStyle w:val="Body B"/>
      </w:pPr>
      <w:r>
        <w:rPr>
          <w:rStyle w:val="None"/>
          <w:sz w:val="20"/>
          <w:szCs w:val="20"/>
          <w:rtl w:val="0"/>
          <w:lang w:val="en-US"/>
        </w:rPr>
        <w:t>PENIS</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A"/>
        </w:rPr>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5.</w:t>
        <w:tab/>
        <w:t>The agreement must meet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Requirements in subpars. 4 i to v of subs. (3)</w:t>
      </w:r>
    </w:p>
    <w:p>
      <w:pPr>
        <w:pStyle w:val="subsection"/>
      </w:pPr>
      <w:r>
        <w:rPr>
          <w:rStyle w:val="None A"/>
          <w:rtl w:val="0"/>
        </w:rPr>
        <w:t>(4)</w:t>
      </w:r>
      <w:r>
        <w:rPr>
          <w:rStyle w:val="None A"/>
          <w:rtl w:val="0"/>
        </w:rPr>
        <w:t>  </w:t>
      </w:r>
      <w:r>
        <w:rPr>
          <w:rStyle w:val="None A"/>
          <w:rtl w:val="0"/>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rPr>
        <w:t>’</w:t>
      </w:r>
      <w:r>
        <w:rPr>
          <w:rStyle w:val="None A"/>
          <w:rtl w:val="0"/>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No limitation</w:t>
      </w:r>
    </w:p>
    <w:p>
      <w:pPr>
        <w:pStyle w:val="subsection"/>
        <w:rPr>
          <w:rStyle w:val="None A"/>
        </w:rPr>
      </w:pPr>
      <w:r>
        <w:rPr>
          <w:rStyle w:val="None A"/>
          <w:rtl w:val="0"/>
        </w:rPr>
        <w:t>(5)</w:t>
      </w:r>
      <w:r>
        <w:rPr>
          <w:rStyle w:val="None A"/>
          <w:rtl w:val="0"/>
        </w:rPr>
        <w:t>  </w:t>
      </w:r>
      <w:r>
        <w:rPr>
          <w:rStyle w:val="None A"/>
          <w:rtl w:val="0"/>
        </w:rPr>
        <w:t>Nothing in this section limits the availability of other exemptions under this Act.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Existing tenancy</w:t>
      </w:r>
    </w:p>
    <w:p>
      <w:pPr>
        <w:pStyle w:val="subsection"/>
        <w:rPr>
          <w:rStyle w:val="None A"/>
        </w:rPr>
      </w:pPr>
      <w:r>
        <w:rPr>
          <w:rStyle w:val="None A"/>
          <w:rtl w:val="0"/>
        </w:rPr>
        <w:t>(6)</w:t>
      </w:r>
      <w:r>
        <w:rPr>
          <w:rStyle w:val="None A"/>
          <w:rtl w:val="0"/>
        </w:rPr>
        <w:t>  </w:t>
      </w:r>
      <w:r>
        <w:rPr>
          <w:rStyle w:val="None A"/>
          <w:rtl w:val="0"/>
        </w:rPr>
        <w:t>For greater certainty, nothing in this section exempts living accommodation that is subject to a tenancy to which this Act applies, unless the tenancy has first been terminated in accordance with this Act. 2017, c. 13, s.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"http://www.ontario.ca/laws/statute/S17013%252525252523s2"</w:instrText>
      </w:r>
      <w:r>
        <w:rPr>
          <w:rStyle w:val="Hyperlink.0"/>
        </w:rPr>
        <w:fldChar w:fldCharType="separate" w:fldLock="0"/>
      </w:r>
      <w:r>
        <w:rPr>
          <w:rStyle w:val="Hyperlink.0"/>
          <w:rtl w:val="0"/>
        </w:rPr>
        <w:t>2017, c. 13, s. 2</w:t>
      </w:r>
      <w:r>
        <w:rPr/>
        <w:fldChar w:fldCharType="end" w:fldLock="0"/>
      </w:r>
      <w:r>
        <w:rPr>
          <w:rStyle w:val="None A"/>
          <w:rtl w:val="0"/>
        </w:rPr>
        <w:t xml:space="preserve"> - 01/01/2018</w:t>
      </w:r>
    </w:p>
    <w:p>
      <w:pPr>
        <w:pStyle w:val="headnote"/>
      </w:pPr>
      <w:r>
        <w:rPr>
          <w:rStyle w:val="None A"/>
          <w:rtl w:val="0"/>
        </w:rPr>
        <w:t>Other exemption from Act, site for land lease home</w:t>
      </w:r>
    </w:p>
    <w:p>
      <w:pPr>
        <w:pStyle w:val="section"/>
      </w:pPr>
      <w:bookmarkStart w:name="BK7" w:id="6"/>
      <w:bookmarkEnd w:id="6"/>
      <w:r>
        <w:rPr>
          <w:rStyle w:val="None"/>
          <w:rFonts w:cs="Arial Unicode MS" w:eastAsia="Arial Unicode MS"/>
          <w:b w:val="1"/>
          <w:bCs w:val="1"/>
          <w:rtl w:val="0"/>
          <w:lang w:val="en-US"/>
        </w:rPr>
        <w:t>5</w:t>
      </w:r>
      <w:r>
        <w:rPr>
          <w:rStyle w:val="None"/>
          <w:rFonts w:cs="Arial Unicode MS" w:eastAsia="Arial Unicode MS"/>
          <w:b w:val="1"/>
          <w:bCs w:val="1"/>
          <w:rtl w:val="0"/>
          <w:lang w:val="en-US"/>
        </w:rPr>
        <w:t>.2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rPr>
        <w:t>’</w:t>
      </w:r>
      <w:r>
        <w:rPr>
          <w:rStyle w:val="None A"/>
          <w:rFonts w:cs="Arial Unicode MS" w:eastAsia="Arial Unicode MS"/>
          <w:rtl w:val="0"/>
        </w:rPr>
        <w:t>s spouse, in connection with the employee</w:t>
      </w:r>
      <w:r>
        <w:rPr>
          <w:rStyle w:val="None A"/>
          <w:rFonts w:cs="Arial Unicode MS" w:eastAsia="Arial Unicode MS" w:hint="default"/>
          <w:rtl w:val="0"/>
        </w:rPr>
        <w:t>’</w:t>
      </w:r>
      <w:r>
        <w:rPr>
          <w:rStyle w:val="None A"/>
          <w:rFonts w:cs="Arial Unicode MS" w:eastAsia="Arial Unicode MS"/>
          <w:rtl w:val="0"/>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rPr>
        <w:t>’</w:t>
      </w:r>
      <w:r>
        <w:rPr>
          <w:rStyle w:val="None A"/>
          <w:rFonts w:cs="Arial Unicode MS" w:eastAsia="Arial Unicode MS"/>
          <w:rtl w:val="0"/>
        </w:rPr>
        <w:t>s spouse, as joint tenants. 2020, c. 16, Sched. 4, s. 1.</w:t>
      </w:r>
    </w:p>
    <w:p>
      <w:pPr>
        <w:pStyle w:val="headnote"/>
        <w:rPr>
          <w:rStyle w:val="None"/>
          <w:b w:val="0"/>
          <w:bCs w:val="0"/>
        </w:rPr>
      </w:pPr>
      <w:r>
        <w:rPr>
          <w:rStyle w:val="None"/>
          <w:b w:val="0"/>
          <w:bCs w:val="0"/>
          <w:rtl w:val="0"/>
          <w:lang w:val="en-US"/>
        </w:rPr>
        <w:t xml:space="preserve">PENIS </w:t>
      </w:r>
    </w:p>
    <w:p>
      <w:pPr>
        <w:pStyle w:val="headnote"/>
      </w:pPr>
      <w:r>
        <w:rPr>
          <w:rStyle w:val="None A"/>
          <w:rtl w:val="0"/>
        </w:rPr>
        <w:t>Application of exemption</w:t>
      </w:r>
    </w:p>
    <w:p>
      <w:pPr>
        <w:pStyle w:val="subsection"/>
        <w:rPr>
          <w:rStyle w:val="None A"/>
        </w:rPr>
      </w:pPr>
      <w:r>
        <w:rPr>
          <w:rStyle w:val="None A"/>
          <w:rtl w:val="0"/>
        </w:rPr>
        <w:t>(2)</w:t>
      </w:r>
      <w:r>
        <w:rPr>
          <w:rStyle w:val="None A"/>
          <w:rtl w:val="0"/>
        </w:rPr>
        <w:t>  </w:t>
      </w:r>
      <w:r>
        <w:rPr>
          <w:rStyle w:val="None A"/>
          <w:rtl w:val="0"/>
        </w:rPr>
        <w:t>The exemption under subsection (1) applies with respect to a rental unit until the tenancy is terminated. 2020, c. 16, Sched. 4,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Subsection (2)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rPr>
        <w:t>’</w:t>
      </w:r>
      <w:r>
        <w:rPr>
          <w:rStyle w:val="None A"/>
          <w:rFonts w:cs="Arial Unicode MS" w:eastAsia="Arial Unicode MS"/>
          <w:rtl w:val="0"/>
        </w:rPr>
        <w:t>s spouse is a tenant of the rental unit. 2020, c. 16, Sched. 4,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"http://www.ontario.ca/laws/statute/S20016%252525252523sched4s1"</w:instrText>
      </w:r>
      <w:r>
        <w:rPr>
          <w:rStyle w:val="Hyperlink.0"/>
        </w:rPr>
        <w:fldChar w:fldCharType="separate" w:fldLock="0"/>
      </w:r>
      <w:r>
        <w:rPr>
          <w:rStyle w:val="Hyperlink.0"/>
          <w:rtl w:val="0"/>
        </w:rPr>
        <w:t>2020, c. 16, Sched. 4, s. 1</w:t>
      </w:r>
      <w:r>
        <w:rPr/>
        <w:fldChar w:fldCharType="end" w:fldLock="0"/>
      </w:r>
      <w:r>
        <w:rPr>
          <w:rStyle w:val="None A"/>
          <w:rtl w:val="0"/>
        </w:rPr>
        <w:t xml:space="preserve"> - 21/07/2020</w:t>
      </w:r>
    </w:p>
    <w:p>
      <w:pPr>
        <w:pStyle w:val="headnote"/>
      </w:pPr>
      <w:r>
        <w:rPr>
          <w:rStyle w:val="None A"/>
          <w:rtl w:val="0"/>
        </w:rPr>
        <w:t>Other exemptions</w:t>
      </w:r>
    </w:p>
    <w:p>
      <w:pPr>
        <w:pStyle w:val="headnote"/>
      </w:pPr>
      <w:r>
        <w:rPr>
          <w:rStyle w:val="None A"/>
          <w:rtl w:val="0"/>
        </w:rPr>
        <w:t>Homes for special care, developmental services</w:t>
      </w:r>
    </w:p>
    <w:p>
      <w:pPr>
        <w:pStyle w:val="section"/>
      </w:pPr>
      <w:bookmarkStart w:name="BK8" w:id="7"/>
      <w:bookmarkEnd w:id="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and sections 48.1, 49.1, 51, 52, 54, 55, 56, 104, 111 to 115, 117, 119 to 134, 136, 140 and 149 to 167</w:t>
      </w:r>
      <w:r>
        <w:rPr>
          <w:rStyle w:val="None"/>
          <w:rFonts w:cs="Arial Unicode MS" w:eastAsia="Arial Unicode MS"/>
          <w:b w:val="1"/>
          <w:bCs w:val="1"/>
          <w:rtl w:val="0"/>
          <w:lang w:val="en-US"/>
        </w:rPr>
        <w:t xml:space="preserve"> </w:t>
      </w:r>
      <w:r>
        <w:rPr>
          <w:rStyle w:val="None A"/>
          <w:rFonts w:cs="Arial Unicode MS" w:eastAsia="Arial Unicode MS"/>
          <w:rtl w:val="0"/>
        </w:rPr>
        <w:t>do not apply with respect to,</w:t>
      </w:r>
    </w:p>
    <w:p>
      <w:pPr>
        <w:pStyle w:val="paragraph"/>
      </w:pPr>
      <w:r>
        <w:rPr>
          <w:rStyle w:val="None A"/>
          <w:rFonts w:cs="Arial Unicode MS" w:eastAsia="Arial Unicode MS"/>
          <w:rtl w:val="0"/>
        </w:rPr>
        <w:tab/>
        <w:t>(a)</w:t>
        <w:tab/>
        <w:t xml:space="preserve">accommodation that is subject to the </w:t>
      </w:r>
      <w:r>
        <w:rPr>
          <w:rStyle w:val="None"/>
          <w:rFonts w:cs="Arial Unicode MS" w:eastAsia="Arial Unicode MS"/>
          <w:i w:val="1"/>
          <w:iCs w:val="1"/>
          <w:rtl w:val="0"/>
          <w:lang w:val="en-US"/>
        </w:rPr>
        <w:t>Homes for Special Care Act</w:t>
      </w:r>
      <w:r>
        <w:rPr>
          <w:rStyle w:val="None A"/>
          <w:rFonts w:cs="Arial Unicode MS" w:eastAsia="Arial Unicode MS"/>
          <w:rtl w:val="0"/>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Style w:val="None"/>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w:t>
      </w:r>
      <w:r>
        <w:rPr>
          <w:rStyle w:val="None A"/>
          <w:rFonts w:cs="Arial Unicode MS" w:eastAsia="Arial Unicode MS" w:hint="default"/>
          <w:rtl w:val="0"/>
        </w:rPr>
        <w:t> </w:t>
      </w:r>
      <w:r>
        <w:rPr>
          <w:rStyle w:val="None A"/>
          <w:rFonts w:cs="Arial Unicode MS" w:eastAsia="Arial Unicode MS"/>
          <w:rtl w:val="0"/>
        </w:rPr>
        <w:t>(1);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(5);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15; 2017, c. 13, s. 3 (1); 2020, c. 16, Sched. 4, s. 2.</w:t>
      </w:r>
    </w:p>
    <w:p>
      <w:pPr>
        <w:pStyle w:val="subsection"/>
        <w:rPr>
          <w:rStyle w:val="None A"/>
        </w:rPr>
      </w:pPr>
      <w:r>
        <w:rPr>
          <w:rStyle w:val="None A"/>
          <w:rtl w:val="0"/>
        </w:rPr>
        <w:t>(2)</w:t>
      </w:r>
      <w:r>
        <w:rPr>
          <w:rStyle w:val="None A"/>
          <w:rtl w:val="0"/>
        </w:rPr>
        <w:t>  </w:t>
      </w:r>
      <w:r>
        <w:rPr>
          <w:rStyle w:val="None"/>
          <w:smallCaps w:val="1"/>
          <w:rtl w:val="0"/>
          <w:lang w:val="en-US"/>
        </w:rPr>
        <w:t>Repealed</w:t>
      </w:r>
      <w:r>
        <w:rPr>
          <w:rStyle w:val="None A"/>
          <w:rtl w:val="0"/>
        </w:rPr>
        <w:t>: 2017, c. 13, s. 3 (2).</w:t>
      </w:r>
    </w:p>
    <w:p>
      <w:pPr>
        <w:pStyle w:val="Body B"/>
        <w:rPr>
          <w:rStyle w:val="None"/>
          <w:sz w:val="20"/>
          <w:szCs w:val="20"/>
        </w:rPr>
      </w:pPr>
      <w:r>
        <w:rPr>
          <w:rStyle w:val="None"/>
          <w:sz w:val="20"/>
          <w:szCs w:val="20"/>
          <w:rtl w:val="0"/>
          <w:lang w:val="en-US"/>
        </w:rPr>
        <w:t>PENIS</w:t>
      </w:r>
    </w:p>
    <w:p>
      <w:pPr>
        <w:pStyle w:val="headnote"/>
      </w:pPr>
      <w:r>
        <w:rPr>
          <w:rStyle w:val="None A"/>
          <w:rtl w:val="0"/>
        </w:rPr>
        <w:t>Exemptions from rules relating to rent</w:t>
      </w:r>
    </w:p>
    <w:p>
      <w:pPr>
        <w:pStyle w:val="section"/>
      </w:pPr>
      <w:bookmarkStart w:name="BK9" w:id="8"/>
      <w:bookmarkEnd w:id="8"/>
      <w:r>
        <w:rPr>
          <w:rStyle w:val="None"/>
          <w:rFonts w:cs="Arial Unicode MS" w:eastAsia="Arial Unicode MS"/>
          <w:b w:val="1"/>
          <w:bCs w:val="1"/>
          <w:rtl w:val="0"/>
          <w:lang w:val="en-US"/>
        </w:rPr>
        <w:t>6</w:t>
      </w:r>
      <w:r>
        <w:rPr>
          <w:rStyle w:val="None"/>
          <w:rFonts w:cs="Arial Unicode MS" w:eastAsia="Arial Unicode MS"/>
          <w:b w:val="1"/>
          <w:bCs w:val="1"/>
          <w:rtl w:val="0"/>
          <w:lang w:val="en-US"/>
        </w:rPr>
        <w:t>.1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addition</w:t>
      </w:r>
      <w:r>
        <w:rPr>
          <w:rStyle w:val="None A"/>
          <w:rtl w:val="0"/>
        </w:rPr>
        <w:t xml:space="preserve">” </w:t>
      </w:r>
      <w:r>
        <w:rPr>
          <w:rStyle w:val="None A"/>
          <w:rtl w:val="0"/>
        </w:rPr>
        <w:t>means, with respect to a mobile home park or land lease community, an expansion beyond the boundaries of the mobile home park or land lease community; (</w:t>
      </w:r>
      <w:r>
        <w:rPr>
          <w:rStyle w:val="None A"/>
          <w:rtl w:val="0"/>
        </w:rPr>
        <w:t>“</w:t>
      </w:r>
      <w:r>
        <w:rPr>
          <w:rStyle w:val="None A"/>
          <w:rtl w:val="0"/>
        </w:rPr>
        <w:t>rajout</w:t>
      </w:r>
      <w:r>
        <w:rPr>
          <w:rStyle w:val="None A"/>
          <w:rtl w:val="0"/>
        </w:rPr>
        <w:t>”</w:t>
      </w:r>
      <w:r>
        <w:rPr>
          <w:rStyle w:val="None A"/>
          <w:rtl w:val="0"/>
        </w:rPr>
        <w:t>)</w:t>
      </w:r>
    </w:p>
    <w:p>
      <w:pPr>
        <w:pStyle w:val="Body B"/>
      </w:pPr>
      <w:r>
        <w:rPr>
          <w:rStyle w:val="None"/>
          <w:sz w:val="20"/>
          <w:szCs w:val="20"/>
          <w:rtl w:val="0"/>
          <w:lang w:val="en-US"/>
        </w:rPr>
        <w:t>PENIS</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Schedule 36 to the </w:t>
      </w:r>
      <w:r>
        <w:rPr>
          <w:rStyle w:val="None"/>
          <w:i w:val="1"/>
          <w:iCs w:val="1"/>
          <w:rtl w:val="0"/>
          <w:lang w:val="en-US"/>
        </w:rPr>
        <w:t>Restoring Trust, Transparency and Accountability Act, 2018</w:t>
      </w:r>
      <w:r>
        <w:rPr>
          <w:rStyle w:val="None A"/>
          <w:rtl w:val="0"/>
        </w:rPr>
        <w:t xml:space="preserve"> comes into force. (</w:t>
      </w:r>
      <w:r>
        <w:rPr>
          <w:rStyle w:val="None A"/>
          <w:rtl w:val="0"/>
        </w:rPr>
        <w:t>“</w:t>
      </w:r>
      <w:r>
        <w:rPr>
          <w:rStyle w:val="None A"/>
          <w:rtl w:val="0"/>
        </w:rPr>
        <w:t>date d</w:t>
      </w:r>
      <w:r>
        <w:rPr>
          <w:rStyle w:val="None A"/>
          <w:rtl w:val="0"/>
        </w:rPr>
        <w:t>’</w:t>
      </w:r>
      <w:r>
        <w:rPr>
          <w:rStyle w:val="None A"/>
          <w:rtl w:val="0"/>
        </w:rPr>
        <w:t>entr</w:t>
      </w:r>
      <w:r>
        <w:rPr>
          <w:rStyle w:val="None A"/>
          <w:rtl w:val="0"/>
        </w:rPr>
        <w:t>é</w:t>
      </w:r>
      <w:r>
        <w:rPr>
          <w:rStyle w:val="None A"/>
          <w:rtl w:val="0"/>
        </w:rPr>
        <w:t>e en vigueur</w:t>
      </w:r>
      <w:r>
        <w:rPr>
          <w:rStyle w:val="None A"/>
          <w:rtl w:val="0"/>
        </w:rPr>
        <w:t>”</w:t>
      </w:r>
      <w:r>
        <w:rPr>
          <w:rStyle w:val="None A"/>
          <w:rtl w:val="0"/>
        </w:rPr>
        <w:t>)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Buildings, etc., not occupied on or before November 15, 2018</w:t>
      </w:r>
    </w:p>
    <w:p>
      <w:pPr>
        <w:pStyle w:val="subsection"/>
      </w:pPr>
      <w:r>
        <w:rPr>
          <w:rStyle w:val="None A"/>
          <w:rtl w:val="0"/>
        </w:rPr>
        <w:t>(2)</w:t>
      </w:r>
      <w:r>
        <w:rPr>
          <w:rStyle w:val="None A"/>
          <w:rtl w:val="0"/>
        </w:rPr>
        <w:t>  </w:t>
      </w:r>
      <w:r>
        <w:rPr>
          <w:rStyle w:val="None A"/>
          <w:rtl w:val="0"/>
        </w:rPr>
        <w:t>Sections 120, 121, 122, 126, 127, 129, 131, 132, 133, 165 and 167 do not apply on and after the commencement date with respect to a rental unit if the requirements set out in one of the following paragraphs are met:</w:t>
      </w:r>
    </w:p>
    <w:p>
      <w:pPr>
        <w:pStyle w:val="paragraph"/>
        <w:rPr>
          <w:rStyle w:val="None A"/>
        </w:rPr>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paragraph"/>
      </w:pPr>
      <w:r>
        <w:rPr>
          <w:rStyle w:val="None A"/>
          <w:rFonts w:cs="Arial Unicode MS" w:eastAsia="Arial Unicode MS"/>
          <w:rtl w:val="0"/>
        </w:rPr>
        <w:t>PENIS</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Rental units in detached houses, semi-detached houses or row houses</w:t>
      </w:r>
    </w:p>
    <w:p>
      <w:pPr>
        <w:pStyle w:val="subsection"/>
      </w:pPr>
      <w:r>
        <w:rPr>
          <w:rStyle w:val="None A"/>
          <w:rtl w:val="0"/>
        </w:rPr>
        <w:t>(3)</w:t>
      </w:r>
      <w:r>
        <w:rPr>
          <w:rStyle w:val="None A"/>
          <w:rtl w:val="0"/>
        </w:rPr>
        <w:t>  </w:t>
      </w:r>
      <w:r>
        <w:rPr>
          <w:rStyle w:val="None A"/>
          <w:rtl w:val="0"/>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pPr>
      <w:r>
        <w:rPr>
          <w:rStyle w:val="None"/>
          <w:sz w:val="20"/>
          <w:szCs w:val="20"/>
          <w:rtl w:val="0"/>
          <w:lang w:val="en-US"/>
        </w:rPr>
        <w:t>PENIS</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rPr>
          <w:rStyle w:val="None A"/>
        </w:rPr>
      </w:pPr>
      <w:r>
        <w:rPr>
          <w:rStyle w:val="None A"/>
          <w:rFonts w:cs="Arial Unicode MS" w:eastAsia="Arial Unicode MS"/>
          <w:rtl w:val="0"/>
        </w:rPr>
        <w:tab/>
        <w:t>iv.</w:t>
        <w:tab/>
        <w:t>At least one door described in subparagraph iii is capable of being locked from the outside of the unit.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3.</w:t>
        <w:tab/>
        <w:t>The rental unit became a residential unit described in paragraph 2 after November 15, 2018.</w:t>
      </w:r>
    </w:p>
    <w:p>
      <w:pPr>
        <w:pStyle w:val="Body B"/>
      </w:pPr>
      <w:r>
        <w:rPr>
          <w:rStyle w:val="None"/>
          <w:sz w:val="20"/>
          <w:szCs w:val="20"/>
          <w:rtl w:val="0"/>
          <w:lang w:val="en-US"/>
        </w:rPr>
        <w:t>PENIS</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exemption under subs. (2) or (3)</w:t>
      </w:r>
    </w:p>
    <w:p>
      <w:pPr>
        <w:pStyle w:val="subsection"/>
        <w:rPr>
          <w:rStyle w:val="None A"/>
        </w:rPr>
      </w:pPr>
      <w:r>
        <w:rPr>
          <w:rStyle w:val="None A"/>
          <w:rtl w:val="0"/>
        </w:rPr>
        <w:t>(4)</w:t>
      </w:r>
      <w:r>
        <w:rPr>
          <w:rStyle w:val="None A"/>
          <w:rtl w:val="0"/>
        </w:rPr>
        <w:t>  </w:t>
      </w:r>
      <w:r>
        <w:rPr>
          <w:rStyle w:val="None A"/>
          <w:rtl w:val="0"/>
        </w:rPr>
        <w:t>Subject to subsection (5), the exemption under subsection (2) or (3) does not apply with respect to a rental unit that is subject to a tenancy in respect of which a tenancy agreement was entered into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(4)</w:t>
      </w:r>
    </w:p>
    <w:p>
      <w:pPr>
        <w:pStyle w:val="subsection"/>
        <w:rPr>
          <w:rStyle w:val="None A"/>
        </w:rPr>
      </w:pPr>
      <w:r>
        <w:rPr>
          <w:rStyle w:val="None A"/>
          <w:rtl w:val="0"/>
        </w:rPr>
        <w:t>(5)</w:t>
      </w:r>
      <w:r>
        <w:rPr>
          <w:rStyle w:val="None A"/>
          <w:rtl w:val="0"/>
        </w:rPr>
        <w:t>  </w:t>
      </w:r>
      <w:r>
        <w:rPr>
          <w:rStyle w:val="None A"/>
          <w:rtl w:val="0"/>
        </w:rPr>
        <w:t>Subsection (4) applies only with respect to the tenancy described in that subsection and does not apply with respect to any subsequent tenancy.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Burden of proof</w:t>
      </w:r>
    </w:p>
    <w:p>
      <w:pPr>
        <w:pStyle w:val="subsection"/>
        <w:rPr>
          <w:rStyle w:val="None A"/>
        </w:rPr>
      </w:pPr>
      <w:r>
        <w:rPr>
          <w:rStyle w:val="None A"/>
          <w:rtl w:val="0"/>
        </w:rPr>
        <w:t>(6)</w:t>
      </w:r>
      <w:r>
        <w:rPr>
          <w:rStyle w:val="None A"/>
          <w:rtl w:val="0"/>
        </w:rPr>
        <w:t>  </w:t>
      </w:r>
      <w:r>
        <w:rPr>
          <w:rStyle w:val="None A"/>
          <w:rtl w:val="0"/>
        </w:rPr>
        <w:t>For greater certainty, in an application to the Board in which the application of subsection (2) or (3) is at issue, the onus is on the landlord to prove that the subsection applies.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(7)</w:t>
      </w:r>
      <w:r>
        <w:rPr>
          <w:rStyle w:val="None A"/>
          <w:rtl w:val="0"/>
        </w:rPr>
        <w:t>  </w:t>
      </w:r>
      <w:r>
        <w:rPr>
          <w:rStyle w:val="None A"/>
          <w:rtl w:val="0"/>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 2018, c. 17, Sched. 36,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"http://www.ontario.ca/laws/statute/S18017%252525252523sched36s1"</w:instrText>
      </w:r>
      <w:r>
        <w:rPr>
          <w:rStyle w:val="Hyperlink.0"/>
        </w:rPr>
        <w:fldChar w:fldCharType="separate" w:fldLock="0"/>
      </w:r>
      <w:r>
        <w:rPr>
          <w:rStyle w:val="Hyperlink.0"/>
          <w:rtl w:val="0"/>
        </w:rPr>
        <w:t>2018, c. 17, Sched. 36, s. 1</w:t>
      </w:r>
      <w:r>
        <w:rPr/>
        <w:fldChar w:fldCharType="end" w:fldLock="0"/>
      </w:r>
      <w:r>
        <w:rPr>
          <w:rStyle w:val="None A"/>
          <w:rtl w:val="0"/>
        </w:rPr>
        <w:t xml:space="preserve"> - 06/12/2018</w:t>
      </w:r>
    </w:p>
    <w:p>
      <w:pPr>
        <w:pStyle w:val="headnote"/>
      </w:pPr>
      <w:r>
        <w:rPr>
          <w:rStyle w:val="None A"/>
          <w:rtl w:val="0"/>
        </w:rPr>
        <w:t>Exemptions related to social, etc., housing</w:t>
      </w:r>
    </w:p>
    <w:p>
      <w:pPr>
        <w:pStyle w:val="section"/>
      </w:pPr>
      <w:bookmarkStart w:name="BK10" w:id="9"/>
      <w:bookmarkEnd w:id="9"/>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A"/>
        </w:rPr>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2.</w:t>
        <w:tab/>
        <w:t xml:space="preserve">A rental unit in a designated housing project as defined in the </w:t>
      </w:r>
      <w:r>
        <w:rPr>
          <w:rStyle w:val="None"/>
          <w:rFonts w:cs="Arial Unicode MS" w:eastAsia="Arial Unicode MS"/>
          <w:i w:val="1"/>
          <w:iCs w:val="1"/>
          <w:rtl w:val="0"/>
          <w:lang w:val="en-US"/>
        </w:rPr>
        <w:t xml:space="preserve">Housing Services Act, 2011 </w:t>
      </w:r>
      <w:r>
        <w:rPr>
          <w:rStyle w:val="None A"/>
          <w:rFonts w:cs="Arial Unicode MS" w:eastAsia="Arial Unicode MS"/>
          <w:rtl w:val="0"/>
        </w:rPr>
        <w:t>that is owned, operated or managed by a service manager or local housing corporation as defined in that Act.</w:t>
      </w:r>
    </w:p>
    <w:p>
      <w:pPr>
        <w:pStyle w:val="Body B"/>
      </w:pPr>
      <w:r>
        <w:rPr>
          <w:rStyle w:val="None"/>
          <w:sz w:val="20"/>
          <w:szCs w:val="20"/>
          <w:rtl w:val="0"/>
          <w:lang w:val="en-US"/>
        </w:rPr>
        <w:t>PENIS</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subpara"/>
      </w:pPr>
      <w:r>
        <w:rPr>
          <w:rStyle w:val="None A"/>
          <w:rFonts w:cs="Arial Unicode MS" w:eastAsia="Arial Unicode MS"/>
          <w:rtl w:val="0"/>
        </w:rPr>
        <w:tab/>
        <w:t>ii.</w:t>
        <w:tab/>
        <w:t xml:space="preserve">a pre-reform operating agreement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pPr>
      <w:r>
        <w:rPr>
          <w:rStyle w:val="None A"/>
          <w:rFonts w:cs="Arial Unicode MS" w:eastAsia="Arial Unicode MS"/>
          <w:rtl w:val="0"/>
        </w:rPr>
        <w:tab/>
        <w:t>iii.</w:t>
        <w:tab/>
        <w:t xml:space="preserve">an agreement made between a housing provider,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subpara"/>
        <w:rPr>
          <w:rStyle w:val="None A"/>
        </w:rPr>
      </w:pPr>
      <w:r>
        <w:rPr>
          <w:rStyle w:val="None A"/>
          <w:rFonts w:cs="Arial Unicode MS" w:eastAsia="Arial Unicode MS"/>
          <w:rtl w:val="0"/>
        </w:rPr>
        <w:tab/>
        <w:t>E.</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4.</w:t>
        <w:tab/>
        <w:t>A rental unit that is a non-member unit of a non-profit housing co-operative.</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32, Sched.</w:t>
      </w:r>
      <w:r>
        <w:rPr>
          <w:rStyle w:val="None A"/>
          <w:rFonts w:cs="Arial Unicode MS" w:eastAsia="Arial Unicode MS" w:hint="default"/>
          <w:rtl w:val="0"/>
        </w:rPr>
        <w:t> </w:t>
      </w:r>
      <w:r>
        <w:rPr>
          <w:rStyle w:val="None A"/>
          <w:rFonts w:cs="Arial Unicode MS" w:eastAsia="Arial Unicode MS"/>
          <w:rtl w:val="0"/>
        </w:rPr>
        <w:t>E,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(4);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(1); 2017, c. 13, s. 4; 2020, c. 16, Sched. 3, s. 12 (1); 2020, c. 16, Sched. 4, s. 3 (1).</w:t>
      </w:r>
    </w:p>
    <w:p>
      <w:pPr>
        <w:pStyle w:val="Body B"/>
        <w:rPr>
          <w:rStyle w:val="None"/>
          <w:sz w:val="20"/>
          <w:szCs w:val="20"/>
        </w:rPr>
      </w:pPr>
      <w:r>
        <w:rPr>
          <w:rStyle w:val="None"/>
          <w:sz w:val="20"/>
          <w:szCs w:val="20"/>
          <w:rtl w:val="0"/>
          <w:lang w:val="en-US"/>
        </w:rPr>
        <w:t>PENIS</w:t>
      </w:r>
    </w:p>
    <w:p>
      <w:pPr>
        <w:pStyle w:val="headnote"/>
      </w:pPr>
      <w:r>
        <w:rPr>
          <w:rStyle w:val="None A"/>
          <w:rtl w:val="0"/>
        </w:rPr>
        <w:t>Exemption re 12-month rule</w:t>
      </w:r>
    </w:p>
    <w:p>
      <w:pPr>
        <w:pStyle w:val="subsection"/>
      </w:pPr>
      <w:r>
        <w:rPr>
          <w:rStyle w:val="None A"/>
          <w:rtl w:val="0"/>
        </w:rPr>
        <w:t>(2)</w:t>
      </w:r>
      <w:r>
        <w:rPr>
          <w:rStyle w:val="None A"/>
          <w:rtl w:val="0"/>
        </w:rPr>
        <w:t>  </w:t>
      </w:r>
      <w:r>
        <w:rPr>
          <w:rStyle w:val="None A"/>
          <w:rtl w:val="0"/>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a rental unit described in paragraph 5 or 6 of subsection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Exemption re notice of rent increase</w:t>
      </w:r>
    </w:p>
    <w:p>
      <w:pPr>
        <w:pStyle w:val="subsection"/>
        <w:rPr>
          <w:rStyle w:val="None A"/>
        </w:rPr>
      </w:pPr>
      <w:r>
        <w:rPr>
          <w:rStyle w:val="None A"/>
          <w:rtl w:val="0"/>
        </w:rPr>
        <w:t>(3)</w:t>
      </w:r>
      <w:r>
        <w:rPr>
          <w:rStyle w:val="None A"/>
          <w:rtl w:val="0"/>
        </w:rPr>
        <w:t>  </w:t>
      </w:r>
      <w:r>
        <w:rPr>
          <w:rStyle w:val="None A"/>
          <w:rtl w:val="0"/>
        </w:rPr>
        <w:t>Sections 116 and 118 do not apply with respect to increases in rent for a rental unit due to increases in the tenant</w:t>
      </w:r>
      <w:r>
        <w:rPr>
          <w:rStyle w:val="None A"/>
          <w:rtl w:val="0"/>
        </w:rPr>
        <w:t>’</w:t>
      </w:r>
      <w:r>
        <w:rPr>
          <w:rStyle w:val="None A"/>
          <w:rtl w:val="0"/>
        </w:rPr>
        <w:t>s income if the rental unit is as described in paragraph 1, 2, 3 or 4 of subsection (1) and the tenant pays rent in an amount geared-to-income due to public funding.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Exception, subs. (1), par. 1</w:t>
      </w:r>
    </w:p>
    <w:p>
      <w:pPr>
        <w:pStyle w:val="subsection"/>
        <w:rPr>
          <w:rStyle w:val="None A"/>
        </w:rPr>
      </w:pPr>
      <w:r>
        <w:rPr>
          <w:rStyle w:val="None A"/>
          <w:rtl w:val="0"/>
        </w:rPr>
        <w:t>(4)</w:t>
      </w:r>
      <w:r>
        <w:rPr>
          <w:rStyle w:val="None A"/>
          <w:rtl w:val="0"/>
        </w:rPr>
        <w:t>  </w:t>
      </w:r>
      <w:r>
        <w:rPr>
          <w:rStyle w:val="None A"/>
          <w:rtl w:val="0"/>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 2020, c. 16, Sched. 3, s. 12 (2).</w:t>
      </w:r>
    </w:p>
    <w:p>
      <w:pPr>
        <w:pStyle w:val="Body B"/>
        <w:rPr>
          <w:rStyle w:val="None"/>
          <w:sz w:val="20"/>
          <w:szCs w:val="20"/>
        </w:rPr>
      </w:pPr>
      <w:r>
        <w:rPr>
          <w:rStyle w:val="None"/>
          <w:sz w:val="20"/>
          <w:szCs w:val="20"/>
          <w:rtl w:val="0"/>
          <w:lang w:val="en-US"/>
        </w:rPr>
        <w:t>PENIS</w:t>
      </w:r>
    </w:p>
    <w:p>
      <w:pPr>
        <w:pStyle w:val="headnote"/>
      </w:pPr>
      <w:r>
        <w:rPr>
          <w:rStyle w:val="None A"/>
          <w:rtl w:val="0"/>
        </w:rPr>
        <w:t>Same, subs. (1), par. 2</w:t>
      </w:r>
    </w:p>
    <w:p>
      <w:pPr>
        <w:pStyle w:val="subsection"/>
      </w:pPr>
      <w:r>
        <w:rPr>
          <w:rStyle w:val="None A"/>
          <w:rtl w:val="0"/>
        </w:rPr>
        <w:t>(5)</w:t>
      </w:r>
      <w:r>
        <w:rPr>
          <w:rStyle w:val="None A"/>
          <w:rtl w:val="0"/>
        </w:rPr>
        <w:t>  </w:t>
      </w:r>
      <w:r>
        <w:rPr>
          <w:rStyle w:val="None A"/>
          <w:rtl w:val="0"/>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None"/>
          <w:i w:val="1"/>
          <w:iCs w:val="1"/>
          <w:rtl w:val="0"/>
          <w:lang w:val="en-US"/>
        </w:rPr>
        <w:t>Housing Services Act, 2011</w:t>
      </w:r>
      <w:r>
        <w:rPr>
          <w:rStyle w:val="None A"/>
          <w:rtl w:val="0"/>
        </w:rPr>
        <w:t xml:space="preserve"> or an agency of either of them.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(5); 2011, c.</w:t>
      </w:r>
      <w:r>
        <w:rPr>
          <w:rStyle w:val="None A"/>
          <w:rtl w:val="0"/>
        </w:rPr>
        <w:t> </w:t>
      </w:r>
      <w:r>
        <w:rPr>
          <w:rStyle w:val="None A"/>
          <w:rtl w:val="0"/>
        </w:rPr>
        <w:t>6, Sched.</w:t>
      </w:r>
      <w:r>
        <w:rPr>
          <w:rStyle w:val="None A"/>
          <w:rtl w:val="0"/>
        </w:rPr>
        <w:t> </w:t>
      </w:r>
      <w:r>
        <w:rPr>
          <w:rStyle w:val="None A"/>
          <w:rtl w:val="0"/>
        </w:rPr>
        <w:t>1, s.</w:t>
      </w:r>
      <w:r>
        <w:rPr>
          <w:rStyle w:val="None A"/>
          <w:rtl w:val="0"/>
        </w:rPr>
        <w:t> </w:t>
      </w:r>
      <w:r>
        <w:rPr>
          <w:rStyle w:val="None A"/>
          <w:rtl w:val="0"/>
        </w:rPr>
        <w:t>188 (2); 2020, c. 16, Sched. 4, s. 3 (2).</w:t>
      </w:r>
    </w:p>
    <w:p>
      <w:pPr>
        <w:pStyle w:val="headnote"/>
        <w:rPr>
          <w:rStyle w:val="None"/>
          <w:b w:val="0"/>
          <w:bCs w:val="0"/>
        </w:rPr>
      </w:pPr>
      <w:r>
        <w:rPr>
          <w:rStyle w:val="None"/>
          <w:b w:val="0"/>
          <w:bCs w:val="0"/>
          <w:rtl w:val="0"/>
          <w:lang w:val="en-US"/>
        </w:rPr>
        <w:t xml:space="preserve">PENIS </w:t>
      </w:r>
    </w:p>
    <w:p>
      <w:pPr>
        <w:pStyle w:val="headnote"/>
      </w:pPr>
      <w:r>
        <w:rPr>
          <w:rStyle w:val="None A"/>
          <w:rtl w:val="0"/>
        </w:rPr>
        <w:t>Same, subs. (1), par. 5</w:t>
      </w:r>
    </w:p>
    <w:p>
      <w:pPr>
        <w:pStyle w:val="subsection"/>
        <w:rPr>
          <w:rStyle w:val="None A"/>
        </w:rPr>
      </w:pPr>
      <w:r>
        <w:rPr>
          <w:rStyle w:val="None A"/>
          <w:rtl w:val="0"/>
        </w:rPr>
        <w:t>(6)</w:t>
      </w:r>
      <w:r>
        <w:rPr>
          <w:rStyle w:val="None A"/>
          <w:rtl w:val="0"/>
        </w:rPr>
        <w:t>  </w:t>
      </w:r>
      <w:r>
        <w:rPr>
          <w:rStyle w:val="None A"/>
          <w:rtl w:val="0"/>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Rent geared-to-income</w:t>
      </w:r>
    </w:p>
    <w:p>
      <w:pPr>
        <w:pStyle w:val="section"/>
        <w:rPr>
          <w:rStyle w:val="None A"/>
        </w:rPr>
      </w:pPr>
      <w:bookmarkStart w:name="BK11" w:id="10"/>
      <w:bookmarkEnd w:id="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assignment, subletting</w:t>
      </w:r>
    </w:p>
    <w:p>
      <w:pPr>
        <w:pStyle w:val="subsection"/>
        <w:rPr>
          <w:rStyle w:val="None A"/>
        </w:rPr>
      </w:pPr>
      <w:r>
        <w:rPr>
          <w:rStyle w:val="None A"/>
          <w:rtl w:val="0"/>
        </w:rPr>
        <w:t>(2)</w:t>
      </w:r>
      <w:r>
        <w:rPr>
          <w:rStyle w:val="None A"/>
          <w:rtl w:val="0"/>
        </w:rPr>
        <w:t>  </w:t>
      </w:r>
      <w:r>
        <w:rPr>
          <w:rStyle w:val="None A"/>
          <w:rtl w:val="0"/>
        </w:rPr>
        <w:t>Sections 95 to 99, subsection 100 (2), sections 101 and 102, subsection 104 (3) and section 143 do not apply to a tenant described in subsection (1).  2006, c.</w:t>
      </w:r>
      <w:r>
        <w:rPr>
          <w:rStyle w:val="None A"/>
          <w:rtl w:val="0"/>
        </w:rPr>
        <w:t> </w:t>
      </w:r>
      <w:r>
        <w:rPr>
          <w:rStyle w:val="None A"/>
          <w:rtl w:val="0"/>
        </w:rPr>
        <w:t>17, s.</w:t>
      </w:r>
      <w:r>
        <w:rPr>
          <w:rStyle w:val="None A"/>
          <w:rtl w:val="0"/>
        </w:rPr>
        <w:t> </w:t>
      </w:r>
      <w:r>
        <w:rPr>
          <w:rStyle w:val="None A"/>
          <w:rtl w:val="0"/>
        </w:rPr>
        <w:t>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determine issues</w:t>
      </w:r>
    </w:p>
    <w:p>
      <w:pPr>
        <w:pStyle w:val="section"/>
      </w:pPr>
      <w:bookmarkStart w:name="BK12" w:id="11"/>
      <w:bookmarkEnd w:id="1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On the application, the Board shall make findings on the issue as prescribed and shall make the appropriate order.  2006, c.</w:t>
      </w:r>
      <w:r>
        <w:rPr>
          <w:rStyle w:val="None A"/>
          <w:rtl w:val="0"/>
        </w:rPr>
        <w:t> </w:t>
      </w:r>
      <w:r>
        <w:rPr>
          <w:rStyle w:val="None A"/>
          <w:rtl w:val="0"/>
        </w:rPr>
        <w:t>17, s.</w:t>
      </w:r>
      <w:r>
        <w:rPr>
          <w:rStyle w:val="None A"/>
          <w:rtl w:val="0"/>
        </w:rPr>
        <w:t> </w:t>
      </w:r>
      <w:r>
        <w:rPr>
          <w:rStyle w:val="None A"/>
          <w:rtl w:val="0"/>
        </w:rPr>
        <w:t>9</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13" w:id="12"/>
      <w:bookmarkEnd w:id="12"/>
      <w:r>
        <w:rPr>
          <w:rStyle w:val="None A"/>
          <w:rtl w:val="0"/>
        </w:rPr>
        <w:t>p</w:t>
      </w:r>
      <w:r>
        <w:rPr>
          <w:rStyle w:val="None A"/>
          <w:rtl w:val="0"/>
        </w:rPr>
        <w:t>art ii</w:t>
      </w:r>
      <w:r>
        <w:rPr>
          <w:rStyle w:val="None A"/>
        </w:rPr>
        <w:br w:type="textWrapping"/>
      </w:r>
      <w:r>
        <w:rPr>
          <w:rStyle w:val="None A"/>
          <w:rtl w:val="0"/>
        </w:rPr>
        <w:t>tenancy agreements</w:t>
      </w:r>
    </w:p>
    <w:p>
      <w:pPr>
        <w:pStyle w:val="headnote"/>
      </w:pPr>
      <w:r>
        <w:rPr>
          <w:rStyle w:val="None A"/>
          <w:rtl w:val="0"/>
        </w:rPr>
        <w:t>Selecting prospective tenants</w:t>
      </w:r>
    </w:p>
    <w:p>
      <w:pPr>
        <w:pStyle w:val="section"/>
        <w:rPr>
          <w:rStyle w:val="None A"/>
        </w:rPr>
      </w:pPr>
      <w:bookmarkStart w:name="BK14" w:id="13"/>
      <w:bookmarkEnd w:id="1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 </w:t>
      </w:r>
      <w:r>
        <w:rPr>
          <w:rStyle w:val="None A"/>
          <w:rFonts w:cs="Arial Unicode MS" w:eastAsia="Arial Unicode MS"/>
          <w:rtl w:val="0"/>
        </w:rPr>
        <w:t xml:space="preserve">In selecting prospective tenants, landlords may use, in the manner prescribed in the regulations made under the </w:t>
      </w:r>
      <w:r>
        <w:rPr>
          <w:rStyle w:val="None"/>
          <w:rFonts w:cs="Arial Unicode MS" w:eastAsia="Arial Unicode MS"/>
          <w:i w:val="1"/>
          <w:iCs w:val="1"/>
          <w:rtl w:val="0"/>
          <w:lang w:val="en-US"/>
        </w:rPr>
        <w:t>Human Rights Code</w:t>
      </w:r>
      <w:r>
        <w:rPr>
          <w:rStyle w:val="None A"/>
          <w:rFonts w:cs="Arial Unicode MS" w:eastAsia="Arial Unicode MS"/>
          <w:rtl w:val="0"/>
        </w:rPr>
        <w:t>, income information, credit checks, credit references, rental history, guarantees, or other similar business practices as prescribed in those regulations.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provided by landlord</w:t>
      </w:r>
    </w:p>
    <w:p>
      <w:pPr>
        <w:pStyle w:val="section"/>
        <w:rPr>
          <w:rStyle w:val="None A"/>
        </w:rPr>
      </w:pPr>
      <w:bookmarkStart w:name="BK15" w:id="14"/>
      <w:bookmarkEnd w:id="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is entered into, the landlord shall provide to the tenant information relating to the rights and responsibilities of landlords and tenants, the role of the Board and how to contact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The information shall be provided to the tenant on or before the date the tenancy begins in a form approved by the Board.  2006, c.</w:t>
      </w:r>
      <w:r>
        <w:rPr>
          <w:rStyle w:val="None A"/>
          <w:rtl w:val="0"/>
        </w:rPr>
        <w:t> </w:t>
      </w:r>
      <w:r>
        <w:rPr>
          <w:rStyle w:val="None A"/>
          <w:rtl w:val="0"/>
        </w:rPr>
        <w:t>17, s.</w:t>
      </w:r>
      <w:r>
        <w:rPr>
          <w:rStyle w:val="None A"/>
          <w:rtl w:val="0"/>
        </w:rPr>
        <w:t> </w:t>
      </w:r>
      <w:r>
        <w:rPr>
          <w:rStyle w:val="None A"/>
          <w:rtl w:val="0"/>
        </w:rPr>
        <w:t>11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pPr>
      <w:r>
        <w:rPr>
          <w:rStyle w:val="None A"/>
          <w:rtl w:val="0"/>
        </w:rPr>
        <w:t>(3)</w:t>
      </w:r>
      <w:r>
        <w:rPr>
          <w:rStyle w:val="None A"/>
          <w:rtl w:val="0"/>
        </w:rPr>
        <w:t>  </w:t>
      </w:r>
      <w:r>
        <w:rPr>
          <w:rStyle w:val="None A"/>
          <w:rtl w:val="0"/>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 2020, c. 16, Sched. 4, s. 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(3)</w:t>
      </w:r>
    </w:p>
    <w:p>
      <w:pPr>
        <w:pStyle w:val="subsection"/>
        <w:rPr>
          <w:rStyle w:val="None A"/>
        </w:rPr>
      </w:pPr>
      <w:r>
        <w:rPr>
          <w:rStyle w:val="None A"/>
          <w:rtl w:val="0"/>
        </w:rPr>
        <w:t>(4)</w:t>
      </w:r>
      <w:r>
        <w:rPr>
          <w:rStyle w:val="None A"/>
          <w:rtl w:val="0"/>
        </w:rPr>
        <w:t>  </w:t>
      </w:r>
      <w:r>
        <w:rPr>
          <w:rStyle w:val="None A"/>
          <w:rtl w:val="0"/>
        </w:rPr>
        <w:t xml:space="preserve">Subsection (3) applies with respect to a tenancy agreement referred to in that subsection even if the agreement was entered into before the day the </w:t>
      </w:r>
      <w:r>
        <w:rPr>
          <w:rStyle w:val="None"/>
          <w:i w:val="1"/>
          <w:iCs w:val="1"/>
          <w:rtl w:val="0"/>
          <w:lang w:val="en-US"/>
        </w:rPr>
        <w:t>Protecting Tenants and Strengthening Community Housing Act, 2020</w:t>
      </w:r>
      <w:r>
        <w:rPr>
          <w:rStyle w:val="None"/>
          <w:b w:val="1"/>
          <w:bCs w:val="1"/>
          <w:rtl w:val="0"/>
          <w:lang w:val="en-US"/>
        </w:rPr>
        <w:t xml:space="preserve"> </w:t>
      </w:r>
      <w:r>
        <w:rPr>
          <w:rStyle w:val="None A"/>
          <w:rtl w:val="0"/>
        </w:rPr>
        <w:t>receives Royal Assent. 2020, c. 16, Sched. 4, s.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"http://www.ontario.ca/laws/statute/S20016%252525252523sched4s4"</w:instrText>
      </w:r>
      <w:r>
        <w:rPr>
          <w:rStyle w:val="Hyperlink.0"/>
        </w:rPr>
        <w:fldChar w:fldCharType="separate" w:fldLock="0"/>
      </w:r>
      <w:r>
        <w:rPr>
          <w:rStyle w:val="Hyperlink.0"/>
          <w:rtl w:val="0"/>
        </w:rPr>
        <w:t>2020, c. 16, Sched. 4, s. 4</w:t>
      </w:r>
      <w:r>
        <w:rPr/>
        <w:fldChar w:fldCharType="end" w:fldLock="0"/>
      </w:r>
      <w:r>
        <w:rPr>
          <w:rStyle w:val="None A"/>
          <w:rtl w:val="0"/>
        </w:rPr>
        <w:t xml:space="preserve"> - 21/07/2020</w:t>
      </w:r>
    </w:p>
    <w:p>
      <w:pPr>
        <w:pStyle w:val="headnote"/>
      </w:pPr>
      <w:r>
        <w:rPr>
          <w:rStyle w:val="None A"/>
          <w:rtl w:val="0"/>
        </w:rPr>
        <w:t>Tenancy agreement</w:t>
      </w:r>
    </w:p>
    <w:p>
      <w:pPr>
        <w:pStyle w:val="headnote"/>
      </w:pPr>
      <w:r>
        <w:rPr>
          <w:rStyle w:val="None A"/>
          <w:rtl w:val="0"/>
        </w:rPr>
        <w:t>Name and address in written agreement</w:t>
      </w:r>
    </w:p>
    <w:p>
      <w:pPr>
        <w:pStyle w:val="section"/>
        <w:rPr>
          <w:rStyle w:val="None A"/>
        </w:rPr>
      </w:pPr>
      <w:bookmarkStart w:name="BK16" w:id="15"/>
      <w:bookmarkEnd w:id="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written tenancy agreement entered into on or after June 17, 1998 shall set out the legal name and address of the landlord to be used for the purpose of giving notices or other documents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Copy of tenancy agreement</w:t>
      </w:r>
    </w:p>
    <w:p>
      <w:pPr>
        <w:pStyle w:val="subsection"/>
        <w:rPr>
          <w:rStyle w:val="None A"/>
        </w:rPr>
      </w:pPr>
      <w:r>
        <w:rPr>
          <w:rStyle w:val="None A"/>
          <w:rtl w:val="0"/>
        </w:rPr>
        <w:t>(2)</w:t>
      </w:r>
      <w:r>
        <w:rPr>
          <w:rStyle w:val="None A"/>
          <w:rtl w:val="0"/>
        </w:rPr>
        <w:t>  </w:t>
      </w:r>
      <w:r>
        <w:rPr>
          <w:rStyle w:val="None A"/>
          <w:rtl w:val="0"/>
        </w:rPr>
        <w:t>If a tenancy agreement entered into on or after June 17, 1998 is in writing, the landlord shall give a copy of the agreement, signed by the landlord and the tenant, to the tenant within 21 days after the tenant signs it and gives it to the landlord.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if agreement not in writing</w:t>
      </w:r>
    </w:p>
    <w:p>
      <w:pPr>
        <w:pStyle w:val="subsection"/>
        <w:rPr>
          <w:rStyle w:val="None A"/>
        </w:rPr>
      </w:pPr>
      <w:r>
        <w:rPr>
          <w:rStyle w:val="None A"/>
          <w:rtl w:val="0"/>
        </w:rPr>
        <w:t>(3)</w:t>
      </w:r>
      <w:r>
        <w:rPr>
          <w:rStyle w:val="None A"/>
          <w:rtl w:val="0"/>
        </w:rPr>
        <w:t>  </w:t>
      </w:r>
      <w:r>
        <w:rPr>
          <w:rStyle w:val="None A"/>
          <w:rtl w:val="0"/>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(4)</w:t>
      </w:r>
      <w:r>
        <w:rPr>
          <w:rStyle w:val="None A"/>
          <w:rtl w:val="0"/>
        </w:rPr>
        <w:t>  </w:t>
      </w:r>
      <w:r>
        <w:rPr>
          <w:rStyle w:val="None A"/>
          <w:rtl w:val="0"/>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(5)</w:t>
      </w:r>
      <w:r>
        <w:rPr>
          <w:rStyle w:val="None A"/>
          <w:rtl w:val="0"/>
        </w:rPr>
        <w:t>  </w:t>
      </w:r>
      <w:r>
        <w:rPr>
          <w:rStyle w:val="None A"/>
          <w:rtl w:val="0"/>
        </w:rPr>
        <w:t>After the landlord has complied with subsections (1) and (2), or with subsection (3), as the case may be, the landlord may require the tenant to pay any rent withheld by the tenant under subsection (4).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in respect of tenancy of a prescribed class</w:t>
      </w:r>
    </w:p>
    <w:p>
      <w:pPr>
        <w:pStyle w:val="section"/>
      </w:pPr>
      <w:bookmarkStart w:name="BK17" w:id="16"/>
      <w:bookmarkEnd w:id="1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Time of signature</w:t>
      </w:r>
    </w:p>
    <w:p>
      <w:pPr>
        <w:pStyle w:val="subsection"/>
        <w:rPr>
          <w:rStyle w:val="None A"/>
        </w:rPr>
      </w:pPr>
      <w:r>
        <w:rPr>
          <w:rStyle w:val="None A"/>
          <w:rtl w:val="0"/>
        </w:rPr>
        <w:t>(2)</w:t>
      </w:r>
      <w:r>
        <w:rPr>
          <w:rStyle w:val="None A"/>
          <w:rtl w:val="0"/>
        </w:rPr>
        <w:t>  </w:t>
      </w:r>
      <w:r>
        <w:rPr>
          <w:rStyle w:val="None A"/>
          <w:rtl w:val="0"/>
        </w:rPr>
        <w:t>Every tenancy agreement referred to in subsection (1) shall be signed by the landlord and the tenant on or before the day the tenant is entitled to occupy the rental unit under the tenancy agreement.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(5) to (10)</w:t>
      </w:r>
    </w:p>
    <w:p>
      <w:pPr>
        <w:pStyle w:val="subsection"/>
        <w:rPr>
          <w:rStyle w:val="None A"/>
        </w:rPr>
      </w:pPr>
      <w:r>
        <w:rPr>
          <w:rStyle w:val="None A"/>
          <w:rtl w:val="0"/>
        </w:rPr>
        <w:t>(4)</w:t>
      </w:r>
      <w:r>
        <w:rPr>
          <w:rStyle w:val="None A"/>
          <w:rtl w:val="0"/>
        </w:rPr>
        <w:t>  </w:t>
      </w:r>
      <w:r>
        <w:rPr>
          <w:rStyle w:val="None A"/>
          <w:rtl w:val="0"/>
        </w:rPr>
        <w:t>Subsections (5) to (10) apply with respect to a tenancy agreement referred to in subsection (1) that does not comply with that subsection.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Demand for proposed tenancy agreement that complies with subs. (1)</w:t>
      </w:r>
    </w:p>
    <w:p>
      <w:pPr>
        <w:pStyle w:val="subsection"/>
      </w:pPr>
      <w:r>
        <w:rPr>
          <w:rStyle w:val="None A"/>
          <w:rtl w:val="0"/>
        </w:rPr>
        <w:t>(5)</w:t>
      </w:r>
      <w:r>
        <w:rPr>
          <w:rStyle w:val="None A"/>
          <w:rtl w:val="0"/>
        </w:rPr>
        <w:t>  </w:t>
      </w:r>
      <w:r>
        <w:rPr>
          <w:rStyle w:val="None A"/>
          <w:rtl w:val="0"/>
        </w:rPr>
        <w:t>The tenant of a rental unit who is a party to a tenancy agreement described in subsection (4) may, once during the tenancy, demand in writing that the landlord provide to the tenant, for the tenant</w:t>
      </w:r>
      <w:r>
        <w:rPr>
          <w:rStyle w:val="None A"/>
          <w:rtl w:val="0"/>
        </w:rPr>
        <w:t>’</w:t>
      </w:r>
      <w:r>
        <w:rPr>
          <w:rStyle w:val="None A"/>
          <w:rtl w:val="0"/>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Withholding of rent payments</w:t>
      </w:r>
    </w:p>
    <w:p>
      <w:pPr>
        <w:pStyle w:val="subsection"/>
      </w:pPr>
      <w:r>
        <w:rPr>
          <w:rStyle w:val="None A"/>
          <w:rtl w:val="0"/>
        </w:rPr>
        <w:t>(6)</w:t>
      </w:r>
      <w:r>
        <w:rPr>
          <w:rStyle w:val="None A"/>
          <w:rtl w:val="0"/>
        </w:rPr>
        <w:t>  </w:t>
      </w:r>
      <w:r>
        <w:rPr>
          <w:rStyle w:val="None A"/>
          <w:rtl w:val="0"/>
        </w:rPr>
        <w:t>If at least 21 days have elapsed since the day the tenant made the demand and the landlord has not complied with the demand, the tenant may, subject to subsections (7) and (8), withhold rent payments that become due after the expiry of that 21-day period. 2017, c. 13, s. 5.</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The maximum total amount of rent payments that a tenant may withhold under subsection (6) is an amount equal to one month</w:t>
      </w:r>
      <w:r>
        <w:rPr>
          <w:rStyle w:val="None A"/>
          <w:rtl w:val="0"/>
        </w:rPr>
        <w:t>’</w:t>
      </w:r>
      <w:r>
        <w:rPr>
          <w:rStyle w:val="None A"/>
          <w:rtl w:val="0"/>
        </w:rPr>
        <w:t>s rent. 2017, c. 13, s. 5.</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tenant may not withhold rent payments under subsection (6) on or after the day the landlord complies with the demand.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Requirement to pay withheld rent payments</w:t>
      </w:r>
    </w:p>
    <w:p>
      <w:pPr>
        <w:pStyle w:val="subsection"/>
      </w:pPr>
      <w:r>
        <w:rPr>
          <w:rStyle w:val="None A"/>
          <w:rtl w:val="0"/>
        </w:rPr>
        <w:t>(9)</w:t>
      </w:r>
      <w:r>
        <w:rPr>
          <w:rStyle w:val="None A"/>
          <w:rtl w:val="0"/>
        </w:rPr>
        <w:t>  </w:t>
      </w:r>
      <w:r>
        <w:rPr>
          <w:rStyle w:val="None A"/>
          <w:rtl w:val="0"/>
        </w:rPr>
        <w:t>The landlord may require the tenant to pay to the landlord any rent payment withheld under subsection (6) only if the landlord complies with the tenant</w:t>
      </w:r>
      <w:r>
        <w:rPr>
          <w:rStyle w:val="None A"/>
          <w:rtl w:val="0"/>
        </w:rPr>
        <w:t>’</w:t>
      </w:r>
      <w:r>
        <w:rPr>
          <w:rStyle w:val="None A"/>
          <w:rtl w:val="0"/>
        </w:rPr>
        <w:t>s demand for a proposed tenancy agreement no later than 30 days after the date of the first rent payment withheld under that subsection. 2017, c. 13, s. 5.</w:t>
      </w:r>
    </w:p>
    <w:p>
      <w:pPr>
        <w:pStyle w:val="headnote"/>
      </w:pPr>
      <w:r>
        <w:rPr>
          <w:rStyle w:val="None A"/>
          <w:rtl w:val="0"/>
        </w:rPr>
        <w:t>Same</w:t>
      </w:r>
    </w:p>
    <w:p>
      <w:pPr>
        <w:pStyle w:val="subsection"/>
        <w:rPr>
          <w:rStyle w:val="None A"/>
        </w:rPr>
      </w:pPr>
      <w:r>
        <w:rPr>
          <w:rStyle w:val="None A"/>
          <w:rtl w:val="0"/>
        </w:rPr>
        <w:t>(10)</w:t>
      </w:r>
      <w:r>
        <w:rPr>
          <w:rStyle w:val="None A"/>
          <w:rtl w:val="0"/>
        </w:rPr>
        <w:t>  </w:t>
      </w:r>
      <w:r>
        <w:rPr>
          <w:rStyle w:val="None A"/>
          <w:rtl w:val="0"/>
        </w:rPr>
        <w:t>The landlord may require the tenant to pay withheld rent payments under subsection (9) even if the tenant does not enter into the proposed tenancy agreement provided to the tenant by the landlord.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not void</w:t>
      </w:r>
    </w:p>
    <w:p>
      <w:pPr>
        <w:pStyle w:val="subsection"/>
        <w:rPr>
          <w:rStyle w:val="None A"/>
        </w:rPr>
      </w:pPr>
      <w:r>
        <w:rPr>
          <w:rStyle w:val="None A"/>
          <w:rtl w:val="0"/>
        </w:rPr>
        <w:t>(11)</w:t>
      </w:r>
      <w:r>
        <w:rPr>
          <w:rStyle w:val="None A"/>
          <w:rtl w:val="0"/>
        </w:rPr>
        <w:t>  </w:t>
      </w:r>
      <w:r>
        <w:rPr>
          <w:rStyle w:val="None A"/>
          <w:rtl w:val="0"/>
        </w:rPr>
        <w:t>For greater certainty, a tenancy agreement is not void, voidable or unenforceable solely by reason of not complying with subsection (1) or (2).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Operation of s. 12 not affected</w:t>
      </w:r>
    </w:p>
    <w:p>
      <w:pPr>
        <w:pStyle w:val="subsection"/>
        <w:rPr>
          <w:rStyle w:val="None A"/>
        </w:rPr>
      </w:pPr>
      <w:r>
        <w:rPr>
          <w:rStyle w:val="None A"/>
          <w:rtl w:val="0"/>
        </w:rPr>
        <w:t>(12)</w:t>
      </w:r>
      <w:r>
        <w:rPr>
          <w:rStyle w:val="None A"/>
          <w:rtl w:val="0"/>
        </w:rPr>
        <w:t>  </w:t>
      </w:r>
      <w:r>
        <w:rPr>
          <w:rStyle w:val="None A"/>
          <w:rtl w:val="0"/>
        </w:rPr>
        <w:t>For greater certainty, nothing in this section affects the operation of section 12. 2017, c. 13,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"http://www.ontario.ca/laws/statute/S17013%252525252523s5"</w:instrText>
      </w:r>
      <w:r>
        <w:rPr>
          <w:rStyle w:val="Hyperlink.0"/>
        </w:rPr>
        <w:fldChar w:fldCharType="separate" w:fldLock="0"/>
      </w:r>
      <w:r>
        <w:rPr>
          <w:rStyle w:val="Hyperlink.0"/>
          <w:rtl w:val="0"/>
        </w:rPr>
        <w:t>2017, c. 13, s. 5</w:t>
      </w:r>
      <w:r>
        <w:rPr/>
        <w:fldChar w:fldCharType="end" w:fldLock="0"/>
      </w:r>
      <w:r>
        <w:rPr>
          <w:rStyle w:val="None A"/>
          <w:rtl w:val="0"/>
        </w:rPr>
        <w:t xml:space="preserve"> - 30/05/2017</w:t>
      </w:r>
    </w:p>
    <w:p>
      <w:pPr>
        <w:pStyle w:val="headnote"/>
      </w:pPr>
      <w:r>
        <w:rPr>
          <w:rStyle w:val="None A"/>
          <w:rtl w:val="0"/>
        </w:rPr>
        <w:t>Commencement of tenancy</w:t>
      </w:r>
    </w:p>
    <w:p>
      <w:pPr>
        <w:pStyle w:val="section"/>
        <w:rPr>
          <w:rStyle w:val="None A"/>
        </w:rPr>
      </w:pPr>
      <w:bookmarkStart w:name="BK18" w:id="17"/>
      <w:bookmarkEnd w:id="1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term or period of a tenancy begins on the day the tenant is entitled to occupy the rental unit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Actual entry not required</w:t>
      </w:r>
    </w:p>
    <w:p>
      <w:pPr>
        <w:pStyle w:val="subsection"/>
        <w:rPr>
          <w:rStyle w:val="None A"/>
        </w:rPr>
      </w:pPr>
      <w:r>
        <w:rPr>
          <w:rStyle w:val="None A"/>
          <w:rtl w:val="0"/>
        </w:rPr>
        <w:t>(2)</w:t>
      </w:r>
      <w:r>
        <w:rPr>
          <w:rStyle w:val="None A"/>
          <w:rtl w:val="0"/>
        </w:rPr>
        <w:t>  </w:t>
      </w:r>
      <w:r>
        <w:rPr>
          <w:rStyle w:val="None A"/>
          <w:rtl w:val="0"/>
        </w:rPr>
        <w:t>A tenancy agreement takes effect when the tenant is entitled to occupy the rental unit, whether or not the tenant actually occupies it.  2006, c.</w:t>
      </w:r>
      <w:r>
        <w:rPr>
          <w:rStyle w:val="None A"/>
          <w:rtl w:val="0"/>
        </w:rPr>
        <w:t> </w:t>
      </w:r>
      <w:r>
        <w:rPr>
          <w:rStyle w:val="None A"/>
          <w:rtl w:val="0"/>
        </w:rPr>
        <w:t>17, s.</w:t>
      </w:r>
      <w:r>
        <w:rPr>
          <w:rStyle w:val="None A"/>
          <w:rtl w:val="0"/>
        </w:rPr>
        <w:t> </w:t>
      </w:r>
      <w:r>
        <w:rPr>
          <w:rStyle w:val="None A"/>
          <w:rtl w:val="0"/>
        </w:rPr>
        <w:t>13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t>
      </w:r>
      <w:r>
        <w:rPr>
          <w:rStyle w:val="None A"/>
          <w:rtl w:val="0"/>
        </w:rPr>
        <w:t>No pet</w:t>
      </w:r>
      <w:r>
        <w:rPr>
          <w:rStyle w:val="None A"/>
          <w:rtl w:val="0"/>
        </w:rPr>
        <w:t xml:space="preserve">” </w:t>
      </w:r>
      <w:r>
        <w:rPr>
          <w:rStyle w:val="None A"/>
          <w:rtl w:val="0"/>
        </w:rPr>
        <w:t>provisions void</w:t>
      </w:r>
    </w:p>
    <w:p>
      <w:pPr>
        <w:pStyle w:val="section"/>
        <w:rPr>
          <w:rStyle w:val="None A"/>
        </w:rPr>
      </w:pPr>
      <w:bookmarkStart w:name="BK19" w:id="18"/>
      <w:bookmarkEnd w:id="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 </w:t>
      </w:r>
      <w:r>
        <w:rPr>
          <w:rStyle w:val="None A"/>
          <w:rFonts w:cs="Arial Unicode MS" w:eastAsia="Arial Unicode MS"/>
          <w:rtl w:val="0"/>
        </w:rPr>
        <w:t>A provision in a tenancy agreement prohibiting the presence of animals in or about the residential complex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Acceleration clause void</w:t>
      </w:r>
    </w:p>
    <w:p>
      <w:pPr>
        <w:pStyle w:val="section"/>
        <w:rPr>
          <w:rStyle w:val="None A"/>
        </w:rPr>
      </w:pPr>
      <w:bookmarkStart w:name="BK20" w:id="19"/>
      <w:bookmarkEnd w:id="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 </w:t>
      </w:r>
      <w:r>
        <w:rPr>
          <w:rStyle w:val="None A"/>
          <w:rFonts w:cs="Arial Unicode MS" w:eastAsia="Arial Unicode MS"/>
          <w:rtl w:val="0"/>
        </w:rPr>
        <w:t>A provision in a tenancy agreement providing that all or part of the remaining rent for a term or period of a tenancy or a specific sum becomes due upon a default of the tenant in paying rent due or in carrying out an obligation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w:t>
      </w:r>
    </w:p>
    <w:p>
      <w:pPr>
        <w:pStyle w:val="Body B"/>
        <w:rPr>
          <w:rStyle w:val="None"/>
          <w:sz w:val="20"/>
          <w:szCs w:val="20"/>
        </w:rPr>
      </w:pPr>
      <w:r>
        <w:rPr>
          <w:rStyle w:val="None"/>
          <w:sz w:val="20"/>
          <w:szCs w:val="20"/>
          <w:rtl w:val="0"/>
          <w:lang w:val="en-US"/>
        </w:rPr>
        <w:t>PENIS</w:t>
      </w:r>
    </w:p>
    <w:p>
      <w:pPr>
        <w:pStyle w:val="headnote"/>
      </w:pPr>
      <w:r>
        <w:rPr>
          <w:rStyle w:val="None A"/>
          <w:rtl w:val="0"/>
        </w:rPr>
        <w:t>Minimize losses</w:t>
      </w:r>
    </w:p>
    <w:p>
      <w:pPr>
        <w:pStyle w:val="section"/>
        <w:rPr>
          <w:rStyle w:val="None A"/>
        </w:rPr>
      </w:pPr>
      <w:bookmarkStart w:name="BK21" w:id="20"/>
      <w:bookmarkEnd w:id="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 </w:t>
      </w:r>
      <w:r>
        <w:rPr>
          <w:rStyle w:val="None A"/>
          <w:rFonts w:cs="Arial Unicode MS" w:eastAsia="Arial Unicode MS"/>
          <w:rtl w:val="0"/>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rPr>
        <w:t>’</w:t>
      </w:r>
      <w:r>
        <w:rPr>
          <w:rStyle w:val="None A"/>
          <w:rFonts w:cs="Arial Unicode MS" w:eastAsia="Arial Unicode MS"/>
          <w:rtl w:val="0"/>
        </w:rPr>
        <w:t>s losses.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w:t>
      </w:r>
    </w:p>
    <w:p>
      <w:pPr>
        <w:pStyle w:val="Body B"/>
        <w:rPr>
          <w:rStyle w:val="None"/>
          <w:sz w:val="20"/>
          <w:szCs w:val="20"/>
        </w:rPr>
      </w:pPr>
      <w:r>
        <w:rPr>
          <w:rStyle w:val="None"/>
          <w:sz w:val="20"/>
          <w:szCs w:val="20"/>
          <w:rtl w:val="0"/>
          <w:lang w:val="en-US"/>
        </w:rPr>
        <w:t>PENIS</w:t>
      </w:r>
    </w:p>
    <w:p>
      <w:pPr>
        <w:pStyle w:val="headnote"/>
      </w:pPr>
      <w:r>
        <w:rPr>
          <w:rStyle w:val="None A"/>
          <w:rtl w:val="0"/>
        </w:rPr>
        <w:t>Covenants interdependent</w:t>
      </w:r>
    </w:p>
    <w:p>
      <w:pPr>
        <w:pStyle w:val="section"/>
        <w:rPr>
          <w:rStyle w:val="None A"/>
        </w:rPr>
      </w:pPr>
      <w:bookmarkStart w:name="BK22" w:id="21"/>
      <w:bookmarkEnd w:id="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 </w:t>
      </w:r>
      <w:r>
        <w:rPr>
          <w:rStyle w:val="None A"/>
          <w:rFonts w:cs="Arial Unicode MS" w:eastAsia="Arial Unicode MS"/>
          <w:rtl w:val="0"/>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w:t>
      </w:r>
    </w:p>
    <w:p>
      <w:pPr>
        <w:pStyle w:val="Body B"/>
        <w:rPr>
          <w:rStyle w:val="None"/>
          <w:sz w:val="20"/>
          <w:szCs w:val="20"/>
        </w:rPr>
      </w:pPr>
      <w:r>
        <w:rPr>
          <w:rStyle w:val="None"/>
          <w:sz w:val="20"/>
          <w:szCs w:val="20"/>
          <w:rtl w:val="0"/>
          <w:lang w:val="en-US"/>
        </w:rPr>
        <w:t>PENIS</w:t>
      </w:r>
    </w:p>
    <w:p>
      <w:pPr>
        <w:pStyle w:val="headnote"/>
      </w:pPr>
      <w:r>
        <w:rPr>
          <w:rStyle w:val="None A"/>
          <w:rtl w:val="0"/>
        </w:rPr>
        <w:t>Covenants running with land</w:t>
      </w:r>
    </w:p>
    <w:p>
      <w:pPr>
        <w:pStyle w:val="section"/>
        <w:rPr>
          <w:rStyle w:val="None A"/>
        </w:rPr>
      </w:pPr>
      <w:bookmarkStart w:name="BK23" w:id="22"/>
      <w:bookmarkEnd w:id="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 </w:t>
      </w:r>
      <w:r>
        <w:rPr>
          <w:rStyle w:val="None A"/>
          <w:rFonts w:cs="Arial Unicode MS" w:eastAsia="Arial Unicode MS"/>
          <w:rtl w:val="0"/>
        </w:rPr>
        <w:t>Covenants concerning things related to a rental unit or the residential complex in which it is located run with the land, whether or not the things are in existence at the time the covenants are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w:t>
      </w:r>
    </w:p>
    <w:p>
      <w:pPr>
        <w:pStyle w:val="Body B"/>
        <w:rPr>
          <w:rStyle w:val="None"/>
          <w:sz w:val="20"/>
          <w:szCs w:val="20"/>
        </w:rPr>
      </w:pPr>
      <w:r>
        <w:rPr>
          <w:rStyle w:val="None"/>
          <w:sz w:val="20"/>
          <w:szCs w:val="20"/>
          <w:rtl w:val="0"/>
          <w:lang w:val="en-US"/>
        </w:rPr>
        <w:t>PENIS</w:t>
      </w:r>
    </w:p>
    <w:p>
      <w:pPr>
        <w:pStyle w:val="headnote"/>
      </w:pPr>
      <w:r>
        <w:rPr>
          <w:rStyle w:val="None A"/>
          <w:rtl w:val="0"/>
        </w:rPr>
        <w:t>Frustrated contracts</w:t>
      </w:r>
    </w:p>
    <w:p>
      <w:pPr>
        <w:pStyle w:val="section"/>
        <w:rPr>
          <w:rStyle w:val="None A"/>
        </w:rPr>
      </w:pPr>
      <w:bookmarkStart w:name="BK24" w:id="23"/>
      <w:bookmarkEnd w:id="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 </w:t>
      </w:r>
      <w:r>
        <w:rPr>
          <w:rStyle w:val="None A"/>
          <w:rFonts w:cs="Arial Unicode MS" w:eastAsia="Arial Unicode MS"/>
          <w:rtl w:val="0"/>
        </w:rPr>
        <w:t xml:space="preserve">The doctrine of frustration of contract and the </w:t>
      </w:r>
      <w:r>
        <w:rPr>
          <w:rStyle w:val="None"/>
          <w:rFonts w:cs="Arial Unicode MS" w:eastAsia="Arial Unicode MS"/>
          <w:i w:val="1"/>
          <w:iCs w:val="1"/>
          <w:rtl w:val="0"/>
          <w:lang w:val="en-US"/>
        </w:rPr>
        <w:t>Frustrated Contracts Act</w:t>
      </w:r>
      <w:r>
        <w:rPr>
          <w:rStyle w:val="None A"/>
          <w:rFonts w:cs="Arial Unicode MS" w:eastAsia="Arial Unicode MS"/>
          <w:rtl w:val="0"/>
        </w:rPr>
        <w:t xml:space="preserve">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w:t>
      </w:r>
    </w:p>
    <w:p>
      <w:pPr>
        <w:pStyle w:val="Body B"/>
        <w:rPr>
          <w:rStyle w:val="None"/>
          <w:sz w:val="20"/>
          <w:szCs w:val="20"/>
        </w:rPr>
      </w:pPr>
      <w:r>
        <w:rPr>
          <w:rStyle w:val="None"/>
          <w:sz w:val="20"/>
          <w:szCs w:val="20"/>
          <w:rtl w:val="0"/>
          <w:lang w:val="en-US"/>
        </w:rPr>
        <w:t>ALABAMA_TURKEY</w:t>
      </w:r>
    </w:p>
    <w:p>
      <w:pPr>
        <w:pStyle w:val="partnum"/>
      </w:pPr>
      <w:bookmarkStart w:name="BK25" w:id="24"/>
      <w:bookmarkEnd w:id="24"/>
      <w:r>
        <w:rPr>
          <w:rStyle w:val="None A"/>
          <w:rtl w:val="0"/>
        </w:rPr>
        <w:t>p</w:t>
      </w:r>
      <w:r>
        <w:rPr>
          <w:rStyle w:val="None A"/>
          <w:rtl w:val="0"/>
        </w:rPr>
        <w:t>art iii</w:t>
      </w:r>
      <w:r>
        <w:rPr>
          <w:rStyle w:val="None A"/>
        </w:rPr>
        <w:br w:type="textWrapping"/>
      </w:r>
      <w:r>
        <w:rPr>
          <w:rStyle w:val="None A"/>
          <w:rtl w:val="0"/>
        </w:rPr>
        <w:t>responsibilities of landlords</w:t>
      </w:r>
    </w:p>
    <w:p>
      <w:pPr>
        <w:pStyle w:val="headnote"/>
      </w:pPr>
      <w:r>
        <w:rPr>
          <w:rStyle w:val="None A"/>
          <w:rtl w:val="0"/>
        </w:rPr>
        <w:t>Landlord</w:t>
      </w:r>
      <w:r>
        <w:rPr>
          <w:rStyle w:val="None A"/>
          <w:rtl w:val="0"/>
        </w:rPr>
        <w:t>’</w:t>
      </w:r>
      <w:r>
        <w:rPr>
          <w:rStyle w:val="None A"/>
          <w:rtl w:val="0"/>
        </w:rPr>
        <w:t>s responsibility to repair</w:t>
      </w:r>
    </w:p>
    <w:p>
      <w:pPr>
        <w:pStyle w:val="section"/>
      </w:pPr>
      <w:bookmarkStart w:name="BK26" w:id="25"/>
      <w:bookmarkEnd w:id="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responsible for providing and maintaining a residential complex, including the rental units in it, in a good state of repair and fit for habitation and for complying with health, safety, housing and maintenance standards.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tenant was aware of a state of non-repair or a contravention of a standard before entering into the tenancy agreement.  2006, c.</w:t>
      </w:r>
      <w:r>
        <w:rPr>
          <w:rStyle w:val="None A"/>
          <w:rtl w:val="0"/>
        </w:rPr>
        <w:t> </w:t>
      </w:r>
      <w:r>
        <w:rPr>
          <w:rStyle w:val="None A"/>
          <w:rtl w:val="0"/>
        </w:rPr>
        <w:t>17, s.</w:t>
      </w:r>
      <w:r>
        <w:rPr>
          <w:rStyle w:val="None A"/>
          <w:rtl w:val="0"/>
        </w:rPr>
        <w:t> </w:t>
      </w:r>
      <w:r>
        <w:rPr>
          <w:rStyle w:val="None A"/>
          <w:rtl w:val="0"/>
        </w:rPr>
        <w:t>20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responsibility re services</w:t>
      </w:r>
    </w:p>
    <w:p>
      <w:pPr>
        <w:pStyle w:val="section"/>
        <w:rPr>
          <w:rStyle w:val="None A"/>
        </w:rPr>
      </w:pPr>
      <w:bookmarkStart w:name="BK27" w:id="26"/>
      <w:bookmarkEnd w:id="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 with the reasonable supply of any vital service, care service or food.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Non-payment</w:t>
      </w:r>
    </w:p>
    <w:p>
      <w:pPr>
        <w:pStyle w:val="subsection"/>
        <w:rPr>
          <w:rStyle w:val="None A"/>
        </w:rPr>
      </w:pPr>
      <w:r>
        <w:rPr>
          <w:rStyle w:val="None A"/>
          <w:rtl w:val="0"/>
        </w:rPr>
        <w:t>(2)</w:t>
      </w:r>
      <w:r>
        <w:rPr>
          <w:rStyle w:val="None A"/>
          <w:rtl w:val="0"/>
        </w:rPr>
        <w:t>  </w:t>
      </w:r>
      <w:r>
        <w:rPr>
          <w:rStyle w:val="None A"/>
          <w:rtl w:val="0"/>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A"/>
          <w:rtl w:val="0"/>
        </w:rPr>
        <w:t> </w:t>
      </w:r>
      <w:r>
        <w:rPr>
          <w:rStyle w:val="None A"/>
          <w:rtl w:val="0"/>
        </w:rPr>
        <w:t>17, s.</w:t>
      </w:r>
      <w:r>
        <w:rPr>
          <w:rStyle w:val="None A"/>
          <w:rtl w:val="0"/>
        </w:rPr>
        <w:t> </w:t>
      </w:r>
      <w:r>
        <w:rPr>
          <w:rStyle w:val="None A"/>
          <w:rtl w:val="0"/>
        </w:rPr>
        <w:t>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interfere with reasonable enjoyment</w:t>
      </w:r>
    </w:p>
    <w:p>
      <w:pPr>
        <w:pStyle w:val="section"/>
        <w:rPr>
          <w:rStyle w:val="None A"/>
        </w:rPr>
      </w:pPr>
      <w:bookmarkStart w:name="BK28" w:id="27"/>
      <w:bookmarkEnd w:id="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harass, etc.</w:t>
      </w:r>
    </w:p>
    <w:p>
      <w:pPr>
        <w:pStyle w:val="section"/>
        <w:rPr>
          <w:rStyle w:val="None A"/>
        </w:rPr>
      </w:pPr>
      <w:bookmarkStart w:name="BK29" w:id="28"/>
      <w:bookmarkEnd w:id="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 </w:t>
      </w:r>
      <w:r>
        <w:rPr>
          <w:rStyle w:val="None A"/>
          <w:rFonts w:cs="Arial Unicode MS" w:eastAsia="Arial Unicode MS"/>
          <w:rtl w:val="0"/>
        </w:rPr>
        <w:t>A landlord shall not harass, obstruct, coerce, threaten or interfere with a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w:t>
      </w:r>
    </w:p>
    <w:p>
      <w:pPr>
        <w:pStyle w:val="Body B"/>
        <w:rPr>
          <w:rStyle w:val="None"/>
          <w:sz w:val="20"/>
          <w:szCs w:val="20"/>
        </w:rPr>
      </w:pPr>
      <w:r>
        <w:rPr>
          <w:rStyle w:val="None"/>
          <w:sz w:val="20"/>
          <w:szCs w:val="20"/>
          <w:rtl w:val="0"/>
          <w:lang w:val="en-US"/>
        </w:rPr>
        <w:t>PENIS</w:t>
      </w:r>
    </w:p>
    <w:p>
      <w:pPr>
        <w:pStyle w:val="headnote"/>
      </w:pPr>
      <w:r>
        <w:rPr>
          <w:rStyle w:val="None A"/>
          <w:rtl w:val="0"/>
        </w:rPr>
        <w:t>Changing locks</w:t>
      </w:r>
    </w:p>
    <w:p>
      <w:pPr>
        <w:pStyle w:val="section"/>
        <w:rPr>
          <w:rStyle w:val="None A"/>
        </w:rPr>
      </w:pPr>
      <w:bookmarkStart w:name="BK30" w:id="29"/>
      <w:bookmarkEnd w:id="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 </w:t>
      </w:r>
      <w:r>
        <w:rPr>
          <w:rStyle w:val="None A"/>
          <w:rFonts w:cs="Arial Unicode MS" w:eastAsia="Arial Unicode MS"/>
          <w:rtl w:val="0"/>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w:t>
      </w:r>
    </w:p>
    <w:p>
      <w:pPr>
        <w:pStyle w:val="Body B"/>
        <w:rPr>
          <w:rStyle w:val="None"/>
          <w:sz w:val="20"/>
          <w:szCs w:val="20"/>
        </w:rPr>
      </w:pPr>
      <w:r>
        <w:rPr>
          <w:rStyle w:val="None"/>
          <w:sz w:val="20"/>
          <w:szCs w:val="20"/>
          <w:rtl w:val="0"/>
          <w:lang w:val="en-US"/>
        </w:rPr>
        <w:t>PENIS</w:t>
      </w:r>
    </w:p>
    <w:p>
      <w:pPr>
        <w:pStyle w:val="headnote"/>
      </w:pPr>
      <w:r>
        <w:rPr>
          <w:rStyle w:val="None A"/>
          <w:rtl w:val="0"/>
        </w:rPr>
        <w:t>Privacy</w:t>
      </w:r>
    </w:p>
    <w:p>
      <w:pPr>
        <w:pStyle w:val="section"/>
        <w:rPr>
          <w:rStyle w:val="None A"/>
        </w:rPr>
      </w:pPr>
      <w:bookmarkStart w:name="BK31" w:id="30"/>
      <w:bookmarkEnd w:id="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5 </w:t>
      </w:r>
      <w:r>
        <w:rPr>
          <w:rStyle w:val="None A"/>
          <w:rFonts w:cs="Arial Unicode MS" w:eastAsia="Arial Unicode MS"/>
          <w:rtl w:val="0"/>
        </w:rPr>
        <w:t>A landlord may enter a rental unit only in accordance with section 26 or 27.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25.</w:t>
      </w:r>
    </w:p>
    <w:p>
      <w:pPr>
        <w:pStyle w:val="Body B"/>
        <w:rPr>
          <w:rStyle w:val="None"/>
          <w:sz w:val="20"/>
          <w:szCs w:val="20"/>
        </w:rPr>
      </w:pPr>
      <w:r>
        <w:rPr>
          <w:rStyle w:val="None"/>
          <w:sz w:val="20"/>
          <w:szCs w:val="20"/>
          <w:rtl w:val="0"/>
          <w:lang w:val="en-US"/>
        </w:rPr>
        <w:t>PENIS</w:t>
      </w:r>
    </w:p>
    <w:p>
      <w:pPr>
        <w:pStyle w:val="headnote"/>
      </w:pPr>
      <w:r>
        <w:rPr>
          <w:rStyle w:val="None A"/>
          <w:rtl w:val="0"/>
        </w:rPr>
        <w:t>Entry without notice</w:t>
      </w:r>
    </w:p>
    <w:p>
      <w:pPr>
        <w:pStyle w:val="headnote"/>
      </w:pPr>
      <w:r>
        <w:rPr>
          <w:rStyle w:val="None A"/>
          <w:rtl w:val="0"/>
        </w:rPr>
        <w:t>Entry without notice, emergency, consent</w:t>
      </w:r>
    </w:p>
    <w:p>
      <w:pPr>
        <w:pStyle w:val="section"/>
      </w:pPr>
      <w:bookmarkStart w:name="BK32" w:id="31"/>
      <w:bookmarkEnd w:id="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housekeeping</w:t>
      </w:r>
    </w:p>
    <w:p>
      <w:pPr>
        <w:pStyle w:val="subsection"/>
      </w:pPr>
      <w:r>
        <w:rPr>
          <w:rStyle w:val="None A"/>
          <w:rtl w:val="0"/>
        </w:rPr>
        <w:t>(2)</w:t>
      </w:r>
      <w:r>
        <w:rPr>
          <w:rStyle w:val="None A"/>
          <w:rtl w:val="0"/>
        </w:rPr>
        <w:t>  </w:t>
      </w:r>
      <w:r>
        <w:rPr>
          <w:rStyle w:val="None A"/>
          <w:rtl w:val="0"/>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show rental unit to prospective tenants</w:t>
      </w:r>
    </w:p>
    <w:p>
      <w:pPr>
        <w:pStyle w:val="subsection"/>
      </w:pPr>
      <w:r>
        <w:rPr>
          <w:rStyle w:val="None A"/>
          <w:rtl w:val="0"/>
        </w:rPr>
        <w:t>(3)</w:t>
      </w:r>
      <w:r>
        <w:rPr>
          <w:rStyle w:val="None A"/>
          <w:rtl w:val="0"/>
        </w:rPr>
        <w:t>  </w:t>
      </w:r>
      <w:r>
        <w:rPr>
          <w:rStyle w:val="None A"/>
          <w:rtl w:val="0"/>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Entry with notice</w:t>
      </w:r>
    </w:p>
    <w:p>
      <w:pPr>
        <w:pStyle w:val="section"/>
      </w:pPr>
      <w:bookmarkStart w:name="BK33" w:id="32"/>
      <w:bookmarkEnd w:id="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Style w:val="None"/>
          <w:rFonts w:cs="Arial Unicode MS" w:eastAsia="Arial Unicode MS"/>
          <w:i w:val="1"/>
          <w:iCs w:val="1"/>
          <w:rtl w:val="0"/>
          <w:lang w:val="en-US"/>
        </w:rPr>
        <w:t>Professional Engineers Act</w:t>
      </w:r>
      <w:r>
        <w:rPr>
          <w:rStyle w:val="None A"/>
          <w:rFonts w:cs="Arial Unicode MS" w:eastAsia="Arial Unicode MS"/>
          <w:rtl w:val="0"/>
        </w:rPr>
        <w:t xml:space="preserve"> or a certificate of practice within the meaning of the </w:t>
      </w:r>
      <w:r>
        <w:rPr>
          <w:rStyle w:val="None"/>
          <w:rFonts w:cs="Arial Unicode MS" w:eastAsia="Arial Unicode MS"/>
          <w:i w:val="1"/>
          <w:iCs w:val="1"/>
          <w:rtl w:val="0"/>
          <w:lang w:val="en-US"/>
        </w:rPr>
        <w:t>Architects Act</w:t>
      </w:r>
      <w:r>
        <w:rPr>
          <w:rStyle w:val="None A"/>
          <w:rFonts w:cs="Arial Unicode MS" w:eastAsia="Arial Unicode MS"/>
          <w:rtl w:val="0"/>
        </w:rPr>
        <w:t xml:space="preserve"> or another qualified person to make a physical inspection of the rental unit to satisfy a requirement imposed under subsection 9 (4) of the </w:t>
      </w:r>
      <w:r>
        <w:rPr>
          <w:rStyle w:val="None"/>
          <w:rFonts w:cs="Arial Unicode MS" w:eastAsia="Arial Unicode MS"/>
          <w:i w:val="1"/>
          <w:iCs w:val="1"/>
          <w:rtl w:val="0"/>
          <w:lang w:val="en-US"/>
        </w:rPr>
        <w:t>Condominium Act, 1998</w:t>
      </w:r>
      <w:r>
        <w:rPr>
          <w:rStyle w:val="None A"/>
          <w:rFonts w:cs="Arial Unicode MS" w:eastAsia="Arial Unicode MS"/>
          <w:rtl w:val="0"/>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27</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landlord or, with the written authorization of a landlord, a broker or salesperson registered under the </w:t>
      </w:r>
      <w:r>
        <w:rPr>
          <w:rStyle w:val="None"/>
          <w:i w:val="1"/>
          <w:iCs w:val="1"/>
          <w:rtl w:val="0"/>
          <w:lang w:val="en-US"/>
        </w:rPr>
        <w:t>Trust in Real Estate Services Act, 2002</w:t>
      </w:r>
      <w:r>
        <w:rPr>
          <w:rStyle w:val="None A"/>
          <w:rtl w:val="0"/>
        </w:rPr>
        <w:t>, may enter a rental unit in accordance with written notice given to the tenant at least 24 hours before the time of entry to allow a potential purchaser to view the rental unit.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(2); 2020, c. 1, s. 36.</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written notice under subsection (1) or (2) shall specify the reason for entry, the day of entry and a time of entry between the hours of 8 a.m. and 8 p.m.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"http://www.ontario.ca/laws/statute/S20001%252525252523s36"</w:instrText>
      </w:r>
      <w:r>
        <w:rPr>
          <w:rStyle w:val="Hyperlink.0"/>
        </w:rPr>
        <w:fldChar w:fldCharType="separate" w:fldLock="0"/>
      </w:r>
      <w:r>
        <w:rPr>
          <w:rStyle w:val="Hyperlink.0"/>
          <w:rtl w:val="0"/>
        </w:rPr>
        <w:t>2020, c. 1, s. 36</w:t>
      </w:r>
      <w:r>
        <w:rPr/>
        <w:fldChar w:fldCharType="end" w:fldLock="0"/>
      </w:r>
      <w:r>
        <w:rPr>
          <w:rStyle w:val="None A"/>
          <w:rtl w:val="0"/>
        </w:rPr>
        <w:t xml:space="preserve"> - 01/12/2023</w:t>
      </w:r>
    </w:p>
    <w:p>
      <w:pPr>
        <w:pStyle w:val="headnote"/>
      </w:pPr>
      <w:r>
        <w:rPr>
          <w:rStyle w:val="None A"/>
          <w:rtl w:val="0"/>
        </w:rPr>
        <w:t>Entry by canvassers</w:t>
      </w:r>
    </w:p>
    <w:p>
      <w:pPr>
        <w:pStyle w:val="section"/>
        <w:rPr>
          <w:rStyle w:val="None A"/>
        </w:rPr>
      </w:pPr>
      <w:bookmarkStart w:name="BK34" w:id="33"/>
      <w:bookmarkEnd w:id="3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8 </w:t>
      </w:r>
      <w:r>
        <w:rPr>
          <w:rStyle w:val="None A"/>
          <w:rFonts w:cs="Arial Unicode MS" w:eastAsia="Arial Unicode MS"/>
          <w:rtl w:val="0"/>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28.</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applications</w:t>
      </w:r>
    </w:p>
    <w:p>
      <w:pPr>
        <w:pStyle w:val="section"/>
      </w:pPr>
      <w:bookmarkStart w:name="BK35" w:id="34"/>
      <w:bookmarkEnd w:id="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29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repair, comply with standards</w:t>
      </w:r>
    </w:p>
    <w:p>
      <w:pPr>
        <w:pStyle w:val="section"/>
      </w:pPr>
      <w:bookmarkStart w:name="BK36" w:id="35"/>
      <w:bookmarkEnd w:id="35"/>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Advance notice of breaches</w:t>
      </w:r>
    </w:p>
    <w:p>
      <w:pPr>
        <w:pStyle w:val="subsection"/>
        <w:rPr>
          <w:rStyle w:val="None A"/>
        </w:rPr>
      </w:pPr>
      <w:r>
        <w:rPr>
          <w:rStyle w:val="None A"/>
          <w:rtl w:val="0"/>
        </w:rPr>
        <w:t>(2)</w:t>
      </w:r>
      <w:r>
        <w:rPr>
          <w:rStyle w:val="None A"/>
          <w:rtl w:val="0"/>
        </w:rPr>
        <w:t>  </w:t>
      </w:r>
      <w:r>
        <w:rPr>
          <w:rStyle w:val="None A"/>
          <w:rtl w:val="0"/>
        </w:rPr>
        <w:t>In determining the remedy under this section, the Board shall consider whether the tenant or former tenant advised the landlord of the alleged breaches before applying to the Board.  2006, c.</w:t>
      </w:r>
      <w:r>
        <w:rPr>
          <w:rStyle w:val="None A"/>
          <w:rtl w:val="0"/>
        </w:rPr>
        <w:t> </w:t>
      </w:r>
      <w:r>
        <w:rPr>
          <w:rStyle w:val="None A"/>
          <w:rtl w:val="0"/>
        </w:rPr>
        <w:t>17, s.</w:t>
      </w:r>
      <w:r>
        <w:rPr>
          <w:rStyle w:val="None A"/>
          <w:rtl w:val="0"/>
        </w:rPr>
        <w:t> </w:t>
      </w:r>
      <w:r>
        <w:rPr>
          <w:rStyle w:val="None A"/>
          <w:rtl w:val="0"/>
        </w:rPr>
        <w:t>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Other orders re s. 29</w:t>
      </w:r>
    </w:p>
    <w:p>
      <w:pPr>
        <w:pStyle w:val="section"/>
      </w:pPr>
      <w:bookmarkStart w:name="BK37" w:id="36"/>
      <w:bookmarkEnd w:id="3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s. 29 (1), par. 5</w:t>
      </w:r>
    </w:p>
    <w:p>
      <w:pPr>
        <w:pStyle w:val="subsection"/>
        <w:rPr>
          <w:rStyle w:val="None A"/>
        </w:rPr>
      </w:pPr>
      <w:r>
        <w:rPr>
          <w:rStyle w:val="None A"/>
          <w:rtl w:val="0"/>
        </w:rPr>
        <w:t>(3)</w:t>
      </w:r>
      <w:r>
        <w:rPr>
          <w:rStyle w:val="None A"/>
          <w:rtl w:val="0"/>
        </w:rPr>
        <w:t>  </w:t>
      </w:r>
      <w:r>
        <w:rPr>
          <w:rStyle w:val="None A"/>
          <w:rtl w:val="0"/>
        </w:rPr>
        <w:t>If the Board determines, in an application under paragraph</w:t>
      </w:r>
      <w:r>
        <w:rPr>
          <w:rStyle w:val="None A"/>
          <w:rtl w:val="0"/>
        </w:rPr>
        <w:t> </w:t>
      </w:r>
      <w:r>
        <w:rPr>
          <w:rStyle w:val="None A"/>
          <w:rtl w:val="0"/>
        </w:rPr>
        <w:t>5 of subsection 29</w:t>
      </w:r>
      <w:r>
        <w:rPr>
          <w:rStyle w:val="None A"/>
          <w:rtl w:val="0"/>
        </w:rPr>
        <w:t> </w:t>
      </w:r>
      <w:r>
        <w:rPr>
          <w:rStyle w:val="None A"/>
          <w:rtl w:val="0"/>
        </w:rPr>
        <w:t>(1), that the landlord, superintendent or agent of the landlord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order allowing tenant possession</w:t>
      </w:r>
    </w:p>
    <w:p>
      <w:pPr>
        <w:pStyle w:val="subsection"/>
        <w:rPr>
          <w:rStyle w:val="None A"/>
        </w:rPr>
      </w:pPr>
      <w:r>
        <w:rPr>
          <w:rStyle w:val="None A"/>
          <w:rtl w:val="0"/>
        </w:rPr>
        <w:t>(4)</w:t>
      </w:r>
      <w:r>
        <w:rPr>
          <w:rStyle w:val="None A"/>
          <w:rtl w:val="0"/>
        </w:rPr>
        <w:t>  </w:t>
      </w:r>
      <w:r>
        <w:rPr>
          <w:rStyle w:val="None A"/>
          <w:rtl w:val="0"/>
        </w:rPr>
        <w:t>An order under subsection (3) shall have the same effect, and shall be enforced in the same manner, as a writ of possession.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Expiry of order allowing tenant possession</w:t>
      </w:r>
    </w:p>
    <w:p>
      <w:pPr>
        <w:pStyle w:val="subsection"/>
      </w:pPr>
      <w:r>
        <w:rPr>
          <w:rStyle w:val="None A"/>
          <w:rtl w:val="0"/>
        </w:rPr>
        <w:t>(5)</w:t>
      </w:r>
      <w:r>
        <w:rPr>
          <w:rStyle w:val="None A"/>
          <w:rtl w:val="0"/>
        </w:rPr>
        <w:t>  </w:t>
      </w:r>
      <w:r>
        <w:rPr>
          <w:rStyle w:val="None A"/>
          <w:rtl w:val="0"/>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ection"/>
        <w:rPr>
          <w:rStyle w:val="None A"/>
        </w:rPr>
      </w:pPr>
      <w:bookmarkStart w:name="BK38" w:id="37"/>
      <w:bookmarkEnd w:id="3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2 </w:t>
      </w:r>
      <w:r>
        <w:rPr>
          <w:rStyle w:val="None A"/>
          <w:rFonts w:cs="Arial Unicode MS" w:eastAsia="Arial Unicode MS"/>
          <w:rtl w:val="0"/>
        </w:rPr>
        <w:t>If the Board makes an order terminating a tenancy under paragraph 1 of subsection 30 (1) or clause 31 (1) (e), the Board may order that the tenant be evicted, effective not earlier than the termination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32.</w:t>
      </w:r>
    </w:p>
    <w:p>
      <w:pPr>
        <w:pStyle w:val="Body B"/>
        <w:rPr>
          <w:rStyle w:val="None"/>
          <w:sz w:val="20"/>
          <w:szCs w:val="20"/>
        </w:rPr>
      </w:pPr>
      <w:r>
        <w:rPr>
          <w:rStyle w:val="None"/>
          <w:sz w:val="20"/>
          <w:szCs w:val="20"/>
          <w:rtl w:val="0"/>
          <w:lang w:val="en-US"/>
        </w:rPr>
        <w:t>ALABAMA_TURKEY</w:t>
      </w:r>
    </w:p>
    <w:p>
      <w:pPr>
        <w:pStyle w:val="partnum"/>
      </w:pPr>
      <w:bookmarkStart w:name="BK39" w:id="38"/>
      <w:bookmarkEnd w:id="38"/>
      <w:r>
        <w:rPr>
          <w:rStyle w:val="None A"/>
          <w:rtl w:val="0"/>
        </w:rPr>
        <w:t>p</w:t>
      </w:r>
      <w:r>
        <w:rPr>
          <w:rStyle w:val="None A"/>
          <w:rtl w:val="0"/>
        </w:rPr>
        <w:t>art iv</w:t>
      </w:r>
      <w:r>
        <w:rPr>
          <w:rStyle w:val="None A"/>
        </w:rPr>
        <w:br w:type="textWrapping"/>
      </w:r>
      <w:r>
        <w:rPr>
          <w:rStyle w:val="None A"/>
          <w:rtl w:val="0"/>
        </w:rPr>
        <w:t>responsibilities of tenants</w:t>
      </w:r>
    </w:p>
    <w:p>
      <w:pPr>
        <w:pStyle w:val="headnote"/>
      </w:pPr>
      <w:r>
        <w:rPr>
          <w:rStyle w:val="None A"/>
          <w:rtl w:val="0"/>
        </w:rPr>
        <w:t>Tenant</w:t>
      </w:r>
      <w:r>
        <w:rPr>
          <w:rStyle w:val="None A"/>
          <w:rtl w:val="0"/>
        </w:rPr>
        <w:t>’</w:t>
      </w:r>
      <w:r>
        <w:rPr>
          <w:rStyle w:val="None A"/>
          <w:rtl w:val="0"/>
        </w:rPr>
        <w:t>s responsibility for cleanliness</w:t>
      </w:r>
    </w:p>
    <w:p>
      <w:pPr>
        <w:pStyle w:val="section"/>
        <w:rPr>
          <w:rStyle w:val="None A"/>
        </w:rPr>
      </w:pPr>
      <w:bookmarkStart w:name="BK40" w:id="39"/>
      <w:bookmarkEnd w:id="39"/>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3 </w:t>
      </w:r>
      <w:r>
        <w:rPr>
          <w:rStyle w:val="None A"/>
          <w:rFonts w:cs="Arial Unicode MS" w:eastAsia="Arial Unicode MS"/>
          <w:rtl w:val="0"/>
        </w:rPr>
        <w:t>The tenant is responsible for ordinary cleanliness of the rental unit, except to the extent that the tenancy agreement requires the landlord to clean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responsibility for repair of damage</w:t>
      </w:r>
    </w:p>
    <w:p>
      <w:pPr>
        <w:pStyle w:val="section"/>
        <w:rPr>
          <w:rStyle w:val="None A"/>
        </w:rPr>
      </w:pPr>
      <w:bookmarkStart w:name="BK41" w:id="40"/>
      <w:bookmarkEnd w:id="40"/>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4 </w:t>
      </w:r>
      <w:r>
        <w:rPr>
          <w:rStyle w:val="None A"/>
          <w:rFonts w:cs="Arial Unicode MS" w:eastAsia="Arial Unicode MS"/>
          <w:rtl w:val="0"/>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Changing locks</w:t>
      </w:r>
    </w:p>
    <w:p>
      <w:pPr>
        <w:pStyle w:val="section"/>
        <w:rPr>
          <w:rStyle w:val="None A"/>
        </w:rPr>
      </w:pPr>
      <w:bookmarkStart w:name="BK42" w:id="41"/>
      <w:bookmarkEnd w:id="41"/>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application</w:t>
      </w:r>
    </w:p>
    <w:p>
      <w:pPr>
        <w:pStyle w:val="subsection"/>
        <w:rPr>
          <w:rStyle w:val="None A"/>
        </w:rPr>
      </w:pPr>
      <w:r>
        <w:rPr>
          <w:rStyle w:val="None A"/>
          <w:rtl w:val="0"/>
        </w:rPr>
        <w:t>(2)</w:t>
      </w:r>
      <w:r>
        <w:rPr>
          <w:rStyle w:val="None A"/>
          <w:rtl w:val="0"/>
        </w:rPr>
        <w:t>  </w:t>
      </w:r>
      <w:r>
        <w:rPr>
          <w:rStyle w:val="None A"/>
          <w:rtl w:val="0"/>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the consent of the landlord.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Tenant not to harass, etc.</w:t>
      </w:r>
    </w:p>
    <w:p>
      <w:pPr>
        <w:pStyle w:val="section"/>
      </w:pPr>
      <w:bookmarkStart w:name="BK43" w:id="42"/>
      <w:bookmarkEnd w:id="4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6 </w:t>
      </w:r>
      <w:r>
        <w:rPr>
          <w:rStyle w:val="None A"/>
          <w:rFonts w:cs="Arial Unicode MS" w:eastAsia="Arial Unicode MS"/>
          <w:rtl w:val="0"/>
        </w:rPr>
        <w:t>A tenant shall not harass, obstruct, coerce, threaten or interfere with a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36.</w:t>
      </w:r>
    </w:p>
    <w:p>
      <w:pPr>
        <w:pStyle w:val="Pnote"/>
        <w:rPr>
          <w:rStyle w:val="None A"/>
        </w:rPr>
      </w:pPr>
      <w:r>
        <w:rPr>
          <w:rStyle w:val="None A"/>
          <w:rtl w:val="0"/>
        </w:rPr>
        <w:t>Note: On a day to be named by proclamation of the Lieutenant Governor, Part IV of the Act is amended by adding the following section: (See: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Air conditioning</w:t>
      </w:r>
    </w:p>
    <w:p>
      <w:pPr>
        <w:pStyle w:val="Ysection"/>
        <w:rPr>
          <w:rStyle w:val="None A"/>
        </w:rPr>
      </w:pPr>
      <w:bookmarkStart w:name="BK44" w:id="43"/>
      <w:bookmarkEnd w:id="43"/>
      <w:r>
        <w:rPr>
          <w:rStyle w:val="None"/>
          <w:rFonts w:cs="Arial Unicode MS" w:eastAsia="Arial Unicode MS"/>
          <w:b w:val="1"/>
          <w:bCs w:val="1"/>
          <w:rtl w:val="0"/>
          <w:lang w:val="en-US"/>
        </w:rPr>
        <w:t>3</w:t>
      </w:r>
      <w:r>
        <w:rPr>
          <w:rStyle w:val="None"/>
          <w:rFonts w:cs="Arial Unicode MS" w:eastAsia="Arial Unicode MS"/>
          <w:b w:val="1"/>
          <w:bCs w:val="1"/>
          <w:rtl w:val="0"/>
          <w:lang w:val="en-US"/>
        </w:rPr>
        <w:t>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(2)</w:t>
      </w:r>
      <w:r>
        <w:rPr>
          <w:rStyle w:val="None A"/>
          <w:rtl w:val="0"/>
        </w:rPr>
        <w:t>  </w:t>
      </w:r>
      <w:r>
        <w:rPr>
          <w:rStyle w:val="None A"/>
          <w:rtl w:val="0"/>
        </w:rPr>
        <w:t>The landlord may, in the prescribed circumstances, prohibit a tenant from installing an air conditioner.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Conditions</w:t>
      </w:r>
    </w:p>
    <w:p>
      <w:pPr>
        <w:pStyle w:val="Ysubsection"/>
      </w:pPr>
      <w:r>
        <w:rPr>
          <w:rStyle w:val="None A"/>
          <w:rtl w:val="0"/>
        </w:rPr>
        <w:t>(3)</w:t>
      </w:r>
      <w:r>
        <w:rPr>
          <w:rStyle w:val="None A"/>
          <w:rtl w:val="0"/>
        </w:rPr>
        <w:t>  </w:t>
      </w:r>
      <w:r>
        <w:rPr>
          <w:rStyle w:val="None A"/>
          <w:rtl w:val="0"/>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rPr>
        <w:t>’</w:t>
      </w:r>
      <w:r>
        <w:rPr>
          <w:rStyle w:val="None A"/>
          <w:rFonts w:cs="Arial Unicode MS" w:eastAsia="Arial Unicode MS"/>
          <w:rtl w:val="0"/>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Reasonable inspection</w:t>
      </w:r>
    </w:p>
    <w:p>
      <w:pPr>
        <w:pStyle w:val="Ysubsection"/>
        <w:rPr>
          <w:rStyle w:val="None A"/>
        </w:rPr>
      </w:pPr>
      <w:r>
        <w:rPr>
          <w:rStyle w:val="None A"/>
          <w:rtl w:val="0"/>
        </w:rPr>
        <w:t>(4)</w:t>
      </w:r>
      <w:r>
        <w:rPr>
          <w:rStyle w:val="None A"/>
          <w:rtl w:val="0"/>
        </w:rPr>
        <w:t>  </w:t>
      </w:r>
      <w:r>
        <w:rPr>
          <w:rStyle w:val="None A"/>
          <w:rtl w:val="0"/>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increase</w:t>
      </w:r>
    </w:p>
    <w:p>
      <w:pPr>
        <w:pStyle w:val="Ysubsection"/>
        <w:rPr>
          <w:rStyle w:val="None A"/>
        </w:rPr>
      </w:pPr>
      <w:r>
        <w:rPr>
          <w:rStyle w:val="None A"/>
          <w:rtl w:val="0"/>
        </w:rPr>
        <w:t>(5)</w:t>
      </w:r>
      <w:r>
        <w:rPr>
          <w:rStyle w:val="None A"/>
          <w:rtl w:val="0"/>
        </w:rPr>
        <w:t>  </w:t>
      </w:r>
      <w:r>
        <w:rPr>
          <w:rStyle w:val="None A"/>
          <w:rtl w:val="0"/>
        </w:rPr>
        <w:t xml:space="preserve">If, on or after the day section 1 of Schedule 7 to the </w:t>
      </w:r>
      <w:r>
        <w:rPr>
          <w:rStyle w:val="None"/>
          <w:i w:val="1"/>
          <w:iCs w:val="1"/>
          <w:rtl w:val="0"/>
          <w:lang w:val="en-US"/>
        </w:rPr>
        <w:t>Helping Homebuyers, Protecting Tenants Act, 2023</w:t>
      </w:r>
      <w:r>
        <w:rPr>
          <w:rStyle w:val="None A"/>
          <w:rtl w:val="0"/>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(6)</w:t>
      </w:r>
      <w:r>
        <w:rPr>
          <w:rStyle w:val="None A"/>
          <w:rtl w:val="0"/>
        </w:rPr>
        <w:t>  </w:t>
      </w:r>
      <w:r>
        <w:rPr>
          <w:rStyle w:val="None A"/>
          <w:rtl w:val="0"/>
        </w:rPr>
        <w:t>Subsection (5) does not apply if the tenancy agreement expressly provides that the tenant may install a window or portable air conditioner without any increase of rent.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Maximum</w:t>
      </w:r>
    </w:p>
    <w:p>
      <w:pPr>
        <w:pStyle w:val="Ysubsection"/>
        <w:rPr>
          <w:rStyle w:val="None A"/>
        </w:rPr>
      </w:pPr>
      <w:r>
        <w:rPr>
          <w:rStyle w:val="None A"/>
          <w:rtl w:val="0"/>
        </w:rPr>
        <w:t>(7)</w:t>
      </w:r>
      <w:r>
        <w:rPr>
          <w:rStyle w:val="None A"/>
          <w:rtl w:val="0"/>
        </w:rPr>
        <w:t>  </w:t>
      </w:r>
      <w:r>
        <w:rPr>
          <w:rStyle w:val="None A"/>
          <w:rtl w:val="0"/>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decrease, removal</w:t>
      </w:r>
    </w:p>
    <w:p>
      <w:pPr>
        <w:pStyle w:val="Ysubsection"/>
        <w:rPr>
          <w:rStyle w:val="None A"/>
        </w:rPr>
      </w:pPr>
      <w:r>
        <w:rPr>
          <w:rStyle w:val="None A"/>
          <w:rtl w:val="0"/>
        </w:rPr>
        <w:t>(8)</w:t>
      </w:r>
      <w:r>
        <w:rPr>
          <w:rStyle w:val="None A"/>
          <w:rtl w:val="0"/>
        </w:rPr>
        <w:t>  </w:t>
      </w:r>
      <w:r>
        <w:rPr>
          <w:rStyle w:val="None A"/>
          <w:rtl w:val="0"/>
        </w:rPr>
        <w:t>If a tenant who is subject to a rent increase under subsection (5) removes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decrease, seasonal use</w:t>
      </w:r>
    </w:p>
    <w:p>
      <w:pPr>
        <w:pStyle w:val="Ysubsection"/>
        <w:rPr>
          <w:rStyle w:val="None A"/>
        </w:rPr>
      </w:pPr>
      <w:r>
        <w:rPr>
          <w:rStyle w:val="None A"/>
          <w:rtl w:val="0"/>
        </w:rPr>
        <w:t>(9)</w:t>
      </w:r>
      <w:r>
        <w:rPr>
          <w:rStyle w:val="None A"/>
          <w:rtl w:val="0"/>
        </w:rPr>
        <w:t>  </w:t>
      </w:r>
      <w:r>
        <w:rPr>
          <w:rStyle w:val="None A"/>
          <w:rtl w:val="0"/>
        </w:rPr>
        <w:t>If a tenant who is subject to a rent increase under subsection (5) seasonally ceases to use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Same, resumption of use</w:t>
      </w:r>
    </w:p>
    <w:p>
      <w:pPr>
        <w:pStyle w:val="Ysubsection"/>
        <w:rPr>
          <w:rStyle w:val="None A"/>
        </w:rPr>
      </w:pPr>
      <w:r>
        <w:rPr>
          <w:rStyle w:val="None A"/>
          <w:rtl w:val="0"/>
        </w:rPr>
        <w:t>(10)</w:t>
      </w:r>
      <w:r>
        <w:rPr>
          <w:rStyle w:val="None A"/>
          <w:rtl w:val="0"/>
        </w:rPr>
        <w:t>  </w:t>
      </w:r>
      <w:r>
        <w:rPr>
          <w:rStyle w:val="None A"/>
          <w:rtl w:val="0"/>
        </w:rPr>
        <w:t>If the tenant seasonally resumes using the air conditioner, the landlord may increase the rent charged to the tenant, and subsections (7) to (9) apply with necessary modifications with respect to the rent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(11)</w:t>
      </w:r>
      <w:r>
        <w:rPr>
          <w:rStyle w:val="None A"/>
          <w:rtl w:val="0"/>
        </w:rPr>
        <w:t>  </w:t>
      </w:r>
      <w:r>
        <w:rPr>
          <w:rStyle w:val="None A"/>
          <w:rtl w:val="0"/>
        </w:rPr>
        <w:t>Sections 110, 116, 119 and 120 and any order under paragraph 6 of subsection 30 (1) do not apply with respect to a rent increase under this section.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Application to existing air conditioners</w:t>
      </w:r>
    </w:p>
    <w:p>
      <w:pPr>
        <w:pStyle w:val="Ysubsection"/>
        <w:rPr>
          <w:rStyle w:val="None A"/>
        </w:rPr>
      </w:pPr>
      <w:r>
        <w:rPr>
          <w:rStyle w:val="None A"/>
          <w:rtl w:val="0"/>
        </w:rPr>
        <w:t>(12)</w:t>
      </w:r>
      <w:r>
        <w:rPr>
          <w:rStyle w:val="None A"/>
          <w:rtl w:val="0"/>
        </w:rPr>
        <w:t>  </w:t>
      </w:r>
      <w:r>
        <w:rPr>
          <w:rStyle w:val="None A"/>
          <w:rtl w:val="0"/>
        </w:rPr>
        <w:t xml:space="preserve">Subsection (3), other than paragraphs 1 and 2, applies with necessary modifications with respect to a window or portable air conditioner installed by a tenant in a rental unit before the day section 1 of Schedule 7 to the </w:t>
      </w:r>
      <w:r>
        <w:rPr>
          <w:rStyle w:val="None"/>
          <w:i w:val="1"/>
          <w:iCs w:val="1"/>
          <w:rtl w:val="0"/>
          <w:lang w:val="en-US"/>
        </w:rPr>
        <w:t>Helping Homebuyers, Protecting Tenants Act, 2023</w:t>
      </w:r>
      <w:r>
        <w:rPr>
          <w:rStyle w:val="None A"/>
          <w:rtl w:val="0"/>
        </w:rPr>
        <w:t xml:space="preserve"> comes into force, subject to subsection (13).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Non-application</w:t>
      </w:r>
    </w:p>
    <w:p>
      <w:pPr>
        <w:pStyle w:val="Ysubsection"/>
        <w:rPr>
          <w:rStyle w:val="None"/>
          <w:sz w:val="20"/>
          <w:szCs w:val="20"/>
        </w:rPr>
      </w:pPr>
      <w:r>
        <w:rPr>
          <w:rStyle w:val="None A"/>
          <w:rtl w:val="0"/>
        </w:rPr>
        <w:t>(13)</w:t>
      </w:r>
      <w:r>
        <w:rPr>
          <w:rStyle w:val="None A"/>
          <w:rtl w:val="0"/>
        </w:rPr>
        <w:t>  </w:t>
      </w:r>
      <w:r>
        <w:rPr>
          <w:rStyle w:val="None A"/>
          <w:rtl w:val="0"/>
        </w:rPr>
        <w:t>This section does not apply with respect to rental units in a mobile home park or land lease community. 2023, c. 10, Sched. 7, s. 1.</w:t>
      </w:r>
    </w:p>
    <w:p>
      <w:pPr>
        <w:pStyle w:val="Body B"/>
        <w:rPr>
          <w:rStyle w:val="None"/>
          <w:sz w:val="20"/>
          <w:szCs w:val="20"/>
        </w:rPr>
      </w:pPr>
      <w:r>
        <w:rPr>
          <w:rStyle w:val="None"/>
          <w:sz w:val="20"/>
          <w:szCs w:val="20"/>
          <w:rtl w:val="0"/>
          <w:lang w:val="en-US"/>
        </w:rPr>
        <w:t>ALABAMA_TURKEY</w:t>
      </w:r>
    </w:p>
    <w:p>
      <w:pPr>
        <w:pStyle w:val="partnum"/>
      </w:pPr>
      <w:bookmarkStart w:name="BK45" w:id="44"/>
      <w:bookmarkEnd w:id="44"/>
      <w:r>
        <w:rPr>
          <w:rStyle w:val="None A"/>
          <w:rtl w:val="0"/>
        </w:rPr>
        <w:t>p</w:t>
      </w:r>
      <w:r>
        <w:rPr>
          <w:rStyle w:val="None A"/>
          <w:rtl w:val="0"/>
        </w:rPr>
        <w:t>art v</w:t>
      </w:r>
      <w:r>
        <w:rPr>
          <w:rStyle w:val="None A"/>
        </w:rPr>
        <w:br w:type="textWrapping"/>
      </w:r>
      <w:r>
        <w:rPr>
          <w:rStyle w:val="None A"/>
          <w:rtl w:val="0"/>
        </w:rPr>
        <w:t>security of tenure and termination of tenancies</w:t>
      </w:r>
    </w:p>
    <w:p>
      <w:pPr>
        <w:pStyle w:val="heading1"/>
      </w:pPr>
      <w:bookmarkStart w:name="BK46" w:id="45"/>
      <w:bookmarkEnd w:id="45"/>
      <w:r>
        <w:rPr>
          <w:rStyle w:val="None A"/>
          <w:rFonts w:cs="Arial Unicode MS" w:eastAsia="Arial Unicode MS"/>
          <w:rtl w:val="0"/>
        </w:rPr>
        <w:t>S</w:t>
      </w:r>
      <w:r>
        <w:rPr>
          <w:rStyle w:val="None A"/>
          <w:rFonts w:cs="Arial Unicode MS" w:eastAsia="Arial Unicode MS"/>
          <w:rtl w:val="0"/>
        </w:rPr>
        <w:t>ecurity of Tenure</w:t>
      </w:r>
    </w:p>
    <w:p>
      <w:pPr>
        <w:pStyle w:val="headnote"/>
      </w:pPr>
      <w:r>
        <w:rPr>
          <w:rStyle w:val="None A"/>
          <w:rtl w:val="0"/>
        </w:rPr>
        <w:t>Termination only in accordance with Act</w:t>
      </w:r>
    </w:p>
    <w:p>
      <w:pPr>
        <w:pStyle w:val="section"/>
        <w:rPr>
          <w:rStyle w:val="None A"/>
        </w:rPr>
      </w:pPr>
      <w:bookmarkStart w:name="BK47" w:id="46"/>
      <w:bookmarkEnd w:id="4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tenancy may be terminated only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by notice</w:t>
      </w:r>
    </w:p>
    <w:p>
      <w:pPr>
        <w:pStyle w:val="subsection"/>
        <w:rPr>
          <w:rStyle w:val="None A"/>
        </w:rPr>
      </w:pPr>
      <w:r>
        <w:rPr>
          <w:rStyle w:val="None A"/>
          <w:rtl w:val="0"/>
        </w:rPr>
        <w:t>(2)</w:t>
      </w:r>
      <w:r>
        <w:rPr>
          <w:rStyle w:val="None A"/>
          <w:rtl w:val="0"/>
        </w:rPr>
        <w:t>  </w:t>
      </w:r>
      <w:r>
        <w:rPr>
          <w:rStyle w:val="None A"/>
          <w:rtl w:val="0"/>
        </w:rPr>
        <w:t>If a notice of termination is given in accordance with this Act and the tenant vacates the rental unit in accordance with the notice, the tenancy is terminated on the termination date set out in the notice.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by agreement</w:t>
      </w:r>
    </w:p>
    <w:p>
      <w:pPr>
        <w:pStyle w:val="subsection"/>
        <w:rPr>
          <w:rStyle w:val="None A"/>
        </w:rPr>
      </w:pPr>
      <w:r>
        <w:rPr>
          <w:rStyle w:val="None A"/>
          <w:rtl w:val="0"/>
        </w:rPr>
        <w:t>(3)</w:t>
      </w:r>
      <w:r>
        <w:rPr>
          <w:rStyle w:val="None A"/>
          <w:rtl w:val="0"/>
        </w:rPr>
        <w:t>  </w:t>
      </w:r>
      <w:r>
        <w:rPr>
          <w:rStyle w:val="None A"/>
          <w:rtl w:val="0"/>
        </w:rPr>
        <w:t>A notice of termination need not be given if a landlord and a tenant have agreed to terminate a tenancy.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When notice void</w:t>
      </w:r>
    </w:p>
    <w:p>
      <w:pPr>
        <w:pStyle w:val="subsection"/>
      </w:pPr>
      <w:r>
        <w:rPr>
          <w:rStyle w:val="None A"/>
          <w:rtl w:val="0"/>
        </w:rPr>
        <w:t>(4)</w:t>
      </w:r>
      <w:r>
        <w:rPr>
          <w:rStyle w:val="None A"/>
          <w:rtl w:val="0"/>
        </w:rPr>
        <w:t>  </w:t>
      </w:r>
      <w:r>
        <w:rPr>
          <w:rStyle w:val="None A"/>
          <w:rtl w:val="0"/>
        </w:rPr>
        <w:t>A tenant</w:t>
      </w:r>
      <w:r>
        <w:rPr>
          <w:rStyle w:val="None A"/>
          <w:rtl w:val="0"/>
        </w:rPr>
        <w:t>’</w:t>
      </w:r>
      <w:r>
        <w:rPr>
          <w:rStyle w:val="None A"/>
          <w:rtl w:val="0"/>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When agreement void</w:t>
      </w:r>
    </w:p>
    <w:p>
      <w:pPr>
        <w:pStyle w:val="subsection"/>
      </w:pPr>
      <w:r>
        <w:rPr>
          <w:rStyle w:val="None A"/>
          <w:rtl w:val="0"/>
        </w:rPr>
        <w:t>(5)</w:t>
      </w:r>
      <w:r>
        <w:rPr>
          <w:rStyle w:val="None A"/>
          <w:rtl w:val="0"/>
        </w:rPr>
        <w:t>  </w:t>
      </w:r>
      <w:r>
        <w:rPr>
          <w:rStyle w:val="None A"/>
          <w:rtl w:val="0"/>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subss. (4) and (5)</w:t>
      </w:r>
    </w:p>
    <w:p>
      <w:pPr>
        <w:pStyle w:val="subsection"/>
      </w:pPr>
      <w:r>
        <w:rPr>
          <w:rStyle w:val="None A"/>
          <w:rtl w:val="0"/>
        </w:rPr>
        <w:t>(6)</w:t>
      </w:r>
      <w:r>
        <w:rPr>
          <w:rStyle w:val="None A"/>
          <w:rtl w:val="0"/>
        </w:rPr>
        <w:t>  </w:t>
      </w:r>
      <w:r>
        <w:rPr>
          <w:rStyle w:val="None A"/>
          <w:rtl w:val="0"/>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maintenance standards set out in the agreement and referred to in clause (7) (b) shall not provide for a lower maintenance standard than that required by law.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the landlord breaches any of clauses (7) (a), (b) and (c), the agreement referred to in subsection (7) is terminated and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(10)</w:t>
      </w:r>
      <w:r>
        <w:rPr>
          <w:rStyle w:val="None A"/>
          <w:rtl w:val="0"/>
        </w:rPr>
        <w:t>  </w:t>
      </w:r>
      <w:r>
        <w:rPr>
          <w:rStyle w:val="None A"/>
          <w:rtl w:val="0"/>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(11).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"http://www.ontario.ca/laws/statute/S13003%252525252523s25"</w:instrText>
      </w:r>
      <w:r>
        <w:rPr>
          <w:rStyle w:val="Hyperlink.0"/>
        </w:rPr>
        <w:fldChar w:fldCharType="separate" w:fldLock="0"/>
      </w:r>
      <w:r>
        <w:rPr>
          <w:rStyle w:val="Hyperlink.0"/>
          <w:rtl w:val="0"/>
        </w:rPr>
        <w:t>2013, c. 3, s. 25</w:t>
      </w:r>
      <w:r>
        <w:rPr/>
        <w:fldChar w:fldCharType="end" w:fldLock="0"/>
      </w:r>
      <w:r>
        <w:rPr>
          <w:rStyle w:val="None A"/>
          <w:rtl w:val="0"/>
        </w:rPr>
        <w:t xml:space="preserve"> - 01/06/2014</w:t>
      </w:r>
    </w:p>
    <w:p>
      <w:pPr>
        <w:pStyle w:val="headnote"/>
      </w:pPr>
      <w:r>
        <w:rPr>
          <w:rStyle w:val="None A"/>
          <w:rtl w:val="0"/>
        </w:rPr>
        <w:t>Deemed renewal where no notice</w:t>
      </w:r>
    </w:p>
    <w:p>
      <w:pPr>
        <w:pStyle w:val="section"/>
        <w:rPr>
          <w:rStyle w:val="None A"/>
        </w:rPr>
      </w:pPr>
      <w:bookmarkStart w:name="BK48" w:id="47"/>
      <w:bookmarkEnd w:id="4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Restriction on recovery of possession</w:t>
      </w:r>
    </w:p>
    <w:p>
      <w:pPr>
        <w:pStyle w:val="section"/>
      </w:pPr>
      <w:bookmarkStart w:name="BK49" w:id="48"/>
      <w:bookmarkEnd w:id="48"/>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9 </w:t>
      </w:r>
      <w:r>
        <w:rPr>
          <w:rStyle w:val="None A"/>
          <w:rFonts w:cs="Arial Unicode MS" w:eastAsia="Arial Unicode MS"/>
          <w:rtl w:val="0"/>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39.</w:t>
      </w:r>
    </w:p>
    <w:p>
      <w:pPr>
        <w:pStyle w:val="Body B"/>
        <w:rPr>
          <w:rStyle w:val="None"/>
          <w:sz w:val="20"/>
          <w:szCs w:val="20"/>
        </w:rPr>
      </w:pPr>
      <w:r>
        <w:rPr>
          <w:rStyle w:val="None"/>
          <w:sz w:val="20"/>
          <w:szCs w:val="20"/>
          <w:rtl w:val="0"/>
          <w:lang w:val="en-US"/>
        </w:rPr>
        <w:t>PENIS</w:t>
      </w:r>
    </w:p>
    <w:p>
      <w:pPr>
        <w:pStyle w:val="headnote"/>
      </w:pPr>
      <w:r>
        <w:rPr>
          <w:rStyle w:val="None A"/>
          <w:rtl w:val="0"/>
        </w:rPr>
        <w:t>Distress abolished</w:t>
      </w:r>
    </w:p>
    <w:p>
      <w:pPr>
        <w:pStyle w:val="section"/>
        <w:rPr>
          <w:rStyle w:val="None A"/>
        </w:rPr>
      </w:pPr>
      <w:bookmarkStart w:name="BK50" w:id="49"/>
      <w:bookmarkEnd w:id="4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0 </w:t>
      </w:r>
      <w:r>
        <w:rPr>
          <w:rStyle w:val="None A"/>
          <w:rFonts w:cs="Arial Unicode MS" w:eastAsia="Arial Unicode MS"/>
          <w:rtl w:val="0"/>
        </w:rPr>
        <w:t>No landlord shall, without legal process, seize a tenant</w:t>
      </w:r>
      <w:r>
        <w:rPr>
          <w:rStyle w:val="None A"/>
          <w:rFonts w:cs="Arial Unicode MS" w:eastAsia="Arial Unicode MS" w:hint="default"/>
          <w:rtl w:val="0"/>
        </w:rPr>
        <w:t>’</w:t>
      </w:r>
      <w:r>
        <w:rPr>
          <w:rStyle w:val="None A"/>
          <w:rFonts w:cs="Arial Unicode MS" w:eastAsia="Arial Unicode MS"/>
          <w:rtl w:val="0"/>
        </w:rPr>
        <w:t>s property for default in the payment of rent or for the breach of any other obligation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40.</w:t>
      </w:r>
    </w:p>
    <w:p>
      <w:pPr>
        <w:pStyle w:val="Body B"/>
        <w:rPr>
          <w:rStyle w:val="None"/>
          <w:sz w:val="20"/>
          <w:szCs w:val="20"/>
        </w:rPr>
      </w:pPr>
      <w:r>
        <w:rPr>
          <w:rStyle w:val="None"/>
          <w:sz w:val="20"/>
          <w:szCs w:val="20"/>
          <w:rtl w:val="0"/>
          <w:lang w:val="en-US"/>
        </w:rPr>
        <w:t>PENIS</w:t>
      </w:r>
    </w:p>
    <w:p>
      <w:pPr>
        <w:pStyle w:val="headnote"/>
      </w:pPr>
      <w:r>
        <w:rPr>
          <w:rStyle w:val="None A"/>
          <w:rtl w:val="0"/>
        </w:rPr>
        <w:t>Disposal of abandoned property if unit vacated</w:t>
      </w:r>
    </w:p>
    <w:p>
      <w:pPr>
        <w:pStyle w:val="section"/>
      </w:pPr>
      <w:bookmarkStart w:name="BK51" w:id="50"/>
      <w:bookmarkEnd w:id="50"/>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Where eviction order enforced</w:t>
      </w:r>
    </w:p>
    <w:p>
      <w:pPr>
        <w:pStyle w:val="subsection"/>
        <w:rPr>
          <w:rStyle w:val="None A"/>
        </w:rPr>
      </w:pPr>
      <w:r>
        <w:rPr>
          <w:rStyle w:val="None A"/>
          <w:rtl w:val="0"/>
        </w:rPr>
        <w:t>(2)</w:t>
      </w:r>
      <w:r>
        <w:rPr>
          <w:rStyle w:val="None A"/>
          <w:rtl w:val="0"/>
        </w:rPr>
        <w:t>  </w:t>
      </w:r>
      <w:r>
        <w:rPr>
          <w:rStyle w:val="None A"/>
          <w:rtl w:val="0"/>
        </w:rPr>
        <w:t>Despite subsection (1), where an order is made to evict a tenant, the landlord shall not sell, retain or otherwise dispose of the tenant</w:t>
      </w:r>
      <w:r>
        <w:rPr>
          <w:rStyle w:val="None A"/>
          <w:rtl w:val="0"/>
        </w:rPr>
        <w:t>’</w:t>
      </w:r>
      <w:r>
        <w:rPr>
          <w:rStyle w:val="None A"/>
          <w:rtl w:val="0"/>
        </w:rPr>
        <w:t>s property before 72 hours have elapsed after the enforcement of the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shall make an evicted tenant</w:t>
      </w:r>
      <w:r>
        <w:rPr>
          <w:rStyle w:val="None A"/>
          <w:rtl w:val="0"/>
        </w:rPr>
        <w:t>’</w:t>
      </w:r>
      <w:r>
        <w:rPr>
          <w:rStyle w:val="None A"/>
          <w:rtl w:val="0"/>
        </w:rPr>
        <w:t>s property available to be retrieved at a location close to the rental unit during the prescribed hours within the 72 hours after the enforcement of an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landlord</w:t>
      </w:r>
    </w:p>
    <w:p>
      <w:pPr>
        <w:pStyle w:val="subsection"/>
        <w:rPr>
          <w:rStyle w:val="None A"/>
        </w:rPr>
      </w:pPr>
      <w:r>
        <w:rPr>
          <w:rStyle w:val="None A"/>
          <w:rtl w:val="0"/>
        </w:rPr>
        <w:t>(4)</w:t>
      </w:r>
      <w:r>
        <w:rPr>
          <w:rStyle w:val="None A"/>
          <w:rtl w:val="0"/>
        </w:rPr>
        <w:t>  </w:t>
      </w:r>
      <w:r>
        <w:rPr>
          <w:rStyle w:val="None A"/>
          <w:rtl w:val="0"/>
        </w:rPr>
        <w:t>A landlord is not liable to any person for selling, retaining or otherwise disposing of a tenant</w:t>
      </w:r>
      <w:r>
        <w:rPr>
          <w:rStyle w:val="None A"/>
          <w:rtl w:val="0"/>
        </w:rPr>
        <w:t>’</w:t>
      </w:r>
      <w:r>
        <w:rPr>
          <w:rStyle w:val="None A"/>
          <w:rtl w:val="0"/>
        </w:rPr>
        <w:t>s property in accordance with this section.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a tenant may agree to terms other than those set out in this section with regard to the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Enforcement of landlord obligations</w:t>
      </w:r>
    </w:p>
    <w:p>
      <w:pPr>
        <w:pStyle w:val="subsection"/>
      </w:pPr>
      <w:r>
        <w:rPr>
          <w:rStyle w:val="None A"/>
          <w:rtl w:val="0"/>
        </w:rPr>
        <w:t>(6)</w:t>
      </w:r>
      <w:r>
        <w:rPr>
          <w:rStyle w:val="None A"/>
          <w:rtl w:val="0"/>
        </w:rPr>
        <w:t>  </w:t>
      </w:r>
      <w:r>
        <w:rPr>
          <w:rStyle w:val="None A"/>
          <w:rtl w:val="0"/>
        </w:rPr>
        <w:t>If, on application by a former tenant, the Board determines that a landlord</w:t>
      </w:r>
      <w:r>
        <w:rPr>
          <w:rStyle w:val="None"/>
          <w:b w:val="1"/>
          <w:bCs w:val="1"/>
          <w:rtl w:val="0"/>
          <w:lang w:val="en-US"/>
        </w:rPr>
        <w:t xml:space="preserve"> </w:t>
      </w:r>
      <w:r>
        <w:rPr>
          <w:rStyle w:val="None A"/>
          <w:rtl w:val="0"/>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Disposal of property, unit abandoned</w:t>
      </w:r>
    </w:p>
    <w:p>
      <w:pPr>
        <w:pStyle w:val="section"/>
      </w:pPr>
      <w:bookmarkStart w:name="BK52" w:id="51"/>
      <w:bookmarkEnd w:id="51"/>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rPr>
        <w:t>’</w:t>
      </w:r>
      <w:r>
        <w:rPr>
          <w:rStyle w:val="None A"/>
          <w:rFonts w:cs="Arial Unicode MS" w:eastAsia="Arial Unicode MS"/>
          <w:rtl w:val="0"/>
        </w:rPr>
        <w:t>s intention to dispose of the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tenant has abandoned the rental unit, the landlord may dispose of any unsafe or unhygienic items immediately.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otherwise dispose of any other items if 30 days have passed after obtaining the order referred to in clause (1) (a) or giving the notice referred to in clause (1) (b) to the tenant and the Board.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claim to property</w:t>
      </w:r>
    </w:p>
    <w:p>
      <w:pPr>
        <w:pStyle w:val="subsection"/>
        <w:rPr>
          <w:rStyle w:val="None A"/>
        </w:rPr>
      </w:pPr>
      <w:r>
        <w:rPr>
          <w:rStyle w:val="None A"/>
          <w:rtl w:val="0"/>
        </w:rPr>
        <w:t>(4)</w:t>
      </w:r>
      <w:r>
        <w:rPr>
          <w:rStyle w:val="None A"/>
          <w:rtl w:val="0"/>
        </w:rPr>
        <w:t>  </w:t>
      </w:r>
      <w:r>
        <w:rPr>
          <w:rStyle w:val="None A"/>
          <w:rtl w:val="0"/>
        </w:rPr>
        <w:t>If, before the 30 days have passed, the tenant notifies the landlord that he or she intends to remove property referred to in subsection (3), the tenant may remove the property within that 30-day period.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may require the tenant to pay the landlord for arrears of rent and any reasonable out-of-pocket expenses incurred by the landlord in moving, storing or securing the tenant</w:t>
      </w:r>
      <w:r>
        <w:rPr>
          <w:rStyle w:val="None A"/>
          <w:rtl w:val="0"/>
        </w:rPr>
        <w:t>’</w:t>
      </w:r>
      <w:r>
        <w:rPr>
          <w:rStyle w:val="None A"/>
          <w:rtl w:val="0"/>
        </w:rPr>
        <w:t>s property before allowing the tenant to remove the property.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(8)</w:t>
      </w:r>
      <w:r>
        <w:rPr>
          <w:rStyle w:val="None A"/>
          <w:rtl w:val="0"/>
        </w:rPr>
        <w:t>  </w:t>
      </w:r>
      <w:r>
        <w:rPr>
          <w:rStyle w:val="None A"/>
          <w:rtl w:val="0"/>
        </w:rPr>
        <w:t>Subject to subsections (5) and (7), a landlord is not liable to any person for selling, retaining or otherwise disposing of the property of a tenant in accordance with this section.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ing1"/>
      </w:pPr>
      <w:bookmarkStart w:name="BK53" w:id="52"/>
      <w:bookmarkEnd w:id="52"/>
      <w:r>
        <w:rPr>
          <w:rStyle w:val="None A"/>
          <w:rFonts w:cs="Arial Unicode MS" w:eastAsia="Arial Unicode MS"/>
          <w:rtl w:val="0"/>
        </w:rPr>
        <w:t>N</w:t>
      </w:r>
      <w:r>
        <w:rPr>
          <w:rStyle w:val="None A"/>
          <w:rFonts w:cs="Arial Unicode MS" w:eastAsia="Arial Unicode MS"/>
          <w:rtl w:val="0"/>
        </w:rPr>
        <w:t xml:space="preserve">otice of Termination </w:t>
      </w:r>
      <w:r>
        <w:rPr>
          <w:rStyle w:val="None A"/>
          <w:rFonts w:cs="Arial Unicode MS" w:eastAsia="Arial Unicode MS" w:hint="default"/>
          <w:rtl w:val="0"/>
        </w:rPr>
        <w:t xml:space="preserve">– </w:t>
      </w:r>
      <w:r>
        <w:rPr>
          <w:rStyle w:val="None A"/>
          <w:rFonts w:cs="Arial Unicode MS" w:eastAsia="Arial Unicode MS"/>
          <w:rtl w:val="0"/>
        </w:rPr>
        <w:t>General</w:t>
      </w:r>
    </w:p>
    <w:p>
      <w:pPr>
        <w:pStyle w:val="headnote"/>
      </w:pPr>
      <w:r>
        <w:rPr>
          <w:rStyle w:val="None A"/>
          <w:rtl w:val="0"/>
        </w:rPr>
        <w:t>Notice of termination</w:t>
      </w:r>
    </w:p>
    <w:p>
      <w:pPr>
        <w:pStyle w:val="section"/>
      </w:pPr>
      <w:bookmarkStart w:name="BK54" w:id="53"/>
      <w:bookmarkEnd w:id="5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rPr>
        <w:t>’</w:t>
      </w:r>
      <w:r>
        <w:rPr>
          <w:rStyle w:val="None A"/>
          <w:rFonts w:cs="Arial Unicode MS" w:eastAsia="Arial Unicode MS"/>
          <w:rtl w:val="0"/>
        </w:rPr>
        <w:t>s agent.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if the landlord applies for an order, the tenant is entitled to dispute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headnote"/>
      </w:pPr>
      <w:r>
        <w:rPr>
          <w:rStyle w:val="None A"/>
          <w:rtl w:val="0"/>
        </w:rPr>
        <w:t>Period of notice, daily or weekly tenancy</w:t>
      </w:r>
    </w:p>
    <w:p>
      <w:pPr>
        <w:pStyle w:val="section"/>
        <w:rPr>
          <w:rStyle w:val="None A"/>
        </w:rPr>
      </w:pPr>
      <w:bookmarkStart w:name="BK55" w:id="54"/>
      <w:bookmarkEnd w:id="5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under section 47, 58 or 144 to terminate a daily or weekly tenancy shall be given at least 28 days before the date the termination is specified to be effective and that date shall be on the last day of a rental period.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monthly tenancy</w:t>
      </w:r>
    </w:p>
    <w:p>
      <w:pPr>
        <w:pStyle w:val="subsection"/>
        <w:rPr>
          <w:rStyle w:val="None A"/>
        </w:rPr>
      </w:pPr>
      <w:r>
        <w:rPr>
          <w:rStyle w:val="None A"/>
          <w:rtl w:val="0"/>
        </w:rPr>
        <w:t>(2)</w:t>
      </w:r>
      <w:r>
        <w:rPr>
          <w:rStyle w:val="None A"/>
          <w:rtl w:val="0"/>
        </w:rPr>
        <w:t>  </w:t>
      </w:r>
      <w:r>
        <w:rPr>
          <w:rStyle w:val="None A"/>
          <w:rtl w:val="0"/>
        </w:rPr>
        <w:t>A notice under section 47, 58 or 144 to terminate a monthly tenancy shall be given at least 60 days before the date the termination is specified to be effective and that date shall be on the last day of a rental period.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yearly tenancy</w:t>
      </w:r>
    </w:p>
    <w:p>
      <w:pPr>
        <w:pStyle w:val="subsection"/>
        <w:rPr>
          <w:rStyle w:val="None A"/>
        </w:rPr>
      </w:pPr>
      <w:r>
        <w:rPr>
          <w:rStyle w:val="None A"/>
          <w:rtl w:val="0"/>
        </w:rPr>
        <w:t>(3)</w:t>
      </w:r>
      <w:r>
        <w:rPr>
          <w:rStyle w:val="None A"/>
          <w:rtl w:val="0"/>
        </w:rPr>
        <w:t>  </w:t>
      </w:r>
      <w:r>
        <w:rPr>
          <w:rStyle w:val="None A"/>
          <w:rtl w:val="0"/>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tenancy for fixed term</w:t>
      </w:r>
    </w:p>
    <w:p>
      <w:pPr>
        <w:pStyle w:val="subsection"/>
        <w:rPr>
          <w:rStyle w:val="None A"/>
        </w:rPr>
      </w:pPr>
      <w:r>
        <w:rPr>
          <w:rStyle w:val="None A"/>
          <w:rtl w:val="0"/>
        </w:rPr>
        <w:t>(4)</w:t>
      </w:r>
      <w:r>
        <w:rPr>
          <w:rStyle w:val="None A"/>
          <w:rtl w:val="0"/>
        </w:rPr>
        <w:t>  </w:t>
      </w:r>
      <w:r>
        <w:rPr>
          <w:rStyle w:val="None A"/>
          <w:rtl w:val="0"/>
        </w:rPr>
        <w:t>A notice under section 47, 58 or 144 to terminate a tenancy for a fixed term shall be given at least 60 days before the expiration date specified in the tenancy agreement, to be effective on that expiration date.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February notices</w:t>
      </w:r>
    </w:p>
    <w:p>
      <w:pPr>
        <w:pStyle w:val="subsection"/>
        <w:rPr>
          <w:rStyle w:val="None A"/>
        </w:rPr>
      </w:pPr>
      <w:r>
        <w:rPr>
          <w:rStyle w:val="None A"/>
          <w:rtl w:val="0"/>
        </w:rPr>
        <w:t>(5)</w:t>
      </w:r>
      <w:r>
        <w:rPr>
          <w:rStyle w:val="None A"/>
          <w:rtl w:val="0"/>
        </w:rPr>
        <w:t>  </w:t>
      </w:r>
      <w:r>
        <w:rPr>
          <w:rStyle w:val="None A"/>
          <w:rtl w:val="0"/>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ection"/>
      </w:pPr>
      <w:bookmarkStart w:name="BK56" w:id="55"/>
      <w:bookmarkEnd w:id="5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5 </w:t>
      </w:r>
      <w:r>
        <w:rPr>
          <w:rStyle w:val="None A"/>
          <w:rFonts w:cs="Arial Unicode MS" w:eastAsia="Arial Unicode MS"/>
          <w:rtl w:val="0"/>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45.</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ection"/>
      </w:pPr>
      <w:bookmarkStart w:name="BK57" w:id="56"/>
      <w:bookmarkEnd w:id="56"/>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46</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with respect to a notice based on a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46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58" w:id="57"/>
      <w:bookmarkEnd w:id="57"/>
      <w:r>
        <w:rPr>
          <w:rStyle w:val="None A"/>
          <w:rFonts w:cs="Arial Unicode MS" w:eastAsia="Arial Unicode MS"/>
          <w:rtl w:val="0"/>
        </w:rPr>
        <w:t>N</w:t>
      </w:r>
      <w:r>
        <w:rPr>
          <w:rStyle w:val="None A"/>
          <w:rFonts w:cs="Arial Unicode MS" w:eastAsia="Arial Unicode MS"/>
          <w:rtl w:val="0"/>
        </w:rPr>
        <w:t>otice by Tenant</w:t>
      </w:r>
    </w:p>
    <w:p>
      <w:pPr>
        <w:pStyle w:val="headnote"/>
      </w:pPr>
      <w:r>
        <w:rPr>
          <w:rStyle w:val="None A"/>
          <w:rtl w:val="0"/>
        </w:rPr>
        <w:t>Tenant</w:t>
      </w:r>
      <w:r>
        <w:rPr>
          <w:rStyle w:val="None A"/>
          <w:rtl w:val="0"/>
        </w:rPr>
        <w:t>’</w:t>
      </w:r>
      <w:r>
        <w:rPr>
          <w:rStyle w:val="None A"/>
          <w:rtl w:val="0"/>
        </w:rPr>
        <w:t>s notice to terminate, end of period or term</w:t>
      </w:r>
    </w:p>
    <w:p>
      <w:pPr>
        <w:pStyle w:val="section"/>
        <w:rPr>
          <w:rStyle w:val="None A"/>
        </w:rPr>
      </w:pPr>
      <w:bookmarkStart w:name="BK59" w:id="58"/>
      <w:bookmarkEnd w:id="5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 </w:t>
      </w:r>
      <w:r>
        <w:rPr>
          <w:rStyle w:val="None A"/>
          <w:rFonts w:cs="Arial Unicode MS" w:eastAsia="Arial Unicode MS"/>
          <w:rtl w:val="0"/>
        </w:rPr>
        <w:t>A tenant may terminate a tenancy at the end of a period of the tenancy or at the end of the term of a tenancy for a fixed term by giving notice of termination to the landlord in accordance with section 44.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ing1"/>
      </w:pPr>
      <w:bookmarkStart w:name="BK60" w:id="59"/>
      <w:bookmarkEnd w:id="59"/>
      <w:r>
        <w:rPr>
          <w:rStyle w:val="None A"/>
          <w:rFonts w:cs="Arial Unicode MS" w:eastAsia="Arial Unicode MS"/>
          <w:rtl w:val="0"/>
        </w:rPr>
        <w:t>N</w:t>
      </w:r>
      <w:r>
        <w:rPr>
          <w:rStyle w:val="None A"/>
          <w:rFonts w:cs="Arial Unicode MS" w:eastAsia="Arial Unicode MS"/>
          <w:rtl w:val="0"/>
        </w:rPr>
        <w:t xml:space="preserve">otice by Tenant Before End of Yearly Period or Fixed Term of Tenancy Referred to in Subs. 12.1 (1) </w:t>
      </w:r>
    </w:p>
    <w:p>
      <w:pPr>
        <w:pStyle w:val="headnote"/>
      </w:pPr>
      <w:r>
        <w:rPr>
          <w:rStyle w:val="None A"/>
          <w:rtl w:val="0"/>
        </w:rPr>
        <w:t>Notice to terminate before end of period or term, tenancy referred to in subs. 12.1 (1)</w:t>
      </w:r>
    </w:p>
    <w:p>
      <w:pPr>
        <w:pStyle w:val="section"/>
      </w:pPr>
      <w:bookmarkStart w:name="BK61" w:id="60"/>
      <w:bookmarkEnd w:id="60"/>
      <w:r>
        <w:rPr>
          <w:rStyle w:val="None"/>
          <w:rFonts w:cs="Arial Unicode MS" w:eastAsia="Arial Unicode MS"/>
          <w:b w:val="1"/>
          <w:bCs w:val="1"/>
          <w:rtl w:val="0"/>
          <w:lang w:val="en-US"/>
        </w:rPr>
        <w:t>4</w:t>
      </w:r>
      <w:r>
        <w:rPr>
          <w:rStyle w:val="None"/>
          <w:rFonts w:cs="Arial Unicode MS" w:eastAsia="Arial Unicode MS"/>
          <w:b w:val="1"/>
          <w:bCs w:val="1"/>
          <w:rtl w:val="0"/>
          <w:lang w:val="en-US"/>
        </w:rPr>
        <w:t>7.0.1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(2)</w:t>
      </w:r>
      <w:r>
        <w:rPr>
          <w:rStyle w:val="None A"/>
          <w:rtl w:val="0"/>
        </w:rPr>
        <w:t>  </w:t>
      </w:r>
      <w:r>
        <w:rPr>
          <w:rStyle w:val="None A"/>
          <w:rtl w:val="0"/>
        </w:rPr>
        <w:t>A tenant may give a notice under subsection (1) no later than 30 days after the day the landlord has provided the proposed tenancy agreement to the tenant.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Form of notice</w:t>
      </w:r>
    </w:p>
    <w:p>
      <w:pPr>
        <w:pStyle w:val="subsection"/>
        <w:rPr>
          <w:rStyle w:val="None A"/>
        </w:rPr>
      </w:pPr>
      <w:r>
        <w:rPr>
          <w:rStyle w:val="None A"/>
          <w:rtl w:val="0"/>
        </w:rPr>
        <w:t>(4)</w:t>
      </w:r>
      <w:r>
        <w:rPr>
          <w:rStyle w:val="None A"/>
          <w:rtl w:val="0"/>
        </w:rPr>
        <w:t>  </w:t>
      </w:r>
      <w:r>
        <w:rPr>
          <w:rStyle w:val="None A"/>
          <w:rtl w:val="0"/>
        </w:rPr>
        <w:t>A notice under subsection (1) shall comply with subsection 43 (1).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44 (5)</w:t>
      </w:r>
    </w:p>
    <w:p>
      <w:pPr>
        <w:pStyle w:val="subsection"/>
        <w:rPr>
          <w:rStyle w:val="None A"/>
        </w:rPr>
      </w:pPr>
      <w:r>
        <w:rPr>
          <w:rStyle w:val="None A"/>
          <w:rtl w:val="0"/>
        </w:rPr>
        <w:t>(5)</w:t>
      </w:r>
      <w:r>
        <w:rPr>
          <w:rStyle w:val="None A"/>
          <w:rtl w:val="0"/>
        </w:rPr>
        <w:t>  </w:t>
      </w:r>
      <w:r>
        <w:rPr>
          <w:rStyle w:val="None A"/>
          <w:rtl w:val="0"/>
        </w:rPr>
        <w:t>Subsection 44 (5) applies with necessary modifications with respect to a notice given under subsection (1). 2017, c. 13,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"http://www.ontario.ca/laws/statute/S17013%252525252523s6"</w:instrText>
      </w:r>
      <w:r>
        <w:rPr>
          <w:rStyle w:val="Hyperlink.0"/>
        </w:rPr>
        <w:fldChar w:fldCharType="separate" w:fldLock="0"/>
      </w:r>
      <w:r>
        <w:rPr>
          <w:rStyle w:val="Hyperlink.0"/>
          <w:rtl w:val="0"/>
        </w:rPr>
        <w:t>2017, c. 13, s. 6</w:t>
      </w:r>
      <w:r>
        <w:rPr/>
        <w:fldChar w:fldCharType="end" w:fldLock="0"/>
      </w:r>
      <w:r>
        <w:rPr>
          <w:rStyle w:val="None A"/>
          <w:rtl w:val="0"/>
        </w:rPr>
        <w:t xml:space="preserve"> - 30/05/2017</w:t>
      </w:r>
    </w:p>
    <w:p>
      <w:pPr>
        <w:pStyle w:val="heading1"/>
      </w:pPr>
      <w:bookmarkStart w:name="BK62" w:id="61"/>
      <w:bookmarkEnd w:id="61"/>
      <w:r>
        <w:rPr>
          <w:rStyle w:val="None A"/>
          <w:rFonts w:cs="Arial Unicode MS" w:eastAsia="Arial Unicode MS"/>
          <w:rtl w:val="0"/>
        </w:rPr>
        <w:t>N</w:t>
      </w:r>
      <w:r>
        <w:rPr>
          <w:rStyle w:val="None A"/>
          <w:rFonts w:cs="Arial Unicode MS" w:eastAsia="Arial Unicode MS"/>
          <w:rtl w:val="0"/>
        </w:rPr>
        <w:t>otice by Tenant Before End of Period or Term, Tenant or Child Deemed to Have Experienced Violence or Another Form of Abuse</w:t>
      </w:r>
    </w:p>
    <w:p>
      <w:pPr>
        <w:pStyle w:val="headnote"/>
      </w:pPr>
      <w:r>
        <w:rPr>
          <w:rStyle w:val="None A"/>
          <w:rtl w:val="0"/>
        </w:rPr>
        <w:t>Notice to terminate tenancy, before end of period or term</w:t>
      </w:r>
    </w:p>
    <w:p>
      <w:pPr>
        <w:pStyle w:val="section"/>
      </w:pPr>
      <w:bookmarkStart w:name="BK63" w:id="62"/>
      <w:bookmarkEnd w:id="62"/>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Same, joint tenants</w:t>
      </w:r>
    </w:p>
    <w:p>
      <w:pPr>
        <w:pStyle w:val="subsection"/>
      </w:pPr>
      <w:r>
        <w:rPr>
          <w:rStyle w:val="None A"/>
          <w:rtl w:val="0"/>
        </w:rPr>
        <w:t>(2)</w:t>
      </w:r>
      <w:r>
        <w:rPr>
          <w:rStyle w:val="None A"/>
          <w:rtl w:val="0"/>
        </w:rPr>
        <w:t>  </w:t>
      </w:r>
      <w:r>
        <w:rPr>
          <w:rStyle w:val="None A"/>
          <w:rtl w:val="0"/>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Form and contents of notice </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Entry to show unit to prospective tenants under s. 26 (3)</w:t>
      </w:r>
    </w:p>
    <w:p>
      <w:pPr>
        <w:pStyle w:val="subsection"/>
        <w:rPr>
          <w:rStyle w:val="None A"/>
        </w:rPr>
      </w:pPr>
      <w:r>
        <w:rPr>
          <w:rStyle w:val="None A"/>
          <w:rtl w:val="0"/>
        </w:rPr>
        <w:t>(5)</w:t>
      </w:r>
      <w:r>
        <w:rPr>
          <w:rStyle w:val="None A"/>
          <w:rtl w:val="0"/>
        </w:rPr>
        <w:t>  </w:t>
      </w:r>
      <w:r>
        <w:rPr>
          <w:rStyle w:val="None A"/>
          <w:rtl w:val="0"/>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Notice to terminate interest in joint tenancy</w:t>
      </w:r>
    </w:p>
    <w:p>
      <w:pPr>
        <w:pStyle w:val="section"/>
      </w:pPr>
      <w:bookmarkStart w:name="BK64" w:id="63"/>
      <w:bookmarkEnd w:id="6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Notice given by some of the joint tenants</w:t>
      </w:r>
    </w:p>
    <w:p>
      <w:pPr>
        <w:pStyle w:val="subsection"/>
      </w:pPr>
      <w:r>
        <w:rPr>
          <w:rStyle w:val="None A"/>
          <w:rtl w:val="0"/>
        </w:rPr>
        <w:t>(2)</w:t>
      </w:r>
      <w:r>
        <w:rPr>
          <w:rStyle w:val="None A"/>
          <w:rtl w:val="0"/>
        </w:rPr>
        <w:t>  </w:t>
      </w:r>
      <w:r>
        <w:rPr>
          <w:rStyle w:val="None A"/>
          <w:rtl w:val="0"/>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Form and contents of notice</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ubsection"/>
        <w:rPr>
          <w:rStyle w:val="None A"/>
        </w:rPr>
      </w:pPr>
      <w:r>
        <w:rPr>
          <w:rStyle w:val="None A"/>
          <w:rtl w:val="0"/>
        </w:rPr>
        <w:t>(5)</w:t>
      </w:r>
      <w:r>
        <w:rPr>
          <w:rStyle w:val="None A"/>
          <w:rtl w:val="0"/>
        </w:rPr>
        <w:t>  </w:t>
      </w:r>
      <w:r>
        <w:rPr>
          <w:rStyle w:val="None A"/>
          <w:rtl w:val="0"/>
        </w:rPr>
        <w:t>A notice given under subsection (1) becomes void with respect to a tenant who gave the notice, if the tenant does not vacate the rental unit on or before the termination date set out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Tenant vacating unit in accordance with notice</w:t>
      </w:r>
    </w:p>
    <w:p>
      <w:pPr>
        <w:pStyle w:val="subsection"/>
        <w:rPr>
          <w:rStyle w:val="None A"/>
        </w:rPr>
      </w:pPr>
      <w:r>
        <w:rPr>
          <w:rStyle w:val="None A"/>
          <w:rtl w:val="0"/>
        </w:rPr>
        <w:t>(6)</w:t>
      </w:r>
      <w:r>
        <w:rPr>
          <w:rStyle w:val="None A"/>
          <w:rtl w:val="0"/>
        </w:rPr>
        <w:t>  </w:t>
      </w:r>
      <w:r>
        <w:rPr>
          <w:rStyle w:val="None A"/>
          <w:rtl w:val="0"/>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Not a notice of termination of tenancy</w:t>
      </w:r>
    </w:p>
    <w:p>
      <w:pPr>
        <w:pStyle w:val="subsection"/>
        <w:rPr>
          <w:rStyle w:val="None A"/>
        </w:rPr>
      </w:pPr>
      <w:r>
        <w:rPr>
          <w:rStyle w:val="None A"/>
          <w:rtl w:val="0"/>
        </w:rPr>
        <w:t>(7)</w:t>
      </w:r>
      <w:r>
        <w:rPr>
          <w:rStyle w:val="None A"/>
          <w:rtl w:val="0"/>
        </w:rPr>
        <w:t>  </w:t>
      </w:r>
      <w:r>
        <w:rPr>
          <w:rStyle w:val="None A"/>
          <w:rtl w:val="0"/>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Rent deposit</w:t>
      </w:r>
    </w:p>
    <w:p>
      <w:pPr>
        <w:pStyle w:val="subsection"/>
        <w:rPr>
          <w:rStyle w:val="None A"/>
        </w:rPr>
      </w:pPr>
      <w:r>
        <w:rPr>
          <w:rStyle w:val="None A"/>
          <w:rtl w:val="0"/>
        </w:rPr>
        <w:t>(8)</w:t>
      </w:r>
      <w:r>
        <w:rPr>
          <w:rStyle w:val="None A"/>
          <w:rtl w:val="0"/>
        </w:rPr>
        <w:t>  </w:t>
      </w:r>
      <w:r>
        <w:rPr>
          <w:rStyle w:val="None A"/>
          <w:rtl w:val="0"/>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B"/>
        <w:rPr>
          <w:rStyle w:val="None"/>
          <w:sz w:val="20"/>
          <w:szCs w:val="20"/>
          <w:u w:val="single"/>
        </w:rPr>
      </w:pPr>
      <w:r>
        <w:rPr>
          <w:rStyle w:val="None"/>
          <w:sz w:val="20"/>
          <w:szCs w:val="20"/>
          <w:rtl w:val="0"/>
          <w:lang w:val="en-US"/>
        </w:rPr>
        <w:t>PENIS</w:t>
      </w:r>
    </w:p>
    <w:p>
      <w:pPr>
        <w:pStyle w:val="headnote"/>
      </w:pPr>
      <w:r>
        <w:rPr>
          <w:rStyle w:val="None A"/>
          <w:rtl w:val="0"/>
        </w:rPr>
        <w:t xml:space="preserve">Notice of termination of yearly tenancy or tenancy for fixed term </w:t>
      </w:r>
    </w:p>
    <w:p>
      <w:pPr>
        <w:pStyle w:val="subsection"/>
      </w:pPr>
      <w:r>
        <w:rPr>
          <w:rStyle w:val="None A"/>
          <w:rtl w:val="0"/>
        </w:rPr>
        <w:t>(9)</w:t>
      </w:r>
      <w:r>
        <w:rPr>
          <w:rStyle w:val="None A"/>
          <w:rtl w:val="0"/>
        </w:rPr>
        <w:t>  </w:t>
      </w:r>
      <w:r>
        <w:rPr>
          <w:rStyle w:val="None A"/>
          <w:rtl w:val="0"/>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 2016, c. 2, Sched. 6, s. 1.</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Application of s. 44 (5)</w:t>
      </w:r>
    </w:p>
    <w:p>
      <w:pPr>
        <w:pStyle w:val="subsection"/>
        <w:rPr>
          <w:rStyle w:val="None A"/>
        </w:rPr>
      </w:pPr>
      <w:r>
        <w:rPr>
          <w:rStyle w:val="None A"/>
          <w:rtl w:val="0"/>
        </w:rPr>
        <w:t>(10)</w:t>
      </w:r>
      <w:r>
        <w:rPr>
          <w:rStyle w:val="None A"/>
          <w:rtl w:val="0"/>
        </w:rPr>
        <w:t>  </w:t>
      </w:r>
      <w:r>
        <w:rPr>
          <w:rStyle w:val="None A"/>
          <w:rtl w:val="0"/>
        </w:rPr>
        <w:t>Subsection 44 (5) applies with necessary modifications with respect to a notice given under subsection (9).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 xml:space="preserve">Tenant or child deemed to have experienced violence or another form of abuse </w:t>
      </w:r>
    </w:p>
    <w:p>
      <w:pPr>
        <w:pStyle w:val="section"/>
      </w:pPr>
      <w:bookmarkStart w:name="BK65" w:id="64"/>
      <w:bookmarkEnd w:id="6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Style w:val="None"/>
          <w:rFonts w:cs="Arial Unicode MS" w:eastAsia="Arial Unicode MS"/>
          <w:i w:val="1"/>
          <w:iCs w:val="1"/>
          <w:rtl w:val="0"/>
          <w:lang w:val="en-US"/>
        </w:rPr>
        <w:t>Family Law Act</w:t>
      </w:r>
      <w:r>
        <w:rPr>
          <w:rStyle w:val="None A"/>
          <w:rFonts w:cs="Arial Unicode MS" w:eastAsia="Arial Unicode MS"/>
          <w:rtl w:val="0"/>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Style w:val="None"/>
          <w:rFonts w:cs="Arial Unicode MS" w:eastAsia="Arial Unicode MS"/>
          <w:i w:val="1"/>
          <w:iCs w:val="1"/>
          <w:rtl w:val="0"/>
          <w:lang w:val="en-US"/>
        </w:rPr>
        <w:t>Children</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s Law Reform Act</w:t>
      </w:r>
      <w:r>
        <w:rPr>
          <w:rStyle w:val="None A"/>
          <w:rFonts w:cs="Arial Unicode MS" w:eastAsia="Arial Unicode MS"/>
          <w:rtl w:val="0"/>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sexual violence</w:t>
      </w:r>
      <w:r>
        <w:rPr>
          <w:rStyle w:val="None A"/>
          <w:rtl w:val="0"/>
        </w:rPr>
        <w:t xml:space="preserve">” </w:t>
      </w:r>
      <w:r>
        <w:rPr>
          <w:rStyle w:val="None A"/>
          <w:rtl w:val="0"/>
        </w:rPr>
        <w:t>means any sexual act or act targeting a person</w:t>
      </w:r>
      <w:r>
        <w:rPr>
          <w:rStyle w:val="None A"/>
          <w:rtl w:val="0"/>
        </w:rPr>
        <w:t>’</w:t>
      </w:r>
      <w:r>
        <w:rPr>
          <w:rStyle w:val="None A"/>
          <w:rtl w:val="0"/>
        </w:rPr>
        <w:t>s sexuality, gender identity or gender expression, whether the act is physical or psychological in nature, that is committed, threatened or attempted  against a person without the person</w:t>
      </w:r>
      <w:r>
        <w:rPr>
          <w:rStyle w:val="None A"/>
          <w:rtl w:val="0"/>
        </w:rPr>
        <w:t>’</w:t>
      </w:r>
      <w:r>
        <w:rPr>
          <w:rStyle w:val="None A"/>
          <w:rtl w:val="0"/>
        </w:rPr>
        <w:t>s consent, and includes sexual assault, sexual harassment, stalking, indecent exposure, voyeurism and sexual exploitation.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subs. (1)</w:t>
      </w:r>
    </w:p>
    <w:p>
      <w:pPr>
        <w:pStyle w:val="subsection"/>
      </w:pPr>
      <w:r>
        <w:rPr>
          <w:rStyle w:val="None A"/>
          <w:rtl w:val="0"/>
        </w:rPr>
        <w:t>(3)</w:t>
      </w:r>
      <w:r>
        <w:rPr>
          <w:rStyle w:val="None A"/>
          <w:rtl w:val="0"/>
        </w:rPr>
        <w:t>  </w:t>
      </w:r>
      <w:r>
        <w:rPr>
          <w:rStyle w:val="None A"/>
          <w:rtl w:val="0"/>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Persons against whom order or allegation made</w:t>
      </w:r>
    </w:p>
    <w:p>
      <w:pPr>
        <w:pStyle w:val="subsection"/>
      </w:pPr>
      <w:r>
        <w:rPr>
          <w:rStyle w:val="None A"/>
          <w:rtl w:val="0"/>
        </w:rPr>
        <w:t>(4)</w:t>
      </w:r>
      <w:r>
        <w:rPr>
          <w:rStyle w:val="None A"/>
          <w:rtl w:val="0"/>
        </w:rPr>
        <w:t>  </w:t>
      </w:r>
      <w:r>
        <w:rPr>
          <w:rStyle w:val="None A"/>
          <w:rtl w:val="0"/>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B"/>
        <w:rPr>
          <w:rStyle w:val="None"/>
          <w:sz w:val="20"/>
          <w:szCs w:val="20"/>
        </w:rPr>
      </w:pPr>
      <w:r>
        <w:rPr>
          <w:rStyle w:val="None"/>
          <w:sz w:val="20"/>
          <w:szCs w:val="20"/>
          <w:rtl w:val="0"/>
          <w:lang w:val="en-US"/>
        </w:rPr>
        <w:t>PENIS</w:t>
      </w:r>
    </w:p>
    <w:p>
      <w:pPr>
        <w:pStyle w:val="headnote"/>
      </w:pPr>
      <w:r>
        <w:rPr>
          <w:rStyle w:val="None A"/>
          <w:rtl w:val="0"/>
        </w:rPr>
        <w:t>Statement by tenant</w:t>
      </w:r>
    </w:p>
    <w:p>
      <w:pPr>
        <w:pStyle w:val="subsection"/>
      </w:pPr>
      <w:r>
        <w:rPr>
          <w:rStyle w:val="None A"/>
          <w:rtl w:val="0"/>
        </w:rPr>
        <w:t>(5)</w:t>
      </w:r>
      <w:r>
        <w:rPr>
          <w:rStyle w:val="None A"/>
          <w:rtl w:val="0"/>
        </w:rPr>
        <w:t>  </w:t>
      </w:r>
      <w:r>
        <w:rPr>
          <w:rStyle w:val="None A"/>
          <w:rtl w:val="0"/>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rPr>
        <w:t>’</w:t>
      </w:r>
      <w:r>
        <w:rPr>
          <w:rStyle w:val="None A"/>
          <w:rFonts w:cs="Arial Unicode MS" w:eastAsia="Arial Unicode MS"/>
          <w:rtl w:val="0"/>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Board proceedings</w:t>
      </w:r>
    </w:p>
    <w:p>
      <w:pPr>
        <w:pStyle w:val="subsection"/>
        <w:rPr>
          <w:rStyle w:val="None A"/>
        </w:rPr>
      </w:pPr>
      <w:r>
        <w:rPr>
          <w:rStyle w:val="None A"/>
          <w:rtl w:val="0"/>
        </w:rPr>
        <w:t>(6)</w:t>
      </w:r>
      <w:r>
        <w:rPr>
          <w:rStyle w:val="None A"/>
          <w:rtl w:val="0"/>
        </w:rPr>
        <w:t>  </w:t>
      </w:r>
      <w:r>
        <w:rPr>
          <w:rStyle w:val="None A"/>
          <w:rtl w:val="0"/>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"http://www.ontario.ca/laws/statute/S16023%252525252523s66"</w:instrText>
      </w:r>
      <w:r>
        <w:rPr>
          <w:rStyle w:val="Hyperlink.0"/>
        </w:rPr>
        <w:fldChar w:fldCharType="separate" w:fldLock="0"/>
      </w:r>
      <w:r>
        <w:rPr>
          <w:rStyle w:val="Hyperlink.0"/>
          <w:rtl w:val="0"/>
        </w:rPr>
        <w:t>2016, c. 23, s. 66</w:t>
      </w:r>
      <w:r>
        <w:rPr/>
        <w:fldChar w:fldCharType="end" w:fldLock="0"/>
      </w:r>
      <w:r>
        <w:rPr>
          <w:rStyle w:val="None A"/>
          <w:rtl w:val="0"/>
        </w:rPr>
        <w:t xml:space="preserve"> - 01/01/2017</w:t>
      </w:r>
    </w:p>
    <w:p>
      <w:pPr>
        <w:pStyle w:val="headnote"/>
      </w:pPr>
      <w:r>
        <w:rPr>
          <w:rStyle w:val="None A"/>
          <w:rtl w:val="0"/>
        </w:rPr>
        <w:t>Confidentiality</w:t>
      </w:r>
    </w:p>
    <w:p>
      <w:pPr>
        <w:pStyle w:val="section"/>
        <w:rPr>
          <w:rStyle w:val="None A"/>
        </w:rPr>
      </w:pPr>
      <w:bookmarkStart w:name="BK66" w:id="65"/>
      <w:bookmarkEnd w:id="6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by landlord</w:t>
      </w:r>
    </w:p>
    <w:p>
      <w:pPr>
        <w:pStyle w:val="subsection"/>
      </w:pPr>
      <w:r>
        <w:rPr>
          <w:rStyle w:val="None A"/>
          <w:rtl w:val="0"/>
        </w:rPr>
        <w:t>(2)</w:t>
      </w:r>
      <w:r>
        <w:rPr>
          <w:rStyle w:val="None A"/>
          <w:rtl w:val="0"/>
        </w:rPr>
        <w:t>  </w:t>
      </w:r>
      <w:r>
        <w:rPr>
          <w:rStyle w:val="None A"/>
          <w:rtl w:val="0"/>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Style w:val="None"/>
          <w:rFonts w:cs="Arial Unicode MS" w:eastAsia="Arial Unicode MS"/>
          <w:i w:val="1"/>
          <w:iCs w:val="1"/>
          <w:rtl w:val="0"/>
          <w:lang w:val="en-US"/>
        </w:rPr>
        <w:t>Law Society Act</w:t>
      </w:r>
      <w:r>
        <w:rPr>
          <w:rStyle w:val="None A"/>
          <w:rFonts w:cs="Arial Unicode MS" w:eastAsia="Arial Unicode MS"/>
          <w:rtl w:val="0"/>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to remaining joint tenants</w:t>
      </w:r>
    </w:p>
    <w:p>
      <w:pPr>
        <w:pStyle w:val="subsection"/>
      </w:pPr>
      <w:r>
        <w:rPr>
          <w:rStyle w:val="None A"/>
          <w:rtl w:val="0"/>
        </w:rPr>
        <w:t>(3)</w:t>
      </w:r>
      <w:r>
        <w:rPr>
          <w:rStyle w:val="None A"/>
          <w:rtl w:val="0"/>
        </w:rPr>
        <w:t>  </w:t>
      </w:r>
      <w:r>
        <w:rPr>
          <w:rStyle w:val="None A"/>
          <w:rtl w:val="0"/>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Advertising unit for rent</w:t>
      </w:r>
    </w:p>
    <w:p>
      <w:pPr>
        <w:pStyle w:val="subsection"/>
      </w:pPr>
      <w:r>
        <w:rPr>
          <w:rStyle w:val="None A"/>
          <w:rtl w:val="0"/>
        </w:rPr>
        <w:t>(4)</w:t>
      </w:r>
      <w:r>
        <w:rPr>
          <w:rStyle w:val="None A"/>
          <w:rtl w:val="0"/>
        </w:rPr>
        <w:t>  </w:t>
      </w:r>
      <w:r>
        <w:rPr>
          <w:rStyle w:val="None A"/>
          <w:rtl w:val="0"/>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to superintendent, property manager, etc.</w:t>
      </w:r>
    </w:p>
    <w:p>
      <w:pPr>
        <w:pStyle w:val="subsection"/>
        <w:rPr>
          <w:rStyle w:val="None A"/>
        </w:rPr>
      </w:pPr>
      <w:r>
        <w:rPr>
          <w:rStyle w:val="None A"/>
          <w:rtl w:val="0"/>
        </w:rPr>
        <w:t>(5)</w:t>
      </w:r>
      <w:r>
        <w:rPr>
          <w:rStyle w:val="None A"/>
          <w:rtl w:val="0"/>
        </w:rPr>
        <w:t>  </w:t>
      </w:r>
      <w:r>
        <w:rPr>
          <w:rStyle w:val="None A"/>
          <w:rtl w:val="0"/>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rPr>
        <w:t>’</w:t>
      </w:r>
      <w:r>
        <w:rPr>
          <w:rStyle w:val="None A"/>
          <w:rtl w:val="0"/>
        </w:rPr>
        <w:t>s duties on behalf of the landlord with respect to the rental unit.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Confidentiality, superintendent, property manager, etc.</w:t>
      </w:r>
    </w:p>
    <w:p>
      <w:pPr>
        <w:pStyle w:val="subsection"/>
        <w:rPr>
          <w:rStyle w:val="None A"/>
        </w:rPr>
      </w:pPr>
      <w:r>
        <w:rPr>
          <w:rStyle w:val="None A"/>
          <w:rtl w:val="0"/>
        </w:rPr>
        <w:t>(6)</w:t>
      </w:r>
      <w:r>
        <w:rPr>
          <w:rStyle w:val="None A"/>
          <w:rtl w:val="0"/>
        </w:rPr>
        <w:t>  </w:t>
      </w:r>
      <w:r>
        <w:rPr>
          <w:rStyle w:val="None A"/>
          <w:rtl w:val="0"/>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ing1"/>
      </w:pPr>
      <w:bookmarkStart w:name="BK67" w:id="66"/>
      <w:bookmarkEnd w:id="66"/>
      <w:r>
        <w:rPr>
          <w:rStyle w:val="None A"/>
          <w:rFonts w:cs="Arial Unicode MS" w:eastAsia="Arial Unicode MS"/>
          <w:rtl w:val="0"/>
        </w:rPr>
        <w:t>N</w:t>
      </w:r>
      <w:r>
        <w:rPr>
          <w:rStyle w:val="None A"/>
          <w:rFonts w:cs="Arial Unicode MS" w:eastAsia="Arial Unicode MS"/>
          <w:rtl w:val="0"/>
        </w:rPr>
        <w:t>otice by Landlord at End of Period or Term</w:t>
      </w:r>
    </w:p>
    <w:p>
      <w:pPr>
        <w:pStyle w:val="headnote"/>
      </w:pPr>
      <w:r>
        <w:rPr>
          <w:rStyle w:val="None A"/>
          <w:rtl w:val="0"/>
        </w:rPr>
        <w:t>Notice, landlord personally, etc., requires unit</w:t>
      </w:r>
    </w:p>
    <w:p>
      <w:pPr>
        <w:pStyle w:val="section"/>
      </w:pPr>
      <w:bookmarkStart w:name="BK68" w:id="67"/>
      <w:bookmarkEnd w:id="67"/>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48</w:t>
      </w:r>
      <w:r>
        <w:rPr>
          <w:rStyle w:val="None A"/>
          <w:rFonts w:cs="Arial Unicode MS" w:eastAsia="Arial Unicode MS" w:hint="default"/>
          <w:rtl w:val="0"/>
        </w:rPr>
        <w:t> </w:t>
      </w:r>
      <w:r>
        <w:rPr>
          <w:rStyle w:val="None A"/>
          <w:rFonts w:cs="Arial Unicode MS" w:eastAsia="Arial Unicode MS"/>
          <w:rtl w:val="0"/>
        </w:rPr>
        <w:t>(1); 2017, c. 13, s. 7 (1);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 2017, c. 13, s. 7 (2).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notice under s. 48</w:t>
      </w:r>
    </w:p>
    <w:p>
      <w:pPr>
        <w:pStyle w:val="section"/>
        <w:rPr>
          <w:rStyle w:val="None"/>
          <w:b w:val="1"/>
          <w:bCs w:val="1"/>
        </w:rPr>
      </w:pPr>
      <w:bookmarkStart w:name="BK69" w:id="68"/>
      <w:bookmarkEnd w:id="6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8.1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 the landlord gives the tenant a notice of termination of the tenancy under section 48. 2017, c. 13, s. 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"http://www.ontario.ca/laws/statute/S17013%252525252523s8"</w:instrText>
      </w:r>
      <w:r>
        <w:rPr>
          <w:rStyle w:val="Hyperlink.0"/>
        </w:rPr>
        <w:fldChar w:fldCharType="separate" w:fldLock="0"/>
      </w:r>
      <w:r>
        <w:rPr>
          <w:rStyle w:val="Hyperlink.0"/>
          <w:rtl w:val="0"/>
        </w:rPr>
        <w:t>2017, c. 13, s. 8</w:t>
      </w:r>
      <w:r>
        <w:rPr/>
        <w:fldChar w:fldCharType="end" w:fldLock="0"/>
      </w:r>
      <w:r>
        <w:rPr>
          <w:rStyle w:val="None A"/>
          <w:rtl w:val="0"/>
        </w:rPr>
        <w:t xml:space="preserve"> - 01/09/2017</w:t>
      </w:r>
    </w:p>
    <w:p>
      <w:pPr>
        <w:pStyle w:val="Body B"/>
        <w:rPr>
          <w:rStyle w:val="None"/>
          <w:sz w:val="20"/>
          <w:szCs w:val="20"/>
        </w:rPr>
      </w:pPr>
      <w:r>
        <w:rPr>
          <w:rStyle w:val="None"/>
          <w:sz w:val="20"/>
          <w:szCs w:val="20"/>
          <w:rtl w:val="0"/>
          <w:lang w:val="en-US"/>
        </w:rPr>
        <w:t>PENIS</w:t>
      </w:r>
    </w:p>
    <w:p>
      <w:pPr>
        <w:pStyle w:val="headnote"/>
      </w:pPr>
      <w:r>
        <w:rPr>
          <w:rStyle w:val="None A"/>
          <w:rtl w:val="0"/>
        </w:rPr>
        <w:t>Notice, purchaser personally requires unit</w:t>
      </w:r>
    </w:p>
    <w:p>
      <w:pPr>
        <w:pStyle w:val="section"/>
      </w:pPr>
      <w:bookmarkStart w:name="BK70" w:id="69"/>
      <w:bookmarkEnd w:id="6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(1);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Same, condominium</w:t>
      </w:r>
    </w:p>
    <w:p>
      <w:pPr>
        <w:pStyle w:val="subsection"/>
      </w:pPr>
      <w:r>
        <w:rPr>
          <w:rStyle w:val="None A"/>
          <w:rtl w:val="0"/>
        </w:rPr>
        <w:t>(2)</w:t>
      </w:r>
      <w:r>
        <w:rPr>
          <w:rStyle w:val="None A"/>
          <w:rtl w:val="0"/>
        </w:rPr>
        <w:t>  </w:t>
      </w:r>
      <w:r>
        <w:rPr>
          <w:rStyle w:val="None A"/>
          <w:rtl w:val="0"/>
        </w:rPr>
        <w:t xml:space="preserve">If a landlord who is an owner as defined in clause (a) or (b) of the definition of </w:t>
      </w:r>
      <w:r>
        <w:rPr>
          <w:rStyle w:val="None A"/>
          <w:rtl w:val="0"/>
        </w:rPr>
        <w:t>“</w:t>
      </w:r>
      <w:r>
        <w:rPr>
          <w:rStyle w:val="None A"/>
          <w:rtl w:val="0"/>
        </w:rPr>
        <w:t>owner</w:t>
      </w:r>
      <w:r>
        <w:rPr>
          <w:rStyle w:val="None A"/>
          <w:rtl w:val="0"/>
        </w:rPr>
        <w:t xml:space="preserve">” </w:t>
      </w:r>
      <w:r>
        <w:rPr>
          <w:rStyle w:val="None A"/>
          <w:rtl w:val="0"/>
        </w:rPr>
        <w:t xml:space="preserve">in subsection 1 (1) of the </w:t>
      </w:r>
      <w:r>
        <w:rPr>
          <w:rStyle w:val="None"/>
          <w:i w:val="1"/>
          <w:iCs w:val="1"/>
          <w:rtl w:val="0"/>
          <w:lang w:val="en-US"/>
        </w:rPr>
        <w:t>Condominium Act, 1998</w:t>
      </w:r>
      <w:r>
        <w:rPr>
          <w:rStyle w:val="None A"/>
          <w:rtl w:val="0"/>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The date for termination specified in a notice given under subsection (1) or (2)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rPr>
          <w:rStyle w:val="None A"/>
        </w:rPr>
      </w:pPr>
      <w:r>
        <w:rPr>
          <w:rStyle w:val="None A"/>
          <w:rtl w:val="0"/>
        </w:rPr>
        <w:t>(4)</w:t>
      </w:r>
      <w:r>
        <w:rPr>
          <w:rStyle w:val="None A"/>
          <w:rtl w:val="0"/>
        </w:rPr>
        <w:t>  </w:t>
      </w:r>
      <w:r>
        <w:rPr>
          <w:rStyle w:val="None A"/>
          <w:rtl w:val="0"/>
        </w:rPr>
        <w:t>A tenant who receives notice of termination under subsection (1) or (2)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notice under s. 49 (1) or (2)</w:t>
      </w:r>
    </w:p>
    <w:p>
      <w:pPr>
        <w:pStyle w:val="section"/>
      </w:pPr>
      <w:bookmarkStart w:name="BK71" w:id="70"/>
      <w:bookmarkEnd w:id="70"/>
      <w:r>
        <w:rPr>
          <w:rStyle w:val="None"/>
          <w:rFonts w:cs="Arial Unicode MS" w:eastAsia="Arial Unicode MS"/>
          <w:b w:val="1"/>
          <w:bCs w:val="1"/>
          <w:rtl w:val="0"/>
          <w:lang w:val="en-US"/>
        </w:rPr>
        <w:t>4</w:t>
      </w:r>
      <w:r>
        <w:rPr>
          <w:rStyle w:val="None"/>
          <w:rFonts w:cs="Arial Unicode MS" w:eastAsia="Arial Unicode MS"/>
          <w:b w:val="1"/>
          <w:bCs w:val="1"/>
          <w:rtl w:val="0"/>
          <w:lang w:val="en-US"/>
        </w:rPr>
        <w:t>9.1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2020, c. 16, Sched. 4, s. 5.</w:t>
      </w:r>
    </w:p>
    <w:p>
      <w:pPr>
        <w:pStyle w:val="Body B"/>
        <w:rPr>
          <w:rStyle w:val="None"/>
          <w:sz w:val="20"/>
          <w:szCs w:val="20"/>
        </w:rPr>
      </w:pPr>
      <w:r>
        <w:rPr>
          <w:rStyle w:val="None"/>
          <w:sz w:val="20"/>
          <w:szCs w:val="20"/>
          <w:rtl w:val="0"/>
          <w:lang w:val="en-US"/>
        </w:rPr>
        <w:t>PENIS</w:t>
      </w:r>
    </w:p>
    <w:p>
      <w:pPr>
        <w:pStyle w:val="headnote"/>
      </w:pPr>
      <w:r>
        <w:rPr>
          <w:rStyle w:val="None A"/>
          <w:rtl w:val="0"/>
        </w:rPr>
        <w:t>Obligation under subs. (1)</w:t>
      </w:r>
    </w:p>
    <w:p>
      <w:pPr>
        <w:pStyle w:val="subsection"/>
        <w:rPr>
          <w:rStyle w:val="None A"/>
        </w:rPr>
      </w:pPr>
      <w:r>
        <w:rPr>
          <w:rStyle w:val="None A"/>
          <w:rtl w:val="0"/>
        </w:rPr>
        <w:t>(2)</w:t>
      </w:r>
      <w:r>
        <w:rPr>
          <w:rStyle w:val="None A"/>
          <w:rtl w:val="0"/>
        </w:rPr>
        <w:t>  </w:t>
      </w:r>
      <w:r>
        <w:rPr>
          <w:rStyle w:val="None A"/>
          <w:rtl w:val="0"/>
        </w:rPr>
        <w:t>Despite section 18, the obligation to compensate the tenant under subsection (1) remains an obligation of the landlord who gives the notice of termination of the tenancy on behalf of the purchaser and does not become an obligation of the purchaser. 2020, c. 16, Sched. 4, s. 5.</w:t>
      </w:r>
    </w:p>
    <w:p>
      <w:pPr>
        <w:pStyle w:val="Body B"/>
        <w:rPr>
          <w:rStyle w:val="None"/>
          <w:sz w:val="20"/>
          <w:szCs w:val="20"/>
        </w:rPr>
      </w:pPr>
      <w:r>
        <w:rPr>
          <w:rStyle w:val="None"/>
          <w:sz w:val="20"/>
          <w:szCs w:val="20"/>
          <w:rtl w:val="0"/>
          <w:lang w:val="en-US"/>
        </w:rPr>
        <w:t>PENIS</w:t>
      </w:r>
    </w:p>
    <w:p>
      <w:pPr>
        <w:pStyle w:val="headnote"/>
      </w:pPr>
      <w:r>
        <w:rPr>
          <w:rStyle w:val="None A"/>
          <w:rtl w:val="0"/>
        </w:rPr>
        <w:t>Notice, demolition, conversion or repairs</w:t>
      </w:r>
    </w:p>
    <w:p>
      <w:pPr>
        <w:pStyle w:val="section"/>
      </w:pPr>
      <w:bookmarkStart w:name="BK72" w:id="71"/>
      <w:bookmarkEnd w:id="7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120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(3).</w:t>
      </w:r>
    </w:p>
    <w:p>
      <w:pPr>
        <w:pStyle w:val="Pnote"/>
        <w:rPr>
          <w:rStyle w:val="None A"/>
        </w:rPr>
      </w:pPr>
      <w:r>
        <w:rPr>
          <w:rStyle w:val="None A"/>
          <w:rtl w:val="0"/>
        </w:rPr>
        <w:t>Note: On a day to be named by proclamation of the Lieutenant Governor, subsection 50 (3) of the Act is repealed and the following substituted: (See: 2023, c. 10, Sched. 7, s. 2)</w:t>
      </w:r>
    </w:p>
    <w:p>
      <w:pPr>
        <w:pStyle w:val="Body B"/>
        <w:rPr>
          <w:rStyle w:val="None"/>
          <w:sz w:val="20"/>
          <w:szCs w:val="20"/>
        </w:rPr>
      </w:pPr>
      <w:r>
        <w:rPr>
          <w:rStyle w:val="None"/>
          <w:sz w:val="20"/>
          <w:szCs w:val="20"/>
          <w:rtl w:val="0"/>
          <w:lang w:val="en-US"/>
        </w:rPr>
        <w:t>PENIS</w:t>
      </w:r>
    </w:p>
    <w:p>
      <w:pPr>
        <w:pStyle w:val="Yheadnote"/>
      </w:pPr>
      <w:r>
        <w:rPr>
          <w:rStyle w:val="None A"/>
          <w:rtl w:val="0"/>
        </w:rPr>
        <w:t>Notice requirements, repairs or renovations</w:t>
      </w:r>
    </w:p>
    <w:p>
      <w:pPr>
        <w:pStyle w:val="Ysubsection"/>
      </w:pPr>
      <w:r>
        <w:rPr>
          <w:rStyle w:val="None A"/>
          <w:rtl w:val="0"/>
        </w:rPr>
        <w:t>(3)</w:t>
      </w:r>
      <w:r>
        <w:rPr>
          <w:rStyle w:val="None A"/>
          <w:rtl w:val="0"/>
        </w:rPr>
        <w:t>  </w:t>
      </w:r>
      <w:r>
        <w:rPr>
          <w:rStyle w:val="None A"/>
          <w:rtl w:val="0"/>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Style w:val="None"/>
          <w:rFonts w:cs="Arial Unicode MS" w:eastAsia="Arial Unicode MS"/>
          <w:i w:val="1"/>
          <w:iCs w:val="1"/>
          <w:rtl w:val="0"/>
          <w:lang w:val="en-US"/>
        </w:rPr>
        <w:t>Helping Homebuyers, Protecting Tenants Act, 2023</w:t>
      </w:r>
      <w:r>
        <w:rPr>
          <w:rStyle w:val="None A"/>
          <w:rFonts w:cs="Arial Unicode MS" w:eastAsia="Arial Unicode MS"/>
          <w:rtl w:val="0"/>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 2023, c. 10, Sched. 7, s. 2.</w:t>
      </w:r>
    </w:p>
    <w:p>
      <w:pPr>
        <w:pStyle w:val="Yheadnote"/>
      </w:pPr>
      <w:r>
        <w:rPr>
          <w:rStyle w:val="None A"/>
          <w:rtl w:val="0"/>
        </w:rPr>
        <w:t>Same, report</w:t>
      </w:r>
    </w:p>
    <w:p>
      <w:pPr>
        <w:pStyle w:val="Ysubsection"/>
        <w:rPr>
          <w:rStyle w:val="None A"/>
        </w:rPr>
      </w:pPr>
      <w:r>
        <w:rPr>
          <w:rStyle w:val="None A"/>
          <w:rtl w:val="0"/>
        </w:rPr>
        <w:t>(3.1)</w:t>
      </w:r>
      <w:r>
        <w:rPr>
          <w:rStyle w:val="None A"/>
          <w:rtl w:val="0"/>
        </w:rPr>
        <w:t>  </w:t>
      </w:r>
      <w:r>
        <w:rPr>
          <w:rStyle w:val="None A"/>
          <w:rtl w:val="0"/>
        </w:rPr>
        <w:t>For greater certainty, a failure to meet the requirements of clause (3) (b) with respect to a notice renders the notice void. 2023, c. 10, Sched. 7, s. 2.</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pPr>
      <w:r>
        <w:rPr>
          <w:rStyle w:val="None A"/>
          <w:rtl w:val="0"/>
        </w:rPr>
        <w:t>(4)</w:t>
      </w:r>
      <w:r>
        <w:rPr>
          <w:rStyle w:val="None A"/>
          <w:rtl w:val="0"/>
        </w:rPr>
        <w:t>  </w:t>
      </w:r>
      <w:r>
        <w:rPr>
          <w:rStyle w:val="None A"/>
          <w:rtl w:val="0"/>
        </w:rPr>
        <w:t>A tenant who receives notice of termination under subsection (1)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(4).</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(5).</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"http://www.ontario.ca/laws/statute/S23010%252525252523sched7s2"</w:instrText>
      </w:r>
      <w:r>
        <w:rPr>
          <w:rStyle w:val="Hyperlink.0"/>
        </w:rPr>
        <w:fldChar w:fldCharType="separate" w:fldLock="0"/>
      </w:r>
      <w:r>
        <w:rPr>
          <w:rStyle w:val="Hyperlink.0"/>
          <w:rtl w:val="0"/>
        </w:rPr>
        <w:t>2023, c. 10, Sched. 7, s.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Conversion to condominium, security of tenure</w:t>
      </w:r>
    </w:p>
    <w:p>
      <w:pPr>
        <w:pStyle w:val="section"/>
        <w:rPr>
          <w:rStyle w:val="None A"/>
        </w:rPr>
      </w:pPr>
      <w:bookmarkStart w:name="BK73" w:id="72"/>
      <w:bookmarkEnd w:id="72"/>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If a part or all of a residential complex becomes subject to a registered declaration and description under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or a predecessor of that Act on or after June 17, 1998, a landlord may not give a notice under section 48 or 49 to a person who was a tenant of a rental unit when it became subject to the registered declaration and description.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Proposed units, security of tenure</w:t>
      </w:r>
    </w:p>
    <w:p>
      <w:pPr>
        <w:pStyle w:val="subsection"/>
        <w:rPr>
          <w:rStyle w:val="None A"/>
        </w:rPr>
      </w:pPr>
      <w:r>
        <w:rPr>
          <w:rStyle w:val="None A"/>
          <w:rtl w:val="0"/>
        </w:rPr>
        <w:t>(2)</w:t>
      </w:r>
      <w:r>
        <w:rPr>
          <w:rStyle w:val="None A"/>
          <w:rtl w:val="0"/>
        </w:rPr>
        <w:t>  </w:t>
      </w:r>
      <w:r>
        <w:rPr>
          <w:rStyle w:val="None A"/>
          <w:rtl w:val="0"/>
        </w:rPr>
        <w:t xml:space="preserve">If a landlord has entered into an agreement of purchase and sale of a rental unit that is a proposed unit under the </w:t>
      </w:r>
      <w:r>
        <w:rPr>
          <w:rStyle w:val="None"/>
          <w:i w:val="1"/>
          <w:iCs w:val="1"/>
          <w:rtl w:val="0"/>
          <w:lang w:val="en-US"/>
        </w:rPr>
        <w:t>Condominium Act, 1998</w:t>
      </w:r>
      <w:r>
        <w:rPr>
          <w:rStyle w:val="None A"/>
          <w:rtl w:val="0"/>
        </w:rPr>
        <w:t xml:space="preserve"> or a predecessor of that Act, a landlord may not give a notice under section 48 or 49 to the tenant of the rental unit who was the tenant on the date the agreement of purchase and sale was entered into.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 xml:space="preserve">Subsections (1) and (2) do not apply with respect to a residential complex if no rental unit in the complex was rented before July 10, 1986 and all or part of the complex becomes subject to a registered declaration and description under the </w:t>
      </w:r>
      <w:r>
        <w:rPr>
          <w:rStyle w:val="None"/>
          <w:i w:val="1"/>
          <w:iCs w:val="1"/>
          <w:rtl w:val="0"/>
          <w:lang w:val="en-US"/>
        </w:rPr>
        <w:t>Condominium Act, 1998</w:t>
      </w:r>
      <w:r>
        <w:rPr>
          <w:rStyle w:val="None A"/>
          <w:rtl w:val="0"/>
        </w:rPr>
        <w:t xml:space="preserve"> or a predecessor of that Act before the day that is two years after the day on which the first rental unit in the complex was first rented.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Assignee of tenant not included</w:t>
      </w:r>
    </w:p>
    <w:p>
      <w:pPr>
        <w:pStyle w:val="subsection"/>
        <w:rPr>
          <w:rStyle w:val="None A"/>
        </w:rPr>
      </w:pPr>
      <w:r>
        <w:rPr>
          <w:rStyle w:val="None A"/>
          <w:rtl w:val="0"/>
        </w:rPr>
        <w:t>(4)</w:t>
      </w:r>
      <w:r>
        <w:rPr>
          <w:rStyle w:val="None A"/>
          <w:rtl w:val="0"/>
        </w:rPr>
        <w:t>  </w:t>
      </w:r>
      <w:r>
        <w:rPr>
          <w:rStyle w:val="None A"/>
          <w:rtl w:val="0"/>
        </w:rPr>
        <w:t>Despite subsection 95 (8), a reference to a tenant in subsection (1), (2) or (5) does not include a person to whom the tenant subsequently assigns the rental unit.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Conversion to condominium, right of first refusal</w:t>
      </w:r>
    </w:p>
    <w:p>
      <w:pPr>
        <w:pStyle w:val="subsection"/>
      </w:pPr>
      <w:r>
        <w:rPr>
          <w:rStyle w:val="None A"/>
          <w:rtl w:val="0"/>
        </w:rPr>
        <w:t>(5)</w:t>
      </w:r>
      <w:r>
        <w:rPr>
          <w:rStyle w:val="None A"/>
          <w:rtl w:val="0"/>
        </w:rPr>
        <w:t>  </w:t>
      </w:r>
      <w:r>
        <w:rPr>
          <w:rStyle w:val="None A"/>
          <w:rtl w:val="0"/>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(5).</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shall give the tenant at least 72 hours notice of the offer to purchase the unit before accepting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(7)</w:t>
      </w:r>
      <w:r>
        <w:rPr>
          <w:rStyle w:val="None A"/>
          <w:rtl w:val="0"/>
        </w:rPr>
        <w:t>  </w:t>
      </w:r>
      <w:r>
        <w:rPr>
          <w:rStyle w:val="None A"/>
          <w:rtl w:val="0"/>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demolition or conversion</w:t>
      </w:r>
    </w:p>
    <w:p>
      <w:pPr>
        <w:pStyle w:val="section"/>
      </w:pPr>
      <w:bookmarkStart w:name="BK74" w:id="73"/>
      <w:bookmarkEnd w:id="7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52.</w:t>
      </w:r>
    </w:p>
    <w:p>
      <w:pPr>
        <w:pStyle w:val="Body B"/>
        <w:rPr>
          <w:rStyle w:val="None"/>
          <w:sz w:val="20"/>
          <w:szCs w:val="20"/>
        </w:rPr>
      </w:pPr>
      <w:r>
        <w:rPr>
          <w:rStyle w:val="None"/>
          <w:sz w:val="20"/>
          <w:szCs w:val="20"/>
          <w:rtl w:val="0"/>
          <w:lang w:val="en-US"/>
        </w:rPr>
        <w:t>PENIS</w:t>
      </w:r>
    </w:p>
    <w:p>
      <w:pPr>
        <w:pStyle w:val="headnote"/>
      </w:pPr>
      <w:r>
        <w:rPr>
          <w:rStyle w:val="None A"/>
          <w:rtl w:val="0"/>
        </w:rPr>
        <w:t>Same, fewer than five residential units</w:t>
      </w:r>
    </w:p>
    <w:p>
      <w:pPr>
        <w:pStyle w:val="subsection"/>
      </w:pPr>
      <w:r>
        <w:rPr>
          <w:rStyle w:val="None A"/>
          <w:rtl w:val="0"/>
        </w:rPr>
        <w:t>(2)</w:t>
      </w:r>
      <w:r>
        <w:rPr>
          <w:rStyle w:val="None A"/>
          <w:rtl w:val="0"/>
        </w:rPr>
        <w:t>  </w:t>
      </w:r>
      <w:r>
        <w:rPr>
          <w:rStyle w:val="None A"/>
          <w:rtl w:val="0"/>
        </w:rPr>
        <w:t>A landlord shall compensate a tenant in an amount equal to one month</w:t>
      </w:r>
      <w:r>
        <w:rPr>
          <w:rStyle w:val="None A"/>
          <w:rtl w:val="0"/>
        </w:rPr>
        <w:t>’</w:t>
      </w:r>
      <w:r>
        <w:rPr>
          <w:rStyle w:val="None A"/>
          <w:rtl w:val="0"/>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pPr>
      <w:r>
        <w:rPr>
          <w:rStyle w:val="None A"/>
          <w:rFonts w:cs="Arial Unicode MS" w:eastAsia="Arial Unicode MS"/>
          <w:rtl w:val="0"/>
        </w:rPr>
        <w:tab/>
        <w:t>(d)</w:t>
        <w:tab/>
        <w:t>in the case of a demolition, it was not ordered to be carried out under the authority of any other Act. 2020, c. 16, Sched. 4, s. 6.</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"http://www.ontario.ca/laws/statute/S20016%252525252523sched4s6"</w:instrText>
      </w:r>
      <w:r>
        <w:rPr>
          <w:rStyle w:val="Hyperlink.0"/>
        </w:rPr>
        <w:fldChar w:fldCharType="separate" w:fldLock="0"/>
      </w:r>
      <w:r>
        <w:rPr>
          <w:rStyle w:val="Hyperlink.0"/>
          <w:rtl w:val="0"/>
        </w:rPr>
        <w:t>2020, c. 16, Sched. 4, s. 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of first refusal, repair or renovation</w:t>
      </w:r>
    </w:p>
    <w:p>
      <w:pPr>
        <w:pStyle w:val="section"/>
        <w:rPr>
          <w:rStyle w:val="None A"/>
        </w:rPr>
      </w:pPr>
      <w:bookmarkStart w:name="BK75" w:id="74"/>
      <w:bookmarkEnd w:id="7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who receives notice of termination of a tenancy for the purpose of repairs or renovations may, in accordance with this section, have a right of first refusal to occupy the rental unit as a tenant when the repairs or renovations are completed.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Written notice</w:t>
      </w:r>
    </w:p>
    <w:p>
      <w:pPr>
        <w:pStyle w:val="subsection"/>
      </w:pPr>
      <w:r>
        <w:rPr>
          <w:rStyle w:val="None A"/>
          <w:rtl w:val="0"/>
        </w:rPr>
        <w:t>(2)</w:t>
      </w:r>
      <w:r>
        <w:rPr>
          <w:rStyle w:val="None A"/>
          <w:rtl w:val="0"/>
        </w:rPr>
        <w:t>  </w:t>
      </w:r>
      <w:r>
        <w:rPr>
          <w:rStyle w:val="None A"/>
          <w:rtl w:val="0"/>
        </w:rPr>
        <w:t>A tenant who wishes to have a right of first refusal shall give the landlord notice in writing before vacating the rental unit.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(2).</w:t>
      </w:r>
    </w:p>
    <w:p>
      <w:pPr>
        <w:pStyle w:val="Pnote"/>
        <w:rPr>
          <w:rStyle w:val="None A"/>
        </w:rPr>
      </w:pPr>
      <w:r>
        <w:rPr>
          <w:rStyle w:val="None A"/>
          <w:rtl w:val="0"/>
        </w:rPr>
        <w:t>Note: On a day to be named by proclamation of the Lieutenant Governor, section 53 of the Act is amended by adding the following subsections: (See: 2023, c. 10, Sched. 7, s. 3)</w:t>
      </w:r>
    </w:p>
    <w:p>
      <w:pPr>
        <w:pStyle w:val="Body B"/>
        <w:rPr>
          <w:rStyle w:val="None"/>
          <w:sz w:val="20"/>
          <w:szCs w:val="20"/>
        </w:rPr>
      </w:pPr>
      <w:r>
        <w:rPr>
          <w:rStyle w:val="None"/>
          <w:sz w:val="20"/>
          <w:szCs w:val="20"/>
          <w:rtl w:val="0"/>
          <w:lang w:val="en-US"/>
        </w:rPr>
        <w:t>PENIS</w:t>
      </w:r>
    </w:p>
    <w:p>
      <w:pPr>
        <w:pStyle w:val="Yheadnote"/>
      </w:pPr>
      <w:r>
        <w:rPr>
          <w:rStyle w:val="None A"/>
          <w:rtl w:val="0"/>
        </w:rPr>
        <w:t>Requirements for landlord to notify</w:t>
      </w:r>
    </w:p>
    <w:p>
      <w:pPr>
        <w:pStyle w:val="Ysubsection"/>
      </w:pPr>
      <w:r>
        <w:rPr>
          <w:rStyle w:val="None A"/>
          <w:rtl w:val="0"/>
        </w:rPr>
        <w:t>(2.1)</w:t>
      </w:r>
      <w:r>
        <w:rPr>
          <w:rStyle w:val="None A"/>
          <w:rtl w:val="0"/>
        </w:rPr>
        <w:t>  </w:t>
      </w:r>
      <w:r>
        <w:rPr>
          <w:rStyle w:val="None A"/>
          <w:rtl w:val="0"/>
        </w:rPr>
        <w:t xml:space="preserve">In the case of notice given by a tenant on or after the day section 3 of Schedule 7 to the </w:t>
      </w:r>
      <w:r>
        <w:rPr>
          <w:rStyle w:val="None"/>
          <w:i w:val="1"/>
          <w:iCs w:val="1"/>
          <w:rtl w:val="0"/>
          <w:lang w:val="en-US"/>
        </w:rPr>
        <w:t>Helping Homebuyers, Protecting Tenants Act, 2023</w:t>
      </w:r>
      <w:r>
        <w:rPr>
          <w:rStyle w:val="None A"/>
          <w:rtl w:val="0"/>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rPr>
        <w:t>’</w:t>
      </w:r>
      <w:r>
        <w:rPr>
          <w:rStyle w:val="None A"/>
          <w:rFonts w:cs="Arial Unicode MS" w:eastAsia="Arial Unicode MS"/>
          <w:rtl w:val="0"/>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 2023, c. 10, Sched. 7, s. 3.</w:t>
      </w:r>
    </w:p>
    <w:p>
      <w:pPr>
        <w:pStyle w:val="Body B"/>
        <w:rPr>
          <w:rStyle w:val="None"/>
          <w:sz w:val="20"/>
          <w:szCs w:val="20"/>
        </w:rPr>
      </w:pPr>
      <w:r>
        <w:rPr>
          <w:rStyle w:val="None"/>
          <w:sz w:val="20"/>
          <w:szCs w:val="20"/>
          <w:rtl w:val="0"/>
          <w:lang w:val="en-US"/>
        </w:rPr>
        <w:t>PENIS</w:t>
      </w:r>
    </w:p>
    <w:p>
      <w:pPr>
        <w:pStyle w:val="Yheadnote"/>
      </w:pPr>
      <w:r>
        <w:rPr>
          <w:rStyle w:val="None A"/>
          <w:rtl w:val="0"/>
        </w:rPr>
        <w:t>Time for tenant to reoccupy rental unit</w:t>
      </w:r>
    </w:p>
    <w:p>
      <w:pPr>
        <w:pStyle w:val="Ysubsection"/>
        <w:rPr>
          <w:rStyle w:val="None A"/>
        </w:rPr>
      </w:pPr>
      <w:r>
        <w:rPr>
          <w:rStyle w:val="None A"/>
          <w:rtl w:val="0"/>
        </w:rPr>
        <w:t>(2.2)</w:t>
      </w:r>
      <w:r>
        <w:rPr>
          <w:rStyle w:val="None A"/>
          <w:rtl w:val="0"/>
        </w:rPr>
        <w:t>  </w:t>
      </w:r>
      <w:r>
        <w:rPr>
          <w:rStyle w:val="None A"/>
          <w:rtl w:val="0"/>
        </w:rPr>
        <w:t xml:space="preserve">If a rental unit in respect of which the tenant has a right of first refusal becomes ready for occupancy on or after the day section 3 of Schedule 7 to the </w:t>
      </w:r>
      <w:r>
        <w:rPr>
          <w:rStyle w:val="None"/>
          <w:i w:val="1"/>
          <w:iCs w:val="1"/>
          <w:rtl w:val="0"/>
          <w:lang w:val="en-US"/>
        </w:rPr>
        <w:t>Helping Homebuyers, Protecting Tenants Act, 2023</w:t>
      </w:r>
      <w:r>
        <w:rPr>
          <w:rStyle w:val="None A"/>
          <w:rtl w:val="0"/>
        </w:rPr>
        <w:t xml:space="preserve"> comes into force, the landlord shall give the tenant at least 60 days after the day the rental unit is ready for occupancy to exercise the right of first refusal to occupy the unit. 2023, c. 10, Sched. 7, s. 3.</w:t>
      </w:r>
    </w:p>
    <w:p>
      <w:pPr>
        <w:pStyle w:val="Body B"/>
        <w:rPr>
          <w:rStyle w:val="None"/>
          <w:sz w:val="20"/>
          <w:szCs w:val="20"/>
        </w:rPr>
      </w:pPr>
      <w:r>
        <w:rPr>
          <w:rStyle w:val="None"/>
          <w:sz w:val="20"/>
          <w:szCs w:val="20"/>
          <w:rtl w:val="0"/>
          <w:lang w:val="en-US"/>
        </w:rPr>
        <w:t>PENIS</w:t>
      </w:r>
    </w:p>
    <w:p>
      <w:pPr>
        <w:pStyle w:val="headnote"/>
      </w:pPr>
      <w:r>
        <w:rPr>
          <w:rStyle w:val="None A"/>
          <w:rtl w:val="0"/>
        </w:rPr>
        <w:t>Rent to be charged</w:t>
      </w:r>
    </w:p>
    <w:p>
      <w:pPr>
        <w:pStyle w:val="subsection"/>
        <w:rPr>
          <w:rStyle w:val="None A"/>
        </w:rPr>
      </w:pPr>
      <w:r>
        <w:rPr>
          <w:rStyle w:val="None A"/>
          <w:rtl w:val="0"/>
        </w:rPr>
        <w:t>(3)</w:t>
      </w:r>
      <w:r>
        <w:rPr>
          <w:rStyle w:val="None A"/>
          <w:rtl w:val="0"/>
        </w:rPr>
        <w:t>  </w:t>
      </w:r>
      <w:r>
        <w:rPr>
          <w:rStyle w:val="None A"/>
          <w:rtl w:val="0"/>
        </w:rPr>
        <w:t>A tenant who exercises a right of first refusal may reoccupy the rental unit at a rent that is no more than what the landlord could have lawfully charged if there had been no interruption in the tenant</w:t>
      </w:r>
      <w:r>
        <w:rPr>
          <w:rStyle w:val="None A"/>
          <w:rtl w:val="0"/>
        </w:rPr>
        <w:t>’</w:t>
      </w:r>
      <w:r>
        <w:rPr>
          <w:rStyle w:val="None A"/>
          <w:rtl w:val="0"/>
        </w:rPr>
        <w:t>s tenancy.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Change of address</w:t>
      </w:r>
    </w:p>
    <w:p>
      <w:pPr>
        <w:pStyle w:val="subsection"/>
        <w:rPr>
          <w:rStyle w:val="None A"/>
        </w:rPr>
      </w:pPr>
      <w:r>
        <w:rPr>
          <w:rStyle w:val="None A"/>
          <w:rtl w:val="0"/>
        </w:rPr>
        <w:t>(4)</w:t>
      </w:r>
      <w:r>
        <w:rPr>
          <w:rStyle w:val="None A"/>
          <w:rtl w:val="0"/>
        </w:rPr>
        <w:t>  </w:t>
      </w:r>
      <w:r>
        <w:rPr>
          <w:rStyle w:val="None A"/>
          <w:rtl w:val="0"/>
        </w:rPr>
        <w:t>It is a condition of the tenant</w:t>
      </w:r>
      <w:r>
        <w:rPr>
          <w:rStyle w:val="None A"/>
          <w:rtl w:val="0"/>
        </w:rPr>
        <w:t>’</w:t>
      </w:r>
      <w:r>
        <w:rPr>
          <w:rStyle w:val="None A"/>
          <w:rtl w:val="0"/>
        </w:rPr>
        <w:t>s right of first refusal that the tenant inform the landlord in writing of any change of address.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repair or renovation</w:t>
      </w:r>
    </w:p>
    <w:p>
      <w:pPr>
        <w:pStyle w:val="section"/>
      </w:pPr>
      <w:bookmarkStart w:name="BK76" w:id="75"/>
      <w:bookmarkEnd w:id="7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fewer than five residential units</w:t>
      </w:r>
    </w:p>
    <w:p>
      <w:pPr>
        <w:pStyle w:val="subsection"/>
      </w:pPr>
      <w:r>
        <w:rPr>
          <w:rStyle w:val="None A"/>
          <w:rtl w:val="0"/>
        </w:rPr>
        <w:t>(3)</w:t>
      </w:r>
      <w:r>
        <w:rPr>
          <w:rStyle w:val="None A"/>
          <w:rtl w:val="0"/>
        </w:rPr>
        <w:t>  </w:t>
      </w:r>
      <w:r>
        <w:rPr>
          <w:rStyle w:val="None A"/>
          <w:rtl w:val="0"/>
        </w:rPr>
        <w:t>A landlord shall compensate a tenant who receives notice of termination of a tenancy under section 50 for the purpose of repairs or renovations in an amount equal to one month</w:t>
      </w:r>
      <w:r>
        <w:rPr>
          <w:rStyle w:val="None A"/>
          <w:rtl w:val="0"/>
        </w:rPr>
        <w:t>’</w:t>
      </w:r>
      <w:r>
        <w:rPr>
          <w:rStyle w:val="None A"/>
          <w:rtl w:val="0"/>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severance</w:t>
      </w:r>
    </w:p>
    <w:p>
      <w:pPr>
        <w:pStyle w:val="section"/>
      </w:pPr>
      <w:bookmarkStart w:name="BK77" w:id="76"/>
      <w:bookmarkEnd w:id="76"/>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5 </w:t>
      </w:r>
      <w:r>
        <w:rPr>
          <w:rStyle w:val="None A"/>
          <w:rFonts w:cs="Arial Unicode MS" w:eastAsia="Arial Unicode MS"/>
          <w:rtl w:val="0"/>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55.</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under ss. 48.1, 49.1, 52, 54 or 55</w:t>
      </w:r>
    </w:p>
    <w:p>
      <w:pPr>
        <w:pStyle w:val="section"/>
        <w:rPr>
          <w:rStyle w:val="None A"/>
        </w:rPr>
      </w:pPr>
      <w:bookmarkStart w:name="BK78" w:id="77"/>
      <w:bookmarkEnd w:id="77"/>
      <w:r>
        <w:rPr>
          <w:rStyle w:val="None"/>
          <w:rFonts w:cs="Arial Unicode MS" w:eastAsia="Arial Unicode MS"/>
          <w:b w:val="1"/>
          <w:bCs w:val="1"/>
          <w:rtl w:val="0"/>
          <w:lang w:val="en-US"/>
        </w:rPr>
        <w:t>5</w:t>
      </w:r>
      <w:r>
        <w:rPr>
          <w:rStyle w:val="None"/>
          <w:rFonts w:cs="Arial Unicode MS" w:eastAsia="Arial Unicode MS"/>
          <w:b w:val="1"/>
          <w:bCs w:val="1"/>
          <w:rtl w:val="0"/>
          <w:lang w:val="en-US"/>
        </w:rPr>
        <w:t>5.1</w:t>
      </w:r>
      <w:r>
        <w:rPr>
          <w:rStyle w:val="None A"/>
          <w:rFonts w:cs="Arial Unicode MS" w:eastAsia="Arial Unicode MS"/>
          <w:rtl w:val="0"/>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 2017, c. 13, s. 9; 2020, c. 16, Sched. 4, s. 8.</w:t>
      </w:r>
    </w:p>
    <w:p>
      <w:pPr>
        <w:pStyle w:val="Body B"/>
        <w:rPr>
          <w:rStyle w:val="None"/>
          <w:sz w:val="20"/>
          <w:szCs w:val="20"/>
        </w:rPr>
      </w:pPr>
      <w:r>
        <w:rPr>
          <w:rStyle w:val="None"/>
          <w:sz w:val="20"/>
          <w:szCs w:val="20"/>
          <w:rtl w:val="0"/>
          <w:lang w:val="en-US"/>
        </w:rPr>
        <w:t>PENIS</w:t>
      </w:r>
    </w:p>
    <w:p>
      <w:pPr>
        <w:pStyle w:val="headnote"/>
      </w:pPr>
      <w:r>
        <w:rPr>
          <w:rStyle w:val="None A"/>
          <w:rtl w:val="0"/>
        </w:rPr>
        <w:t>Security of tenure, severance, subdivision</w:t>
      </w:r>
    </w:p>
    <w:p>
      <w:pPr>
        <w:pStyle w:val="section"/>
        <w:rPr>
          <w:rStyle w:val="None A"/>
        </w:rPr>
      </w:pPr>
      <w:bookmarkStart w:name="BK79" w:id="78"/>
      <w:bookmarkEnd w:id="78"/>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6 </w:t>
      </w:r>
      <w:r>
        <w:rPr>
          <w:rStyle w:val="None A"/>
          <w:rFonts w:cs="Arial Unicode MS" w:eastAsia="Arial Unicode MS"/>
          <w:rtl w:val="0"/>
        </w:rPr>
        <w:t xml:space="preserve">Where a rental unit becomes separately conveyable property due to a consent under section 53 of the </w:t>
      </w:r>
      <w:r>
        <w:rPr>
          <w:rStyle w:val="None"/>
          <w:rFonts w:cs="Arial Unicode MS" w:eastAsia="Arial Unicode MS"/>
          <w:i w:val="1"/>
          <w:iCs w:val="1"/>
          <w:rtl w:val="0"/>
          <w:lang w:val="en-US"/>
        </w:rPr>
        <w:t>Planning Act</w:t>
      </w:r>
      <w:r>
        <w:rPr>
          <w:rStyle w:val="None A"/>
          <w:rFonts w:cs="Arial Unicode MS" w:eastAsia="Arial Unicode MS"/>
          <w:rtl w:val="0"/>
        </w:rPr>
        <w:t xml:space="preserve"> or a plan of subdivision under section 51 of that Act, a landlord may not give a notice under section 48 or 49 to a person who was a tenant of the rental unit at the time of the consent or approval.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56.</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where notice given in bad faith</w:t>
      </w:r>
    </w:p>
    <w:p>
      <w:pPr>
        <w:pStyle w:val="section"/>
      </w:pPr>
      <w:bookmarkStart w:name="BK80" w:id="79"/>
      <w:bookmarkEnd w:id="79"/>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former tenant vacated the rental unit.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Orders</w:t>
      </w:r>
    </w:p>
    <w:p>
      <w:pPr>
        <w:pStyle w:val="subsection"/>
      </w:pPr>
      <w:r>
        <w:rPr>
          <w:rStyle w:val="None A"/>
          <w:rtl w:val="0"/>
        </w:rPr>
        <w:t>(3)</w:t>
      </w:r>
      <w:r>
        <w:rPr>
          <w:rStyle w:val="None A"/>
          <w:rtl w:val="0"/>
        </w:rPr>
        <w:t>  </w:t>
      </w:r>
      <w:r>
        <w:rPr>
          <w:rStyle w:val="None A"/>
          <w:rtl w:val="0"/>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(3); 2020, c. 16, Sched. 4, s. 9 (1).</w:t>
      </w:r>
    </w:p>
    <w:p>
      <w:pPr>
        <w:pStyle w:val="Body B"/>
        <w:rPr>
          <w:rStyle w:val="None"/>
          <w:sz w:val="20"/>
          <w:szCs w:val="20"/>
        </w:rPr>
      </w:pPr>
      <w:r>
        <w:rPr>
          <w:rStyle w:val="None"/>
          <w:sz w:val="20"/>
          <w:szCs w:val="20"/>
          <w:rtl w:val="0"/>
          <w:lang w:val="en-US"/>
        </w:rPr>
        <w:t>PENIS</w:t>
      </w:r>
    </w:p>
    <w:p>
      <w:pPr>
        <w:pStyle w:val="headnote"/>
      </w:pPr>
      <w:r>
        <w:rPr>
          <w:rStyle w:val="None A"/>
          <w:rtl w:val="0"/>
        </w:rPr>
        <w:t>Previous determination of good faith</w:t>
      </w:r>
    </w:p>
    <w:p>
      <w:pPr>
        <w:pStyle w:val="subsection"/>
        <w:rPr>
          <w:rStyle w:val="None A"/>
        </w:rPr>
      </w:pPr>
      <w:r>
        <w:rPr>
          <w:rStyle w:val="None A"/>
          <w:rtl w:val="0"/>
        </w:rPr>
        <w:t>(4)</w:t>
      </w:r>
      <w:r>
        <w:rPr>
          <w:rStyle w:val="None A"/>
          <w:rtl w:val="0"/>
        </w:rPr>
        <w:t>  </w:t>
      </w:r>
      <w:r>
        <w:rPr>
          <w:rStyle w:val="None A"/>
          <w:rtl w:val="0"/>
        </w:rPr>
        <w:t>In an application under subsection (1), the Board may find that the landlord gave a notice of termination in bad faith despite a previous finding by the Board to the contrary.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Presumption, notice under s. 48</w:t>
      </w:r>
    </w:p>
    <w:p>
      <w:pPr>
        <w:pStyle w:val="subsection"/>
      </w:pPr>
      <w:r>
        <w:rPr>
          <w:rStyle w:val="None A"/>
          <w:rtl w:val="0"/>
        </w:rPr>
        <w:t>(5)</w:t>
      </w:r>
      <w:r>
        <w:rPr>
          <w:rStyle w:val="None A"/>
          <w:rtl w:val="0"/>
        </w:rPr>
        <w:t>  </w:t>
      </w:r>
      <w:r>
        <w:rPr>
          <w:rStyle w:val="None A"/>
          <w:rtl w:val="0"/>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 2017, c. 13, s. 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(6)</w:t>
      </w:r>
      <w:r>
        <w:rPr>
          <w:rStyle w:val="None A"/>
          <w:rtl w:val="0"/>
        </w:rPr>
        <w:t>  </w:t>
      </w:r>
      <w:r>
        <w:rPr>
          <w:rStyle w:val="None A"/>
          <w:rtl w:val="0"/>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pPr>
      <w:r>
        <w:rPr>
          <w:rStyle w:val="None A"/>
          <w:rFonts w:cs="Arial Unicode MS" w:eastAsia="Arial Unicode MS"/>
          <w:rtl w:val="0"/>
        </w:rPr>
        <w:tab/>
        <w:t>(b)</w:t>
        <w:tab/>
        <w:t>ends one year after the former tenant vacates the rental unit. 2017, c. 13, s. 10.</w:t>
      </w:r>
    </w:p>
    <w:p>
      <w:pPr>
        <w:pStyle w:val="Pnote"/>
        <w:rPr>
          <w:rStyle w:val="None A"/>
        </w:rPr>
      </w:pPr>
      <w:r>
        <w:rPr>
          <w:rStyle w:val="None A"/>
          <w:rtl w:val="0"/>
        </w:rPr>
        <w:t>Note: On a day to be named by proclamation of the Lieutenant Governor, section 57 of the Act is amended by adding the following subsection: (See: 2023, c. 10, Sched. 7, s. 4 (1))</w:t>
      </w:r>
    </w:p>
    <w:p>
      <w:pPr>
        <w:pStyle w:val="Body B"/>
        <w:rPr>
          <w:rStyle w:val="None"/>
          <w:sz w:val="20"/>
          <w:szCs w:val="20"/>
        </w:rPr>
      </w:pPr>
      <w:r>
        <w:rPr>
          <w:rStyle w:val="None"/>
          <w:sz w:val="20"/>
          <w:szCs w:val="20"/>
          <w:rtl w:val="0"/>
          <w:lang w:val="en-US"/>
        </w:rPr>
        <w:t>PENIS</w:t>
      </w:r>
    </w:p>
    <w:p>
      <w:pPr>
        <w:pStyle w:val="Yheadnote"/>
      </w:pPr>
      <w:r>
        <w:rPr>
          <w:rStyle w:val="None A"/>
          <w:rtl w:val="0"/>
        </w:rPr>
        <w:t>Presumption, prescribed period of time</w:t>
      </w:r>
    </w:p>
    <w:p>
      <w:pPr>
        <w:pStyle w:val="Ysubsection"/>
      </w:pPr>
      <w:r>
        <w:rPr>
          <w:rStyle w:val="None A"/>
          <w:rtl w:val="0"/>
        </w:rPr>
        <w:t>(6.1)</w:t>
      </w:r>
      <w:r>
        <w:rPr>
          <w:rStyle w:val="None A"/>
          <w:rtl w:val="0"/>
        </w:rPr>
        <w:t>  </w:t>
      </w:r>
      <w:r>
        <w:rPr>
          <w:rStyle w:val="None A"/>
          <w:rtl w:val="0"/>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 2023, c. 10, Sched. 7, s. 4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(5) and (6)</w:t>
      </w:r>
    </w:p>
    <w:p>
      <w:pPr>
        <w:pStyle w:val="subsection"/>
      </w:pPr>
      <w:r>
        <w:rPr>
          <w:rStyle w:val="None A"/>
          <w:rtl w:val="0"/>
        </w:rPr>
        <w:t>(7)</w:t>
      </w:r>
      <w:r>
        <w:rPr>
          <w:rStyle w:val="None A"/>
          <w:rtl w:val="0"/>
        </w:rPr>
        <w:t>  </w:t>
      </w:r>
      <w:r>
        <w:rPr>
          <w:rStyle w:val="None A"/>
          <w:rtl w:val="0"/>
        </w:rPr>
        <w:t xml:space="preserve">Subsections (5) and (6) apply with respect to an application under clause (1) (a) if the application is made on or after the day section 10 of the </w:t>
      </w:r>
      <w:r>
        <w:rPr>
          <w:rStyle w:val="None"/>
          <w:i w:val="1"/>
          <w:iCs w:val="1"/>
          <w:rtl w:val="0"/>
          <w:lang w:val="en-US"/>
        </w:rPr>
        <w:t>Rental Fairness Act, 2017</w:t>
      </w:r>
      <w:r>
        <w:rPr>
          <w:rStyle w:val="None A"/>
          <w:rtl w:val="0"/>
        </w:rPr>
        <w:t xml:space="preserve"> comes into force and is based on a notice of termination given under section 48 on or after that day. 2017, c. 13, s. 10.</w:t>
      </w:r>
    </w:p>
    <w:p>
      <w:pPr>
        <w:pStyle w:val="Pnote"/>
        <w:rPr>
          <w:rStyle w:val="None A"/>
        </w:rPr>
      </w:pPr>
      <w:r>
        <w:rPr>
          <w:rStyle w:val="None A"/>
          <w:rtl w:val="0"/>
        </w:rPr>
        <w:t>Note: On a day to be named by proclamation of the Lieutenant Governor, subsection 57 (7) of the Act is repealed and the following substituted: (See: 2023, c. 10, Sched. 7, s. 4 (2))</w:t>
      </w:r>
    </w:p>
    <w:p>
      <w:pPr>
        <w:pStyle w:val="Body B"/>
        <w:rPr>
          <w:rStyle w:val="None"/>
          <w:sz w:val="20"/>
          <w:szCs w:val="20"/>
        </w:rPr>
      </w:pPr>
      <w:r>
        <w:rPr>
          <w:rStyle w:val="None"/>
          <w:sz w:val="20"/>
          <w:szCs w:val="20"/>
          <w:rtl w:val="0"/>
          <w:lang w:val="en-US"/>
        </w:rPr>
        <w:t>PENIS</w:t>
      </w:r>
    </w:p>
    <w:p>
      <w:pPr>
        <w:pStyle w:val="Yheadnote"/>
      </w:pPr>
      <w:r>
        <w:rPr>
          <w:rStyle w:val="None A"/>
          <w:rtl w:val="0"/>
        </w:rPr>
        <w:t>Application of subs. (6.1)</w:t>
      </w:r>
    </w:p>
    <w:p>
      <w:pPr>
        <w:pStyle w:val="Ysubsection"/>
        <w:rPr>
          <w:rStyle w:val="None A"/>
        </w:rPr>
      </w:pPr>
      <w:r>
        <w:rPr>
          <w:rStyle w:val="None A"/>
          <w:rtl w:val="0"/>
        </w:rPr>
        <w:t>(7)</w:t>
      </w:r>
      <w:r>
        <w:rPr>
          <w:rStyle w:val="None A"/>
          <w:rtl w:val="0"/>
        </w:rPr>
        <w:t>  </w:t>
      </w:r>
      <w:r>
        <w:rPr>
          <w:rStyle w:val="None A"/>
          <w:rtl w:val="0"/>
        </w:rPr>
        <w:t xml:space="preserve">Subsection (6.1) applies with respect to an application under clause (1) (a) if the application is made on or after the day subsection 4 (1) of Schedule 7 to the </w:t>
      </w:r>
      <w:r>
        <w:rPr>
          <w:rStyle w:val="None"/>
          <w:i w:val="1"/>
          <w:iCs w:val="1"/>
          <w:rtl w:val="0"/>
          <w:lang w:val="en-US"/>
        </w:rPr>
        <w:t>Helping Homebuyers, Protecting Tenants Act, 2023</w:t>
      </w:r>
      <w:r>
        <w:rPr>
          <w:rStyle w:val="None A"/>
          <w:rtl w:val="0"/>
        </w:rPr>
        <w:t xml:space="preserve"> comes into force. 2023, c. 10, Sched. 7, s. 4 (2).</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(8)</w:t>
      </w:r>
      <w:r>
        <w:rPr>
          <w:rStyle w:val="None A"/>
          <w:rtl w:val="0"/>
        </w:rPr>
        <w:t>  </w:t>
      </w:r>
      <w:r>
        <w:rPr>
          <w:rStyle w:val="None A"/>
          <w:rtl w:val="0"/>
        </w:rPr>
        <w:t xml:space="preserve">This section, as it read immediately before subsection 9 (1) of Schedule 4 to the </w:t>
      </w:r>
      <w:r>
        <w:rPr>
          <w:rStyle w:val="None"/>
          <w:i w:val="1"/>
          <w:iCs w:val="1"/>
          <w:rtl w:val="0"/>
          <w:lang w:val="en-US"/>
        </w:rPr>
        <w:t>Protecting Tenants and Strengthening Community Housing Act, 2020</w:t>
      </w:r>
      <w:r>
        <w:rPr>
          <w:rStyle w:val="None A"/>
          <w:rtl w:val="0"/>
        </w:rP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failure to afford tenant right of first refusal</w:t>
      </w:r>
    </w:p>
    <w:p>
      <w:pPr>
        <w:pStyle w:val="section"/>
      </w:pPr>
      <w:bookmarkStart w:name="BK81" w:id="80"/>
      <w:bookmarkEnd w:id="80"/>
      <w:r>
        <w:rPr>
          <w:rStyle w:val="None"/>
          <w:rFonts w:cs="Arial Unicode MS" w:eastAsia="Arial Unicode MS"/>
          <w:b w:val="1"/>
          <w:bCs w:val="1"/>
          <w:rtl w:val="0"/>
          <w:lang w:val="en-US"/>
        </w:rPr>
        <w:t>5</w:t>
      </w:r>
      <w:r>
        <w:rPr>
          <w:rStyle w:val="None"/>
          <w:rFonts w:cs="Arial Unicode MS" w:eastAsia="Arial Unicode MS"/>
          <w:b w:val="1"/>
          <w:bCs w:val="1"/>
          <w:rtl w:val="0"/>
          <w:lang w:val="en-US"/>
        </w:rPr>
        <w:t>7.1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may make an order described in subsection 57 (3) if, on application by a former tenant of a rental unit, the Board determines that the landlord was required to afford the former tenant a right of first refusal under section 53 and failed to do so. 2017, c. 13, s. 11.</w:t>
      </w:r>
    </w:p>
    <w:p>
      <w:pPr>
        <w:pStyle w:val="Pnote"/>
        <w:rPr>
          <w:rStyle w:val="None A"/>
        </w:rPr>
      </w:pPr>
      <w:r>
        <w:rPr>
          <w:rStyle w:val="None A"/>
          <w:rtl w:val="0"/>
        </w:rPr>
        <w:t>Note: On a day to be named by proclamation of the Lieutenant Governor, section 57.1 of the Act is amended by adding the following subsection: (See: 2023, c. 10, Sched. 7, s. 5 (1))</w:t>
      </w:r>
    </w:p>
    <w:p>
      <w:pPr>
        <w:pStyle w:val="Body B"/>
        <w:rPr>
          <w:rStyle w:val="None"/>
          <w:sz w:val="20"/>
          <w:szCs w:val="20"/>
        </w:rPr>
      </w:pPr>
      <w:r>
        <w:rPr>
          <w:rStyle w:val="None"/>
          <w:sz w:val="20"/>
          <w:szCs w:val="20"/>
          <w:rtl w:val="0"/>
          <w:lang w:val="en-US"/>
        </w:rPr>
        <w:t>PENIS</w:t>
      </w:r>
    </w:p>
    <w:p>
      <w:pPr>
        <w:pStyle w:val="Yheadnote"/>
      </w:pPr>
      <w:r>
        <w:rPr>
          <w:rStyle w:val="None A"/>
          <w:rtl w:val="0"/>
        </w:rPr>
        <w:t>Deemed failure</w:t>
      </w:r>
    </w:p>
    <w:p>
      <w:pPr>
        <w:pStyle w:val="Ysubsection"/>
        <w:rPr>
          <w:rStyle w:val="None A"/>
        </w:rPr>
      </w:pPr>
      <w:r>
        <w:rPr>
          <w:rStyle w:val="None A"/>
          <w:rtl w:val="0"/>
        </w:rPr>
        <w:t>(1.1)</w:t>
      </w:r>
      <w:r>
        <w:rPr>
          <w:rStyle w:val="None A"/>
          <w:rtl w:val="0"/>
        </w:rPr>
        <w:t>  </w:t>
      </w:r>
      <w:r>
        <w:rPr>
          <w:rStyle w:val="None A"/>
          <w:rtl w:val="0"/>
        </w:rPr>
        <w:t>A landlord who fails to comply with the requirements of subsection 53 (2.1) or (2.2) is deemed, for the purposes of subsection (1) only, to have failed to afford a former tenant a right of first refusal. 2023, c. 10, Sched. 7, s. 5 (1).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pPr>
      <w:r>
        <w:rPr>
          <w:rStyle w:val="None A"/>
          <w:rtl w:val="0"/>
        </w:rPr>
        <w:t>(2)</w:t>
      </w:r>
      <w:r>
        <w:rPr>
          <w:rStyle w:val="None A"/>
          <w:rtl w:val="0"/>
        </w:rPr>
        <w:t>  </w:t>
      </w:r>
      <w:r>
        <w:rPr>
          <w:rStyle w:val="None A"/>
          <w:rtl w:val="0"/>
        </w:rPr>
        <w:t>No application may be made under subsection (1) more than two years after the former tenant vacated the rental unit. 2017, c. 13, s. 11; 2020, c. 16, Sched. 4, s. 10 (1).</w:t>
      </w:r>
    </w:p>
    <w:p>
      <w:pPr>
        <w:pStyle w:val="Pnote"/>
        <w:rPr>
          <w:rStyle w:val="None A"/>
        </w:rPr>
      </w:pPr>
      <w:r>
        <w:rPr>
          <w:rStyle w:val="None A"/>
          <w:rtl w:val="0"/>
        </w:rPr>
        <w:t>Note: On a day to be named by proclamation of the Lieutenant Governor, subsection 57.1 (2)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Time limitation</w:t>
      </w:r>
    </w:p>
    <w:p>
      <w:pPr>
        <w:pStyle w:val="Ysubsection"/>
      </w:pPr>
      <w:r>
        <w:rPr>
          <w:rStyle w:val="None A"/>
          <w:rtl w:val="0"/>
        </w:rPr>
        <w:t>(2)</w:t>
      </w:r>
      <w:r>
        <w:rPr>
          <w:rStyle w:val="None A"/>
          <w:rtl w:val="0"/>
        </w:rPr>
        <w:t>  </w:t>
      </w:r>
      <w:r>
        <w:rPr>
          <w:rStyle w:val="None A"/>
          <w:rtl w:val="0"/>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 application pending</w:t>
      </w:r>
    </w:p>
    <w:p>
      <w:pPr>
        <w:pStyle w:val="subsection"/>
      </w:pPr>
      <w:r>
        <w:rPr>
          <w:rStyle w:val="None A"/>
          <w:rtl w:val="0"/>
        </w:rPr>
        <w:t>(2.1)</w:t>
      </w:r>
      <w:r>
        <w:rPr>
          <w:rStyle w:val="None A"/>
          <w:rtl w:val="0"/>
        </w:rPr>
        <w:t>  </w:t>
      </w:r>
      <w:r>
        <w:rPr>
          <w:rStyle w:val="None A"/>
          <w:rtl w:val="0"/>
        </w:rPr>
        <w:t xml:space="preserve">An application that was made under subsection (1)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and was not finally determined before that day is deemed to comply with subsection (2), as it reads on that day, if the application was made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(2.1)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 previous application dismissed</w:t>
      </w:r>
    </w:p>
    <w:p>
      <w:pPr>
        <w:pStyle w:val="subsection"/>
      </w:pPr>
      <w:r>
        <w:rPr>
          <w:rStyle w:val="None A"/>
          <w:rtl w:val="0"/>
        </w:rPr>
        <w:t>(2.2)</w:t>
      </w:r>
      <w:r>
        <w:rPr>
          <w:rStyle w:val="None A"/>
          <w:rtl w:val="0"/>
        </w:rPr>
        <w:t>  </w:t>
      </w:r>
      <w:r>
        <w:rPr>
          <w:rStyle w:val="None A"/>
          <w:rtl w:val="0"/>
        </w:rPr>
        <w:t xml:space="preserve">If a previous application made by the former tenant was dismissed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for failure to comply with subsection (2), as it read before that day, the former tenant may make another application under subsection (1)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(2.2)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(3)</w:t>
      </w:r>
      <w:r>
        <w:rPr>
          <w:rStyle w:val="None A"/>
          <w:rtl w:val="0"/>
        </w:rPr>
        <w:t>  </w:t>
      </w:r>
      <w:r>
        <w:rPr>
          <w:rStyle w:val="None A"/>
          <w:rtl w:val="0"/>
        </w:rPr>
        <w:t xml:space="preserve">An application may be made under subsection (1) regardless of whether the alleged failure to afford a right of first refusal on which it is based occurred before, on or after the day section 11 of the </w:t>
      </w:r>
      <w:r>
        <w:rPr>
          <w:rStyle w:val="None"/>
          <w:i w:val="1"/>
          <w:iCs w:val="1"/>
          <w:rtl w:val="0"/>
          <w:lang w:val="en-US"/>
        </w:rPr>
        <w:t>Rental Fairness Act, 2017</w:t>
      </w:r>
      <w:r>
        <w:rPr>
          <w:rStyle w:val="None A"/>
          <w:rtl w:val="0"/>
        </w:rPr>
        <w:t xml:space="preserve"> comes into force. 2017, c. 13, s. 11.</w:t>
      </w:r>
    </w:p>
    <w:p>
      <w:pPr>
        <w:pStyle w:val="Pnote"/>
        <w:rPr>
          <w:rStyle w:val="None A"/>
        </w:rPr>
      </w:pPr>
      <w:r>
        <w:rPr>
          <w:rStyle w:val="None A"/>
          <w:rtl w:val="0"/>
        </w:rPr>
        <w:t>Note: On a day to be named by proclamation of the Lieutenant Governor, subsection 57.1 (3)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Transition, ongoing applications</w:t>
      </w:r>
    </w:p>
    <w:p>
      <w:pPr>
        <w:pStyle w:val="Ysubsection"/>
        <w:rPr>
          <w:rStyle w:val="None A"/>
        </w:rPr>
      </w:pPr>
      <w:r>
        <w:rPr>
          <w:rStyle w:val="None A"/>
          <w:rtl w:val="0"/>
        </w:rPr>
        <w:t>(3)</w:t>
      </w:r>
      <w:r>
        <w:rPr>
          <w:rStyle w:val="None A"/>
          <w:rtl w:val="0"/>
        </w:rPr>
        <w:t>  </w:t>
      </w:r>
      <w:r>
        <w:rPr>
          <w:rStyle w:val="None A"/>
          <w:rtl w:val="0"/>
        </w:rPr>
        <w:t xml:space="preserve">Subsection (2), as it reads on the day subsection 5 (2) of Schedule 7 to the </w:t>
      </w:r>
      <w:r>
        <w:rPr>
          <w:rStyle w:val="None"/>
          <w:i w:val="1"/>
          <w:iCs w:val="1"/>
          <w:rtl w:val="0"/>
          <w:lang w:val="en-US"/>
        </w:rPr>
        <w:t>Helping Homebuyers, Protecting Tenants Act, 2023</w:t>
      </w:r>
      <w:r>
        <w:rPr>
          <w:rStyle w:val="None A"/>
          <w:rtl w:val="0"/>
        </w:rPr>
        <w:t xml:space="preserve"> comes into force, applies with respect to applications made but not finally determined before that day.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Transition, dismissed applications</w:t>
      </w:r>
    </w:p>
    <w:p>
      <w:pPr>
        <w:pStyle w:val="Ysubsection"/>
      </w:pPr>
      <w:r>
        <w:rPr>
          <w:rStyle w:val="None A"/>
          <w:rtl w:val="0"/>
        </w:rPr>
        <w:t>(4)</w:t>
      </w:r>
      <w:r>
        <w:rPr>
          <w:rStyle w:val="None A"/>
          <w:rtl w:val="0"/>
        </w:rPr>
        <w:t>  </w:t>
      </w:r>
      <w:r>
        <w:rPr>
          <w:rStyle w:val="None A"/>
          <w:rtl w:val="0"/>
        </w:rPr>
        <w:t xml:space="preserve">A former tenant whose application was dismissed before the day subsection 5 (2) of Schedule 7 to the </w:t>
      </w:r>
      <w:r>
        <w:rPr>
          <w:rStyle w:val="None"/>
          <w:i w:val="1"/>
          <w:iCs w:val="1"/>
          <w:rtl w:val="0"/>
          <w:lang w:val="en-US"/>
        </w:rPr>
        <w:t>Helping Homebuyers, Protecting Tenants Act, 2023</w:t>
      </w:r>
      <w:r>
        <w:rPr>
          <w:rStyle w:val="None A"/>
          <w:rtl w:val="0"/>
        </w:rPr>
        <w:t xml:space="preserve"> came into force for a failure to comply with subsection (2) of this section may, subject to subsection (2) as it reads on that day, make a fresh application. 2023, c. 10, Sched. 7, s. 5 (2).</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"http://www.ontario.ca/laws/statute/S17013%252525252523s11"</w:instrText>
      </w:r>
      <w:r>
        <w:rPr>
          <w:rStyle w:val="Hyperlink.0"/>
        </w:rPr>
        <w:fldChar w:fldCharType="separate" w:fldLock="0"/>
      </w:r>
      <w:r>
        <w:rPr>
          <w:rStyle w:val="Hyperlink.0"/>
          <w:rtl w:val="0"/>
        </w:rPr>
        <w:t>2017, c. 13, s. 11</w:t>
      </w:r>
      <w:r>
        <w:rPr/>
        <w:fldChar w:fldCharType="end" w:fldLock="0"/>
      </w:r>
      <w:r>
        <w:rPr>
          <w:rStyle w:val="None A"/>
          <w:rtl w:val="0"/>
        </w:rPr>
        <w:t xml:space="preserve"> - 01/01/2018</w:t>
      </w:r>
    </w:p>
    <w:p>
      <w:pPr>
        <w:pStyle w:val="footnoteLeft"/>
      </w:pPr>
      <w:r>
        <w:rPr>
          <w:rStyle w:val="Hyperlink.0"/>
        </w:rPr>
        <w:fldChar w:fldCharType="begin" w:fldLock="0"/>
      </w:r>
      <w:r>
        <w:rPr>
          <w:rStyle w:val="Hyperlink.0"/>
        </w:rPr>
        <w:instrText xml:space="preserve"> HYPERLINK "http://www.ontario.ca/laws/statute/S20016%252525252523sched4s10s1"</w:instrText>
      </w:r>
      <w:r>
        <w:rPr>
          <w:rStyle w:val="Hyperlink.0"/>
        </w:rPr>
        <w:fldChar w:fldCharType="separate" w:fldLock="0"/>
      </w:r>
      <w:r>
        <w:rPr>
          <w:rStyle w:val="Hyperlink.0"/>
          <w:rtl w:val="0"/>
        </w:rPr>
        <w:t>2020, c. 16, Sched. 4, s. 10 (1, 2)</w:t>
      </w:r>
      <w:r>
        <w:rPr/>
        <w:fldChar w:fldCharType="end" w:fldLock="0"/>
      </w:r>
      <w:r>
        <w:rPr>
          <w:rStyle w:val="None A"/>
          <w:rtl w:val="0"/>
        </w:rPr>
        <w:t xml:space="preserve"> - 01/09/2021</w:t>
      </w:r>
    </w:p>
    <w:p>
      <w:pPr>
        <w:pStyle w:val="footnoteLeft"/>
        <w:rPr>
          <w:rStyle w:val="None A"/>
        </w:rPr>
      </w:pPr>
      <w:r>
        <w:rPr>
          <w:rStyle w:val="Hyperlink.0"/>
        </w:rPr>
        <w:fldChar w:fldCharType="begin" w:fldLock="0"/>
      </w:r>
      <w:r>
        <w:rPr>
          <w:rStyle w:val="Hyperlink.0"/>
        </w:rPr>
        <w:instrText xml:space="preserve"> HYPERLINK "http://www.ontario.ca/laws/statute/S23010%252525252523sched7s5s2"</w:instrText>
      </w:r>
      <w:r>
        <w:rPr>
          <w:rStyle w:val="Hyperlink.0"/>
        </w:rPr>
        <w:fldChar w:fldCharType="separate" w:fldLock="0"/>
      </w:r>
      <w:r>
        <w:rPr>
          <w:rStyle w:val="Hyperlink.0"/>
          <w:rtl w:val="0"/>
        </w:rPr>
        <w:t>2023, c. 10, Sched. 7, s. 5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Notice at end of term or period, additional grounds</w:t>
      </w:r>
    </w:p>
    <w:p>
      <w:pPr>
        <w:pStyle w:val="section"/>
      </w:pPr>
      <w:bookmarkStart w:name="BK82" w:id="81"/>
      <w:bookmarkEnd w:id="8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rPr>
        <w:t> </w:t>
      </w:r>
      <w:r>
        <w:rPr>
          <w:rStyle w:val="None A"/>
          <w:rFonts w:cs="Arial Unicode MS" w:eastAsia="Arial Unicode MS"/>
          <w:rtl w:val="0"/>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rPr>
        <w:t>’</w:t>
      </w:r>
      <w:r>
        <w:rPr>
          <w:rStyle w:val="None A"/>
          <w:rFonts w:cs="Arial Unicode MS" w:eastAsia="Arial Unicode MS"/>
          <w:rtl w:val="0"/>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in good faith and the agreement of purchase and sale has been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1.</w:t>
      </w:r>
    </w:p>
    <w:p>
      <w:pPr>
        <w:pStyle w:val="Body B"/>
        <w:rPr>
          <w:rStyle w:val="None"/>
          <w:sz w:val="20"/>
          <w:szCs w:val="20"/>
        </w:rPr>
      </w:pPr>
      <w:r>
        <w:rPr>
          <w:rStyle w:val="None"/>
          <w:sz w:val="20"/>
          <w:szCs w:val="20"/>
          <w:rtl w:val="0"/>
          <w:lang w:val="en-US"/>
        </w:rPr>
        <w:t>PENIS</w:t>
      </w:r>
    </w:p>
    <w:p>
      <w:pPr>
        <w:pStyle w:val="heading1"/>
      </w:pPr>
      <w:bookmarkStart w:name="BK83" w:id="82"/>
      <w:bookmarkEnd w:id="82"/>
      <w:r>
        <w:rPr>
          <w:rStyle w:val="None A"/>
          <w:rFonts w:cs="Arial Unicode MS" w:eastAsia="Arial Unicode MS"/>
          <w:rtl w:val="0"/>
        </w:rPr>
        <w:t>N</w:t>
      </w:r>
      <w:r>
        <w:rPr>
          <w:rStyle w:val="None A"/>
          <w:rFonts w:cs="Arial Unicode MS" w:eastAsia="Arial Unicode MS"/>
          <w:rtl w:val="0"/>
        </w:rPr>
        <w:t>otice by Landlord Before End of Period or Term</w:t>
      </w:r>
    </w:p>
    <w:p>
      <w:pPr>
        <w:pStyle w:val="headnote"/>
      </w:pPr>
      <w:r>
        <w:rPr>
          <w:rStyle w:val="None A"/>
          <w:rtl w:val="0"/>
        </w:rPr>
        <w:t>Non-payment of rent</w:t>
      </w:r>
    </w:p>
    <w:p>
      <w:pPr>
        <w:pStyle w:val="section"/>
      </w:pPr>
      <w:bookmarkStart w:name="BK84" w:id="83"/>
      <w:bookmarkEnd w:id="8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2006, c.</w:t>
      </w:r>
      <w:r>
        <w:rPr>
          <w:rStyle w:val="None A"/>
          <w:rtl w:val="0"/>
        </w:rPr>
        <w:t> </w:t>
      </w:r>
      <w:r>
        <w:rPr>
          <w:rStyle w:val="None A"/>
          <w:rtl w:val="0"/>
        </w:rPr>
        <w:t>17, s.</w:t>
      </w:r>
      <w:r>
        <w:rPr>
          <w:rStyle w:val="None A"/>
          <w:rtl w:val="0"/>
        </w:rPr>
        <w:t> </w:t>
      </w:r>
      <w:r>
        <w:rPr>
          <w:rStyle w:val="None A"/>
          <w:rtl w:val="0"/>
        </w:rPr>
        <w:t>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rent paid</w:t>
      </w:r>
    </w:p>
    <w:p>
      <w:pPr>
        <w:pStyle w:val="subsection"/>
      </w:pPr>
      <w:r>
        <w:rPr>
          <w:rStyle w:val="None A"/>
          <w:rtl w:val="0"/>
        </w:rPr>
        <w:t>(3)</w:t>
      </w:r>
      <w:r>
        <w:rPr>
          <w:rStyle w:val="None A"/>
          <w:rtl w:val="0"/>
        </w:rPr>
        <w:t>  </w:t>
      </w:r>
      <w:r>
        <w:rPr>
          <w:rStyle w:val="None A"/>
          <w:rtl w:val="0"/>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misrepresentation of income</w:t>
      </w:r>
    </w:p>
    <w:p>
      <w:pPr>
        <w:pStyle w:val="section"/>
        <w:rPr>
          <w:rStyle w:val="None A"/>
        </w:rPr>
      </w:pPr>
      <w:bookmarkStart w:name="BK85" w:id="84"/>
      <w:bookmarkEnd w:id="8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60</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26.</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 the 20th day after the notice is given.  2006, c.</w:t>
      </w:r>
      <w:r>
        <w:rPr>
          <w:rStyle w:val="None A"/>
          <w:rtl w:val="0"/>
        </w:rPr>
        <w:t> </w:t>
      </w:r>
      <w:r>
        <w:rPr>
          <w:rStyle w:val="None A"/>
          <w:rtl w:val="0"/>
        </w:rPr>
        <w:t>17, s.</w:t>
      </w:r>
      <w:r>
        <w:rPr>
          <w:rStyle w:val="None A"/>
          <w:rtl w:val="0"/>
        </w:rPr>
        <w:t> </w:t>
      </w:r>
      <w:r>
        <w:rPr>
          <w:rStyle w:val="None A"/>
          <w:rtl w:val="0"/>
        </w:rPr>
        <w:t>60</w:t>
      </w:r>
      <w:r>
        <w:rPr>
          <w:rStyle w:val="None A"/>
          <w:rtl w:val="0"/>
        </w:rPr>
        <w:t> </w:t>
      </w:r>
      <w:r>
        <w:rPr>
          <w:rStyle w:val="None A"/>
          <w:rtl w:val="0"/>
        </w:rPr>
        <w:t>(2).</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"http://www.ontario.ca/laws/statute/S13003%252525252523s26"</w:instrText>
      </w:r>
      <w:r>
        <w:rPr>
          <w:rStyle w:val="Hyperlink.0"/>
        </w:rPr>
        <w:fldChar w:fldCharType="separate" w:fldLock="0"/>
      </w:r>
      <w:r>
        <w:rPr>
          <w:rStyle w:val="Hyperlink.0"/>
          <w:rtl w:val="0"/>
        </w:rPr>
        <w:t>2013, c. 3, s. 26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illegal act</w:t>
      </w:r>
    </w:p>
    <w:p>
      <w:pPr>
        <w:pStyle w:val="section"/>
        <w:rPr>
          <w:rStyle w:val="None A"/>
        </w:rPr>
      </w:pPr>
      <w:bookmarkStart w:name="BK86" w:id="85"/>
      <w:bookmarkEnd w:id="85"/>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or another occupant of the rental unit commits an illegal act or carries on an illegal trade, business or occupation or permits a person to do so in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(3)</w:t>
      </w:r>
      <w:r>
        <w:rPr>
          <w:rStyle w:val="None A"/>
          <w:rtl w:val="0"/>
        </w:rPr>
        <w:t>  </w:t>
      </w:r>
      <w:r>
        <w:rPr>
          <w:rStyle w:val="None A"/>
          <w:rtl w:val="0"/>
        </w:rPr>
        <w:t>In this section,</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2006, c.</w:t>
      </w:r>
      <w:r>
        <w:rPr>
          <w:rStyle w:val="None A"/>
          <w:rtl w:val="0"/>
        </w:rPr>
        <w:t> </w:t>
      </w:r>
      <w:r>
        <w:rPr>
          <w:rStyle w:val="None A"/>
          <w:rtl w:val="0"/>
        </w:rPr>
        <w:t>17, s.</w:t>
      </w:r>
      <w:r>
        <w:rPr>
          <w:rStyle w:val="None A"/>
          <w:rtl w:val="0"/>
        </w:rPr>
        <w:t> </w:t>
      </w:r>
      <w:r>
        <w:rPr>
          <w:rStyle w:val="None A"/>
          <w:rtl w:val="0"/>
        </w:rPr>
        <w:t>61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damage</w:t>
      </w:r>
    </w:p>
    <w:p>
      <w:pPr>
        <w:pStyle w:val="section"/>
        <w:rPr>
          <w:rStyle w:val="None A"/>
        </w:rPr>
      </w:pPr>
      <w:bookmarkStart w:name="BK87" w:id="86"/>
      <w:bookmarkEnd w:id="86"/>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another occupant of the rental unit or a person whom the tenant permits in the residential complex wilfully or negligently causes undue damage to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landlord the reasonable costs of replacing the damaged property, if it is not reasonable to repair the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complies with the requirement referred to in clause (2) (c) or makes arrangements satisfactory to the landlord to comply with that requirement.  2006, c.</w:t>
      </w:r>
      <w:r>
        <w:rPr>
          <w:rStyle w:val="None A"/>
          <w:rtl w:val="0"/>
        </w:rPr>
        <w:t> </w:t>
      </w:r>
      <w:r>
        <w:rPr>
          <w:rStyle w:val="None A"/>
          <w:rtl w:val="0"/>
        </w:rPr>
        <w:t>17, s.</w:t>
      </w:r>
      <w:r>
        <w:rPr>
          <w:rStyle w:val="None A"/>
          <w:rtl w:val="0"/>
        </w:rPr>
        <w:t> </w:t>
      </w:r>
      <w:r>
        <w:rPr>
          <w:rStyle w:val="None A"/>
          <w:rtl w:val="0"/>
        </w:rPr>
        <w:t>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damage, shorter notice period</w:t>
      </w:r>
    </w:p>
    <w:p>
      <w:pPr>
        <w:pStyle w:val="section"/>
      </w:pPr>
      <w:bookmarkStart w:name="BK88" w:id="87"/>
      <w:bookmarkEnd w:id="8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 62 (2) and (3)</w:t>
      </w:r>
    </w:p>
    <w:p>
      <w:pPr>
        <w:pStyle w:val="subsection"/>
        <w:rPr>
          <w:rStyle w:val="None A"/>
        </w:rPr>
      </w:pPr>
      <w:r>
        <w:rPr>
          <w:rStyle w:val="None A"/>
          <w:rtl w:val="0"/>
        </w:rPr>
        <w:t>(3)</w:t>
      </w:r>
      <w:r>
        <w:rPr>
          <w:rStyle w:val="None A"/>
          <w:rtl w:val="0"/>
        </w:rPr>
        <w:t>  </w:t>
      </w:r>
      <w:r>
        <w:rPr>
          <w:rStyle w:val="None A"/>
          <w:rtl w:val="0"/>
        </w:rPr>
        <w:t>Subsections 62 (2) and (3) do not apply to a notice given under this section.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reasonable enjoyment</w:t>
      </w:r>
    </w:p>
    <w:p>
      <w:pPr>
        <w:pStyle w:val="section"/>
        <w:rPr>
          <w:rStyle w:val="None A"/>
        </w:rPr>
      </w:pPr>
      <w:bookmarkStart w:name="BK89" w:id="88"/>
      <w:bookmarkEnd w:id="88"/>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subsection (1) is void if the tenant, within seven days after receiving the notice, stops the conduct or activity or corrects the omission.  2006, c.</w:t>
      </w:r>
      <w:r>
        <w:rPr>
          <w:rStyle w:val="None A"/>
          <w:rtl w:val="0"/>
        </w:rPr>
        <w:t> </w:t>
      </w:r>
      <w:r>
        <w:rPr>
          <w:rStyle w:val="None A"/>
          <w:rtl w:val="0"/>
        </w:rPr>
        <w:t>17, s.</w:t>
      </w:r>
      <w:r>
        <w:rPr>
          <w:rStyle w:val="None A"/>
          <w:rtl w:val="0"/>
        </w:rPr>
        <w:t> </w:t>
      </w:r>
      <w:r>
        <w:rPr>
          <w:rStyle w:val="None A"/>
          <w:rtl w:val="0"/>
        </w:rPr>
        <w:t>64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reasonable enjoyment of landlord in small building</w:t>
      </w:r>
    </w:p>
    <w:p>
      <w:pPr>
        <w:pStyle w:val="section"/>
        <w:rPr>
          <w:rStyle w:val="None A"/>
        </w:rPr>
      </w:pPr>
      <w:bookmarkStart w:name="BK90" w:id="89"/>
      <w:bookmarkEnd w:id="89"/>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 64 (2) and (3)</w:t>
      </w:r>
    </w:p>
    <w:p>
      <w:pPr>
        <w:pStyle w:val="subsection"/>
        <w:rPr>
          <w:rStyle w:val="None A"/>
        </w:rPr>
      </w:pPr>
      <w:r>
        <w:rPr>
          <w:rStyle w:val="None A"/>
          <w:rtl w:val="0"/>
        </w:rPr>
        <w:t>(3)</w:t>
      </w:r>
      <w:r>
        <w:rPr>
          <w:rStyle w:val="None A"/>
          <w:rtl w:val="0"/>
        </w:rPr>
        <w:t>  </w:t>
      </w:r>
      <w:r>
        <w:rPr>
          <w:rStyle w:val="None A"/>
          <w:rtl w:val="0"/>
        </w:rPr>
        <w:t>Subsections 64 (2) and (3) do not apply to a notice given under this section.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act impairs safety</w:t>
      </w:r>
    </w:p>
    <w:p>
      <w:pPr>
        <w:pStyle w:val="section"/>
      </w:pPr>
      <w:bookmarkStart w:name="BK91" w:id="90"/>
      <w:bookmarkEnd w:id="90"/>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of termination under this section shall provide a termination date not earlier than the 10th day after the notice is given and shall set out the grounds for termination.  2006, c.</w:t>
      </w:r>
      <w:r>
        <w:rPr>
          <w:rStyle w:val="None A"/>
          <w:rtl w:val="0"/>
        </w:rPr>
        <w:t> </w:t>
      </w:r>
      <w:r>
        <w:rPr>
          <w:rStyle w:val="None A"/>
          <w:rtl w:val="0"/>
        </w:rPr>
        <w:t>17, s.</w:t>
      </w:r>
      <w:r>
        <w:rPr>
          <w:rStyle w:val="None A"/>
          <w:rtl w:val="0"/>
        </w:rPr>
        <w:t> </w:t>
      </w:r>
      <w:r>
        <w:rPr>
          <w:rStyle w:val="None A"/>
          <w:rtl w:val="0"/>
        </w:rPr>
        <w:t>66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too many persons</w:t>
      </w:r>
    </w:p>
    <w:p>
      <w:pPr>
        <w:pStyle w:val="section"/>
        <w:rPr>
          <w:rStyle w:val="None A"/>
        </w:rPr>
      </w:pPr>
      <w:bookmarkStart w:name="BK92" w:id="91"/>
      <w:bookmarkEnd w:id="91"/>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number of persons occupying the rental unit on a continuing basis results in a contravention of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sufficiently reduces the number of persons occupying the rental unit.  2006, c.</w:t>
      </w:r>
      <w:r>
        <w:rPr>
          <w:rStyle w:val="None A"/>
          <w:rtl w:val="0"/>
        </w:rPr>
        <w:t> </w:t>
      </w:r>
      <w:r>
        <w:rPr>
          <w:rStyle w:val="None A"/>
          <w:rtl w:val="0"/>
        </w:rPr>
        <w:t>17, s.</w:t>
      </w:r>
      <w:r>
        <w:rPr>
          <w:rStyle w:val="None A"/>
          <w:rtl w:val="0"/>
        </w:rPr>
        <w:t> </w:t>
      </w:r>
      <w:r>
        <w:rPr>
          <w:rStyle w:val="None A"/>
          <w:rtl w:val="0"/>
        </w:rPr>
        <w:t>67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further contravention</w:t>
      </w:r>
    </w:p>
    <w:p>
      <w:pPr>
        <w:pStyle w:val="section"/>
      </w:pPr>
      <w:bookmarkStart w:name="BK93" w:id="92"/>
      <w:bookmarkEnd w:id="92"/>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68</w:t>
      </w:r>
      <w:r>
        <w:rPr>
          <w:rStyle w:val="None A"/>
          <w:rFonts w:cs="Arial Unicode MS" w:eastAsia="Arial Unicode MS" w:hint="default"/>
          <w:rtl w:val="0"/>
        </w:rPr>
        <w:t> </w:t>
      </w:r>
      <w:r>
        <w:rPr>
          <w:rStyle w:val="None A"/>
          <w:rFonts w:cs="Arial Unicode MS" w:eastAsia="Arial Unicode MS"/>
          <w:rtl w:val="0"/>
        </w:rPr>
        <w:t>(1); 2017, c. 13, s. 12.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under this section shall set out the date it is to be effective and that date shall not be earlier than the 14th day after the notice is given.  2006, c.</w:t>
      </w:r>
      <w:r>
        <w:rPr>
          <w:rStyle w:val="None A"/>
          <w:rtl w:val="0"/>
        </w:rPr>
        <w:t> </w:t>
      </w:r>
      <w:r>
        <w:rPr>
          <w:rStyle w:val="None A"/>
          <w:rtl w:val="0"/>
        </w:rPr>
        <w:t>17, s.</w:t>
      </w:r>
      <w:r>
        <w:rPr>
          <w:rStyle w:val="None A"/>
          <w:rtl w:val="0"/>
        </w:rPr>
        <w:t> </w:t>
      </w:r>
      <w:r>
        <w:rPr>
          <w:rStyle w:val="None A"/>
          <w:rtl w:val="0"/>
        </w:rPr>
        <w:t>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94" w:id="93"/>
      <w:bookmarkEnd w:id="93"/>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by landlord</w:t>
      </w:r>
    </w:p>
    <w:p>
      <w:pPr>
        <w:pStyle w:val="section"/>
        <w:rPr>
          <w:rStyle w:val="None A"/>
        </w:rPr>
      </w:pPr>
      <w:bookmarkStart w:name="BK95" w:id="94"/>
      <w:bookmarkEnd w:id="9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may apply to the Board for an order terminating a tenancy and evicting the tenant if the landlord has given notice to terminate the tenancy under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Subsection (2) does not apply with respect to an application based on the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 application during remedy period</w:t>
      </w:r>
    </w:p>
    <w:p>
      <w:pPr>
        <w:pStyle w:val="section"/>
        <w:rPr>
          <w:rStyle w:val="None A"/>
        </w:rPr>
      </w:pPr>
      <w:bookmarkStart w:name="BK96" w:id="95"/>
      <w:bookmarkEnd w:id="9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0 </w:t>
      </w:r>
      <w:r>
        <w:rPr>
          <w:rStyle w:val="None A"/>
          <w:rFonts w:cs="Arial Unicode MS" w:eastAsia="Arial Unicode MS"/>
          <w:rtl w:val="0"/>
        </w:rPr>
        <w:t>A landlord may not apply to the Board for an order terminating a tenancy and evicting the tenant based on a notice of termination under section 62, 64 or 67 before the seven-day remedy period specified in the notice expires.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70.</w:t>
      </w:r>
    </w:p>
    <w:p>
      <w:pPr>
        <w:pStyle w:val="Body B"/>
        <w:rPr>
          <w:rStyle w:val="None"/>
          <w:sz w:val="20"/>
          <w:szCs w:val="20"/>
        </w:rPr>
      </w:pPr>
      <w:r>
        <w:rPr>
          <w:rStyle w:val="None"/>
          <w:sz w:val="20"/>
          <w:szCs w:val="20"/>
          <w:rtl w:val="0"/>
          <w:lang w:val="en-US"/>
        </w:rPr>
        <w:t>PENIS</w:t>
      </w:r>
    </w:p>
    <w:p>
      <w:pPr>
        <w:pStyle w:val="headnote"/>
      </w:pPr>
      <w:r>
        <w:rPr>
          <w:rStyle w:val="None A"/>
          <w:rtl w:val="0"/>
        </w:rPr>
        <w:t>Immediate application</w:t>
      </w:r>
    </w:p>
    <w:p>
      <w:pPr>
        <w:pStyle w:val="section"/>
        <w:rPr>
          <w:rStyle w:val="None A"/>
        </w:rPr>
      </w:pPr>
      <w:bookmarkStart w:name="BK97" w:id="96"/>
      <w:bookmarkEnd w:id="9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1 </w:t>
      </w:r>
      <w:r>
        <w:rPr>
          <w:rStyle w:val="None A"/>
          <w:rFonts w:cs="Arial Unicode MS" w:eastAsia="Arial Unicode MS"/>
          <w:rtl w:val="0"/>
        </w:rPr>
        <w:t>Subject to section 70 and subsection 74 (1), a landlord who has served a notice of termination may apply immediately to the Board under section 69 for an order terminating the tenancy and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certain notice</w:t>
      </w:r>
    </w:p>
    <w:p>
      <w:pPr>
        <w:pStyle w:val="headnote"/>
      </w:pPr>
      <w:r>
        <w:rPr>
          <w:rStyle w:val="None A"/>
          <w:rtl w:val="0"/>
        </w:rPr>
        <w:t>Affidavit under s. 72 (1)</w:t>
      </w:r>
    </w:p>
    <w:p>
      <w:pPr>
        <w:pStyle w:val="section"/>
        <w:rPr>
          <w:rStyle w:val="None A"/>
        </w:rPr>
      </w:pPr>
      <w:bookmarkStart w:name="BK98" w:id="97"/>
      <w:bookmarkEnd w:id="97"/>
      <w:r>
        <w:rPr>
          <w:rStyle w:val="None"/>
          <w:rFonts w:cs="Arial Unicode MS" w:eastAsia="Arial Unicode MS"/>
          <w:b w:val="1"/>
          <w:bCs w:val="1"/>
          <w:rtl w:val="0"/>
          <w:lang w:val="en-US"/>
        </w:rPr>
        <w:t>7</w:t>
      </w:r>
      <w:r>
        <w:rPr>
          <w:rStyle w:val="None"/>
          <w:rFonts w:cs="Arial Unicode MS" w:eastAsia="Arial Unicode MS"/>
          <w:b w:val="1"/>
          <w:bCs w:val="1"/>
          <w:rtl w:val="0"/>
          <w:lang w:val="en-US"/>
        </w:rPr>
        <w:t>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who, on or after the day subsection 11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files an application under section 69 based on a notice of termination given under section 48 or 49 shall file the affidavit required under subsection 72 (1) at the same time as the application is filed. 2020, c. 16, Sched. 4, s. 11 (1).</w:t>
      </w:r>
    </w:p>
    <w:p>
      <w:pPr>
        <w:pStyle w:val="Body B"/>
        <w:rPr>
          <w:rStyle w:val="None"/>
          <w:sz w:val="20"/>
          <w:szCs w:val="20"/>
        </w:rPr>
      </w:pPr>
      <w:r>
        <w:rPr>
          <w:rStyle w:val="None"/>
          <w:sz w:val="20"/>
          <w:szCs w:val="20"/>
          <w:rtl w:val="0"/>
          <w:lang w:val="en-US"/>
        </w:rPr>
        <w:t>PENIS</w:t>
      </w:r>
    </w:p>
    <w:p>
      <w:pPr>
        <w:pStyle w:val="headnote"/>
      </w:pPr>
      <w:r>
        <w:rPr>
          <w:rStyle w:val="None A"/>
          <w:rtl w:val="0"/>
        </w:rPr>
        <w:t>Non-compliance with subs. (1)</w:t>
      </w:r>
    </w:p>
    <w:p>
      <w:pPr>
        <w:pStyle w:val="subsection"/>
        <w:rPr>
          <w:rStyle w:val="None A"/>
        </w:rPr>
      </w:pPr>
      <w:r>
        <w:rPr>
          <w:rStyle w:val="None A"/>
          <w:rtl w:val="0"/>
        </w:rPr>
        <w:t>(2)</w:t>
      </w:r>
      <w:r>
        <w:rPr>
          <w:rStyle w:val="None A"/>
          <w:rtl w:val="0"/>
        </w:rPr>
        <w:t>  </w:t>
      </w:r>
      <w:r>
        <w:rPr>
          <w:rStyle w:val="None A"/>
          <w:rtl w:val="0"/>
        </w:rPr>
        <w:t>The Board shall refuse to accept the application for filing if the landlord has not complied with subsection (1). 2020, c. 16, Sched. 4, s. 11 (1).</w:t>
      </w:r>
    </w:p>
    <w:p>
      <w:pPr>
        <w:pStyle w:val="Body B"/>
        <w:rPr>
          <w:rStyle w:val="None"/>
          <w:sz w:val="20"/>
          <w:szCs w:val="20"/>
        </w:rPr>
      </w:pPr>
      <w:r>
        <w:rPr>
          <w:rStyle w:val="None"/>
          <w:sz w:val="20"/>
          <w:szCs w:val="20"/>
          <w:rtl w:val="0"/>
          <w:lang w:val="en-US"/>
        </w:rPr>
        <w:t>PENIS</w:t>
      </w:r>
    </w:p>
    <w:p>
      <w:pPr>
        <w:pStyle w:val="headnote"/>
      </w:pPr>
      <w:r>
        <w:rPr>
          <w:rStyle w:val="None A"/>
          <w:rtl w:val="0"/>
        </w:rPr>
        <w:t>Previous use of notices under s. 48, 49 or 50</w:t>
      </w:r>
    </w:p>
    <w:p>
      <w:pPr>
        <w:pStyle w:val="subsection"/>
      </w:pPr>
      <w:r>
        <w:rPr>
          <w:rStyle w:val="None A"/>
          <w:rtl w:val="0"/>
        </w:rPr>
        <w:t>(3)</w:t>
      </w:r>
      <w:r>
        <w:rPr>
          <w:rStyle w:val="None A"/>
          <w:rtl w:val="0"/>
        </w:rPr>
        <w:t>  </w:t>
      </w:r>
      <w:r>
        <w:rPr>
          <w:rStyle w:val="None A"/>
          <w:rtl w:val="0"/>
        </w:rPr>
        <w:t xml:space="preserve">A landlord who, on or after the day subsection 11 (2) of Schedule 4 to the </w:t>
      </w:r>
      <w:r>
        <w:rPr>
          <w:rStyle w:val="None"/>
          <w:i w:val="1"/>
          <w:iCs w:val="1"/>
          <w:rtl w:val="0"/>
          <w:lang w:val="en-US"/>
        </w:rPr>
        <w:t>Protecting Tenants and Strengthening Community Housing Act, 2020</w:t>
      </w:r>
      <w:r>
        <w:rPr>
          <w:rStyle w:val="None A"/>
          <w:rtl w:val="0"/>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 2020, c. 16, Sched. 4, s. 11 (2).</w:t>
      </w:r>
    </w:p>
    <w:p>
      <w:pPr>
        <w:pStyle w:val="Body B"/>
        <w:rPr>
          <w:rStyle w:val="None"/>
          <w:sz w:val="20"/>
          <w:szCs w:val="20"/>
        </w:rPr>
      </w:pPr>
      <w:r>
        <w:rPr>
          <w:rStyle w:val="None"/>
          <w:sz w:val="20"/>
          <w:szCs w:val="20"/>
          <w:rtl w:val="0"/>
          <w:lang w:val="en-US"/>
        </w:rPr>
        <w:t>PENIS</w:t>
      </w:r>
    </w:p>
    <w:p>
      <w:pPr>
        <w:pStyle w:val="headnote"/>
      </w:pPr>
      <w:r>
        <w:rPr>
          <w:rStyle w:val="None A"/>
          <w:rtl w:val="0"/>
        </w:rPr>
        <w:t>Non-compliance with subs. (3)</w:t>
      </w:r>
    </w:p>
    <w:p>
      <w:pPr>
        <w:pStyle w:val="subsection"/>
        <w:rPr>
          <w:rStyle w:val="None A"/>
        </w:rPr>
      </w:pPr>
      <w:r>
        <w:rPr>
          <w:rStyle w:val="None A"/>
          <w:rtl w:val="0"/>
        </w:rPr>
        <w:t>(4)</w:t>
      </w:r>
      <w:r>
        <w:rPr>
          <w:rStyle w:val="None A"/>
          <w:rtl w:val="0"/>
        </w:rPr>
        <w:t>  </w:t>
      </w:r>
      <w:r>
        <w:rPr>
          <w:rStyle w:val="None A"/>
          <w:rtl w:val="0"/>
        </w:rPr>
        <w:t>The Board shall refuse to accept the application for filing if the landlord has not complied with subsection (3). 2020, c. 16, Sched. 4, s. 11 (2).</w:t>
      </w:r>
    </w:p>
    <w:p>
      <w:pPr>
        <w:pStyle w:val="Body B"/>
        <w:rPr>
          <w:rStyle w:val="None"/>
          <w:sz w:val="20"/>
          <w:szCs w:val="20"/>
        </w:rPr>
      </w:pPr>
      <w:r>
        <w:rPr>
          <w:rStyle w:val="None"/>
          <w:sz w:val="20"/>
          <w:szCs w:val="20"/>
          <w:rtl w:val="0"/>
          <w:lang w:val="en-US"/>
        </w:rPr>
        <w:t>PENIS</w:t>
      </w:r>
    </w:p>
    <w:p>
      <w:pPr>
        <w:pStyle w:val="headnote"/>
      </w:pPr>
      <w:r>
        <w:rPr>
          <w:rStyle w:val="None A"/>
          <w:rtl w:val="0"/>
        </w:rPr>
        <w:t>Landlord or purchaser personally requires premises</w:t>
      </w:r>
    </w:p>
    <w:p>
      <w:pPr>
        <w:pStyle w:val="section"/>
      </w:pPr>
      <w:bookmarkStart w:name="BK99" w:id="98"/>
      <w:bookmarkEnd w:id="98"/>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note"/>
      </w:pPr>
      <w:r>
        <w:rPr>
          <w:rStyle w:val="None A"/>
          <w:rtl w:val="0"/>
        </w:rPr>
        <w:t xml:space="preserve">Note: On a day to be named by proclamation of the Lieutenant Governor, clause 72 (1) (a) of the Act is amended by striking out </w:t>
      </w:r>
      <w:r>
        <w:rPr>
          <w:rStyle w:val="None A"/>
          <w:rtl w:val="0"/>
        </w:rPr>
        <w:t>“</w:t>
      </w:r>
      <w:r>
        <w:rPr>
          <w:rStyle w:val="None A"/>
          <w:rtl w:val="0"/>
        </w:rPr>
        <w:t xml:space="preserve">on or after the day section 13 of the </w:t>
      </w:r>
      <w:r>
        <w:rPr>
          <w:rStyle w:val="None"/>
          <w:i w:val="1"/>
          <w:iCs w:val="1"/>
          <w:rtl w:val="0"/>
          <w:lang w:val="en-US"/>
        </w:rPr>
        <w:t>Rental Fairness Act, 2017</w:t>
      </w:r>
      <w:r>
        <w:rPr>
          <w:rStyle w:val="None A"/>
          <w:rtl w:val="0"/>
        </w:rPr>
        <w:t xml:space="preserve"> comes into force</w:t>
      </w:r>
      <w:r>
        <w:rPr>
          <w:rStyle w:val="None A"/>
          <w:rtl w:val="0"/>
        </w:rPr>
        <w:t>”</w:t>
      </w:r>
      <w:r>
        <w:rPr>
          <w:rStyle w:val="None A"/>
          <w:rtl w:val="0"/>
        </w:rPr>
        <w:t>. (See: 2023, c. 10, Sched. 7, s. 6 (1))</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 2017, c. 13, s. 13.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 xml:space="preserve">The Board shall not make an order terminating a tenancy and evicting the tenant in an application under section 69 based on a notice of termination given under section 48 before the day section 13 of the </w:t>
      </w:r>
      <w:r>
        <w:rPr>
          <w:rStyle w:val="None"/>
          <w:i w:val="1"/>
          <w:iCs w:val="1"/>
          <w:rtl w:val="0"/>
          <w:lang w:val="en-US"/>
        </w:rPr>
        <w:t>Rental Fairness Act, 2017</w:t>
      </w:r>
      <w:r>
        <w:rPr>
          <w:rStyle w:val="None A"/>
          <w:rtl w:val="0"/>
        </w:rPr>
        <w:t xml:space="preserve"> comes into force, unless the landlord has filed with the Board an affidavit sworn by the person who personally requires the rental unit certifying that the person in good faith requires the rental unit for his or her own personal use. 2017, c. 13, s. 13.</w:t>
      </w:r>
    </w:p>
    <w:p>
      <w:pPr>
        <w:pStyle w:val="Pnote"/>
        <w:rPr>
          <w:rStyle w:val="None A"/>
        </w:rPr>
      </w:pPr>
      <w:r>
        <w:rPr>
          <w:rStyle w:val="None A"/>
          <w:rtl w:val="0"/>
        </w:rPr>
        <w:t>Note: On a day to be named by proclamation of the Lieutenant Governor, subsection 72 (1.1) of the Act is repealed. (See: 2023, c. 10, Sched. 7, s. 6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Board shall not make an order terminating a tenancy and evicting the tenant in an application under section 69 based on a notice of termination under section 48 or 49 where the landlord</w:t>
      </w:r>
      <w:r>
        <w:rPr>
          <w:rStyle w:val="None A"/>
          <w:rtl w:val="0"/>
        </w:rPr>
        <w:t>’</w:t>
      </w:r>
      <w:r>
        <w:rPr>
          <w:rStyle w:val="None A"/>
          <w:rtl w:val="0"/>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72</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of good faith</w:t>
      </w:r>
    </w:p>
    <w:p>
      <w:pPr>
        <w:pStyle w:val="subsection"/>
      </w:pPr>
      <w:r>
        <w:rPr>
          <w:rStyle w:val="None A"/>
          <w:rtl w:val="0"/>
        </w:rPr>
        <w:t>(3)</w:t>
      </w:r>
      <w:r>
        <w:rPr>
          <w:rStyle w:val="None A"/>
          <w:rtl w:val="0"/>
        </w:rPr>
        <w:t>  </w:t>
      </w:r>
      <w:r>
        <w:rPr>
          <w:rStyle w:val="None A"/>
          <w:rtl w:val="0"/>
        </w:rPr>
        <w:t>In determining the good faith of the landlord or the purchaser, as applicable, in an application described in subsection (1), (1.1) or (2), the Board may consider any evidence the Board considers relevant that relates to the landlord</w:t>
      </w:r>
      <w:r>
        <w:rPr>
          <w:rStyle w:val="None A"/>
          <w:rtl w:val="0"/>
        </w:rPr>
        <w:t>’</w:t>
      </w:r>
      <w:r>
        <w:rPr>
          <w:rStyle w:val="None A"/>
          <w:rtl w:val="0"/>
        </w:rPr>
        <w:t>s or purchaser</w:t>
      </w:r>
      <w:r>
        <w:rPr>
          <w:rStyle w:val="None A"/>
          <w:rtl w:val="0"/>
        </w:rPr>
        <w:t>’</w:t>
      </w:r>
      <w:r>
        <w:rPr>
          <w:rStyle w:val="None A"/>
          <w:rtl w:val="0"/>
        </w:rPr>
        <w:t>s previous use of notices of termination under section 48, 49 or 50 in respect of the same or a different rental unit. 2020, c. 16, Sched. 4, s. 12.</w:t>
      </w:r>
    </w:p>
    <w:p>
      <w:pPr>
        <w:pStyle w:val="Pnote"/>
        <w:rPr>
          <w:rStyle w:val="None A"/>
        </w:rPr>
      </w:pPr>
      <w:r>
        <w:rPr>
          <w:rStyle w:val="None A"/>
          <w:rtl w:val="0"/>
        </w:rPr>
        <w:t xml:space="preserve">Note: On a day to be named by proclamation of the Lieutenant Governor, subsection 72 (3)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(3)</w:t>
      </w:r>
    </w:p>
    <w:p>
      <w:pPr>
        <w:pStyle w:val="subsection"/>
      </w:pPr>
      <w:r>
        <w:rPr>
          <w:rStyle w:val="None A"/>
          <w:rtl w:val="0"/>
        </w:rPr>
        <w:t>(4)</w:t>
      </w:r>
      <w:r>
        <w:rPr>
          <w:rStyle w:val="None A"/>
          <w:rtl w:val="0"/>
        </w:rPr>
        <w:t>  </w:t>
      </w:r>
      <w:r>
        <w:rPr>
          <w:rStyle w:val="None A"/>
          <w:rtl w:val="0"/>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12.</w:t>
      </w:r>
    </w:p>
    <w:p>
      <w:pPr>
        <w:pStyle w:val="Pnote"/>
        <w:rPr>
          <w:rStyle w:val="None A"/>
        </w:rPr>
      </w:pPr>
      <w:r>
        <w:rPr>
          <w:rStyle w:val="None A"/>
          <w:rtl w:val="0"/>
        </w:rPr>
        <w:t xml:space="preserve">Note: On a day to be named by proclamation of the Lieutenant Governor, subsection 72 (4)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A"/>
          <w:rtl w:val="0"/>
        </w:rPr>
        <w:t>Demolition, conversion, repairs</w:t>
      </w:r>
    </w:p>
    <w:p>
      <w:pPr>
        <w:pStyle w:val="section"/>
      </w:pPr>
      <w:bookmarkStart w:name="BK100" w:id="99"/>
      <w:bookmarkEnd w:id="99"/>
      <w:r>
        <w:rPr>
          <w:rStyle w:val="None"/>
          <w:rFonts w:cs="Arial Unicode MS" w:eastAsia="Arial Unicode MS"/>
          <w:b w:val="1"/>
          <w:bCs w:val="1"/>
          <w:rtl w:val="0"/>
          <w:lang w:val="en-US"/>
        </w:rPr>
        <w:t>7</w:t>
      </w:r>
      <w:r>
        <w:rPr>
          <w:rStyle w:val="None"/>
          <w:rFonts w:cs="Arial Unicode MS" w:eastAsia="Arial Unicode MS"/>
          <w:b w:val="1"/>
          <w:bCs w:val="1"/>
          <w:rtl w:val="0"/>
          <w:lang w:val="en-US"/>
        </w:rPr>
        <w:t>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73.</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of good faith</w:t>
      </w:r>
    </w:p>
    <w:p>
      <w:pPr>
        <w:pStyle w:val="subsection"/>
        <w:rPr>
          <w:rStyle w:val="None A"/>
        </w:rPr>
      </w:pPr>
      <w:r>
        <w:rPr>
          <w:rStyle w:val="None A"/>
          <w:rtl w:val="0"/>
        </w:rPr>
        <w:t>(2)</w:t>
      </w:r>
      <w:r>
        <w:rPr>
          <w:rStyle w:val="None A"/>
          <w:rtl w:val="0"/>
        </w:rPr>
        <w:t>  </w:t>
      </w:r>
      <w:r>
        <w:rPr>
          <w:rStyle w:val="None A"/>
          <w:rtl w:val="0"/>
        </w:rPr>
        <w:t>In determining the good faith of the landlord in an application described in subsection (1), the Board may consider any evidence the Board considers relevant that relates to the landlord</w:t>
      </w:r>
      <w:r>
        <w:rPr>
          <w:rStyle w:val="None A"/>
          <w:rtl w:val="0"/>
        </w:rPr>
        <w:t>’</w:t>
      </w:r>
      <w:r>
        <w:rPr>
          <w:rStyle w:val="None A"/>
          <w:rtl w:val="0"/>
        </w:rPr>
        <w:t>s previous use of notices of termination under section 48, 49 or 50 in respect of the same or a different rental unit. 2020, c. 16, Sched. 4, s. 13.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(2)</w:t>
      </w:r>
    </w:p>
    <w:p>
      <w:pPr>
        <w:pStyle w:val="subsection"/>
      </w:pPr>
      <w:r>
        <w:rPr>
          <w:rStyle w:val="None A"/>
          <w:rtl w:val="0"/>
        </w:rPr>
        <w:t>(3)</w:t>
      </w:r>
      <w:r>
        <w:rPr>
          <w:rStyle w:val="None A"/>
          <w:rtl w:val="0"/>
        </w:rPr>
        <w:t>  </w:t>
      </w:r>
      <w:r>
        <w:rPr>
          <w:rStyle w:val="None A"/>
          <w:rtl w:val="0"/>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13.</w:t>
      </w:r>
    </w:p>
    <w:p>
      <w:pPr>
        <w:pStyle w:val="Pnote"/>
        <w:rPr>
          <w:rStyle w:val="None A"/>
        </w:rPr>
      </w:pPr>
      <w:r>
        <w:rPr>
          <w:rStyle w:val="None A"/>
          <w:rtl w:val="0"/>
        </w:rPr>
        <w:t>Note: On a day to be named by proclamation of the Lieutenant Governor, section 73 of the Act is amended by adding the following subsection: (See: 2023, c. 10, Sched. 7, s. 7)</w:t>
      </w:r>
    </w:p>
    <w:p>
      <w:pPr>
        <w:pStyle w:val="Body B"/>
        <w:rPr>
          <w:rStyle w:val="None"/>
          <w:sz w:val="20"/>
          <w:szCs w:val="20"/>
        </w:rPr>
      </w:pPr>
      <w:r>
        <w:rPr>
          <w:rStyle w:val="None"/>
          <w:sz w:val="20"/>
          <w:szCs w:val="20"/>
          <w:rtl w:val="0"/>
          <w:lang w:val="en-US"/>
        </w:rPr>
        <w:t>PENIS</w:t>
      </w:r>
    </w:p>
    <w:p>
      <w:pPr>
        <w:pStyle w:val="Yheadnote"/>
      </w:pPr>
      <w:r>
        <w:rPr>
          <w:rStyle w:val="None A"/>
          <w:rtl w:val="0"/>
        </w:rPr>
        <w:t>Report re repairs, renovations</w:t>
      </w:r>
    </w:p>
    <w:p>
      <w:pPr>
        <w:pStyle w:val="Ysubsection"/>
        <w:rPr>
          <w:rStyle w:val="None A"/>
        </w:rPr>
      </w:pPr>
      <w:r>
        <w:rPr>
          <w:rStyle w:val="None A"/>
          <w:rtl w:val="0"/>
        </w:rPr>
        <w:t>(4)</w:t>
      </w:r>
      <w:r>
        <w:rPr>
          <w:rStyle w:val="None A"/>
          <w:rtl w:val="0"/>
        </w:rPr>
        <w:t>  </w:t>
      </w:r>
      <w:r>
        <w:rPr>
          <w:rStyle w:val="None A"/>
          <w:rtl w:val="0"/>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under s. 48.1, 49.1, 52, 54 or 55</w:t>
      </w:r>
    </w:p>
    <w:p>
      <w:pPr>
        <w:pStyle w:val="section"/>
        <w:rPr>
          <w:rStyle w:val="None A"/>
        </w:rPr>
      </w:pPr>
      <w:bookmarkStart w:name="BK101" w:id="100"/>
      <w:bookmarkEnd w:id="100"/>
      <w:r>
        <w:rPr>
          <w:rStyle w:val="None"/>
          <w:rFonts w:cs="Arial Unicode MS" w:eastAsia="Arial Unicode MS"/>
          <w:b w:val="1"/>
          <w:bCs w:val="1"/>
          <w:rtl w:val="0"/>
          <w:lang w:val="en-US"/>
        </w:rPr>
        <w:t>7</w:t>
      </w:r>
      <w:r>
        <w:rPr>
          <w:rStyle w:val="None"/>
          <w:rFonts w:cs="Arial Unicode MS" w:eastAsia="Arial Unicode MS"/>
          <w:b w:val="1"/>
          <w:bCs w:val="1"/>
          <w:rtl w:val="0"/>
          <w:lang w:val="en-US"/>
        </w:rPr>
        <w:t>3.1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 2017, c. 13, s. 14; 2020, c. 16, Sched. 4, s. 14.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(2)</w:t>
      </w:r>
      <w:r>
        <w:rPr>
          <w:rStyle w:val="None A"/>
          <w:rtl w:val="0"/>
        </w:rPr>
        <w:t>  </w:t>
      </w:r>
      <w:r>
        <w:rPr>
          <w:rStyle w:val="None A"/>
          <w:rtl w:val="0"/>
        </w:rPr>
        <w:t xml:space="preserve">The Board may make an order under subsection (1) on an application described in that subsection even if the application was made before the day section 14 of the </w:t>
      </w:r>
      <w:r>
        <w:rPr>
          <w:rStyle w:val="None"/>
          <w:i w:val="1"/>
          <w:iCs w:val="1"/>
          <w:rtl w:val="0"/>
          <w:lang w:val="en-US"/>
        </w:rPr>
        <w:t>Rental Fairness Act, 2017</w:t>
      </w:r>
      <w:r>
        <w:rPr>
          <w:rStyle w:val="None A"/>
          <w:rtl w:val="0"/>
        </w:rPr>
        <w:t xml:space="preserve"> comes into force. 2017, c. 13, s. 14.</w:t>
      </w:r>
    </w:p>
    <w:p>
      <w:pPr>
        <w:pStyle w:val="Body B"/>
        <w:rPr>
          <w:rStyle w:val="None"/>
          <w:sz w:val="20"/>
          <w:szCs w:val="20"/>
        </w:rPr>
      </w:pPr>
      <w:r>
        <w:rPr>
          <w:rStyle w:val="None"/>
          <w:sz w:val="20"/>
          <w:szCs w:val="20"/>
          <w:rtl w:val="0"/>
          <w:lang w:val="en-US"/>
        </w:rPr>
        <w:t>PENIS</w:t>
      </w:r>
    </w:p>
    <w:p>
      <w:pPr>
        <w:pStyle w:val="headnote"/>
      </w:pPr>
      <w:r>
        <w:rPr>
          <w:rStyle w:val="None A"/>
          <w:rtl w:val="0"/>
        </w:rPr>
        <w:t>Non-payment of rent</w:t>
      </w:r>
    </w:p>
    <w:p>
      <w:pPr>
        <w:pStyle w:val="section"/>
        <w:rPr>
          <w:rStyle w:val="None A"/>
        </w:rPr>
      </w:pPr>
      <w:bookmarkStart w:name="BK102" w:id="101"/>
      <w:bookmarkEnd w:id="101"/>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not apply to the Board under section 69 for an order terminating a tenancy and evicting the tenant based on a notice of termination under section 59 before the day following the termination date specified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Discontinuance of application</w:t>
      </w:r>
    </w:p>
    <w:p>
      <w:pPr>
        <w:pStyle w:val="subsection"/>
      </w:pPr>
      <w:r>
        <w:rPr>
          <w:rStyle w:val="None A"/>
          <w:rtl w:val="0"/>
        </w:rPr>
        <w:t>(2)</w:t>
      </w:r>
      <w:r>
        <w:rPr>
          <w:rStyle w:val="None A"/>
          <w:rtl w:val="0"/>
        </w:rPr>
        <w:t>  </w:t>
      </w:r>
      <w:r>
        <w:rPr>
          <w:rStyle w:val="None A"/>
          <w:rtl w:val="0"/>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rPr>
        <w:t>’</w:t>
      </w:r>
      <w:r>
        <w:rPr>
          <w:rStyle w:val="None A"/>
          <w:rFonts w:cs="Arial Unicode MS" w:eastAsia="Arial Unicode MS"/>
          <w:rtl w:val="0"/>
        </w:rPr>
        <w:t>s application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(3)</w:t>
      </w:r>
      <w:r>
        <w:rPr>
          <w:rStyle w:val="None A"/>
          <w:rtl w:val="0"/>
        </w:rPr>
        <w:t>  </w:t>
      </w:r>
      <w:r>
        <w:rPr>
          <w:rStyle w:val="None A"/>
          <w:rtl w:val="0"/>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 inform the tenant and the landlord that the tenant is not entitled to make another motion under that subsection during the period of the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Payment before order becomes enforceable</w:t>
      </w:r>
    </w:p>
    <w:p>
      <w:pPr>
        <w:pStyle w:val="subsection"/>
      </w:pPr>
      <w:r>
        <w:rPr>
          <w:rStyle w:val="None A"/>
          <w:rtl w:val="0"/>
        </w:rPr>
        <w:t>(4)</w:t>
      </w:r>
      <w:r>
        <w:rPr>
          <w:rStyle w:val="None A"/>
          <w:rtl w:val="0"/>
        </w:rPr>
        <w:t>  </w:t>
      </w:r>
      <w:r>
        <w:rPr>
          <w:rStyle w:val="None A"/>
          <w:rtl w:val="0"/>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void order</w:t>
      </w:r>
    </w:p>
    <w:p>
      <w:pPr>
        <w:pStyle w:val="subsection"/>
        <w:rPr>
          <w:rStyle w:val="None A"/>
        </w:rPr>
      </w:pPr>
      <w:r>
        <w:rPr>
          <w:rStyle w:val="None A"/>
          <w:rtl w:val="0"/>
        </w:rPr>
        <w:t>(5)</w:t>
      </w:r>
      <w:r>
        <w:rPr>
          <w:rStyle w:val="None A"/>
          <w:rtl w:val="0"/>
        </w:rPr>
        <w:t>  </w:t>
      </w:r>
      <w:r>
        <w:rPr>
          <w:rStyle w:val="None A"/>
          <w:rtl w:val="0"/>
        </w:rPr>
        <w:t>If, before the eviction order becomes enforceable, the tenant pays the amount specified in the order under clause (3) (b) to the Board, an employee in the Board</w:t>
      </w:r>
      <w:r>
        <w:rPr>
          <w:rStyle w:val="None"/>
          <w:b w:val="1"/>
          <w:bCs w:val="1"/>
          <w:rtl w:val="0"/>
          <w:lang w:val="en-US"/>
        </w:rPr>
        <w:t xml:space="preserve"> </w:t>
      </w:r>
      <w:r>
        <w:rPr>
          <w:rStyle w:val="None A"/>
          <w:rtl w:val="0"/>
        </w:rPr>
        <w:t>shall issue a notice to the tenant and the landlord acknowledging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27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that full amount paid before order becomes enforceable</w:t>
      </w:r>
    </w:p>
    <w:p>
      <w:pPr>
        <w:pStyle w:val="subsection"/>
        <w:rPr>
          <w:rStyle w:val="None A"/>
        </w:rPr>
      </w:pPr>
      <w:r>
        <w:rPr>
          <w:rStyle w:val="None A"/>
          <w:rtl w:val="0"/>
        </w:rPr>
        <w:t>(6)</w:t>
      </w:r>
      <w:r>
        <w:rPr>
          <w:rStyle w:val="None A"/>
          <w:rtl w:val="0"/>
        </w:rPr>
        <w:t>  </w:t>
      </w:r>
      <w:r>
        <w:rPr>
          <w:rStyle w:val="None A"/>
          <w:rtl w:val="0"/>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(7)</w:t>
      </w:r>
      <w:r>
        <w:rPr>
          <w:rStyle w:val="None A"/>
          <w:rtl w:val="0"/>
        </w:rPr>
        <w:t>  </w:t>
      </w:r>
      <w:r>
        <w:rPr>
          <w:rStyle w:val="None A"/>
          <w:rtl w:val="0"/>
        </w:rPr>
        <w:t>A tenant who makes a motion under subsection (6) shall provide the Board with an affidavit setting out the details of any payments made to the landlord and with any supporting documents the tenant may have.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No hearing</w:t>
      </w:r>
    </w:p>
    <w:p>
      <w:pPr>
        <w:pStyle w:val="subsection"/>
        <w:rPr>
          <w:rStyle w:val="None A"/>
        </w:rPr>
      </w:pPr>
      <w:r>
        <w:rPr>
          <w:rStyle w:val="None A"/>
          <w:rtl w:val="0"/>
        </w:rPr>
        <w:t>(8)</w:t>
      </w:r>
      <w:r>
        <w:rPr>
          <w:rStyle w:val="None A"/>
          <w:rtl w:val="0"/>
        </w:rPr>
        <w:t>  </w:t>
      </w:r>
      <w:r>
        <w:rPr>
          <w:rStyle w:val="None A"/>
          <w:rtl w:val="0"/>
        </w:rPr>
        <w:t>The Board shall make an order under subsection (6) without holding a hearing.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Motion by landlord</w:t>
      </w:r>
    </w:p>
    <w:p>
      <w:pPr>
        <w:pStyle w:val="subsection"/>
        <w:rPr>
          <w:rStyle w:val="None A"/>
        </w:rPr>
      </w:pPr>
      <w:r>
        <w:rPr>
          <w:rStyle w:val="None A"/>
          <w:rtl w:val="0"/>
        </w:rPr>
        <w:t>(9)</w:t>
      </w:r>
      <w:r>
        <w:rPr>
          <w:rStyle w:val="None A"/>
          <w:rtl w:val="0"/>
        </w:rPr>
        <w:t>  </w:t>
      </w:r>
      <w:r>
        <w:rPr>
          <w:rStyle w:val="None A"/>
          <w:rtl w:val="0"/>
        </w:rPr>
        <w:t>Within 10 days after an order is issued under subsection (6), the landlord may, on notice to the tenant, make a motion to the Board to have the order set aside.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(10)</w:t>
      </w:r>
      <w:r>
        <w:rPr>
          <w:rStyle w:val="None A"/>
          <w:rtl w:val="0"/>
        </w:rPr>
        <w:t>  </w:t>
      </w:r>
      <w:r>
        <w:rPr>
          <w:rStyle w:val="None A"/>
          <w:rtl w:val="0"/>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Payment after order becomes enforceable</w:t>
      </w:r>
    </w:p>
    <w:p>
      <w:pPr>
        <w:pStyle w:val="subsection"/>
      </w:pPr>
      <w:r>
        <w:rPr>
          <w:rStyle w:val="None A"/>
          <w:rtl w:val="0"/>
        </w:rPr>
        <w:t>(11)</w:t>
      </w:r>
      <w:r>
        <w:rPr>
          <w:rStyle w:val="None A"/>
          <w:rtl w:val="0"/>
        </w:rPr>
        <w:t>  </w:t>
      </w:r>
      <w:r>
        <w:rPr>
          <w:rStyle w:val="None A"/>
          <w:rtl w:val="0"/>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Style w:val="None"/>
          <w:rFonts w:cs="Arial Unicode MS" w:eastAsia="Arial Unicode MS"/>
          <w:b w:val="1"/>
          <w:bCs w:val="1"/>
          <w:rtl w:val="0"/>
          <w:lang w:val="en-US"/>
        </w:rPr>
        <w:t xml:space="preserve"> </w:t>
      </w:r>
      <w:r>
        <w:rPr>
          <w:rStyle w:val="None A"/>
          <w:rFonts w:cs="Arial Unicode MS" w:eastAsia="Arial Unicode MS"/>
          <w:rtl w:val="0"/>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Refusal to accept motion </w:t>
      </w:r>
    </w:p>
    <w:p>
      <w:pPr>
        <w:pStyle w:val="subsection"/>
        <w:rPr>
          <w:rStyle w:val="None A"/>
        </w:rPr>
      </w:pPr>
      <w:r>
        <w:rPr>
          <w:rStyle w:val="None A"/>
          <w:rtl w:val="0"/>
        </w:rPr>
        <w:t>(11.1)</w:t>
      </w:r>
      <w:r>
        <w:rPr>
          <w:rStyle w:val="None A"/>
          <w:rtl w:val="0"/>
        </w:rPr>
        <w:t>  </w:t>
      </w:r>
      <w:r>
        <w:rPr>
          <w:rStyle w:val="None A"/>
          <w:rtl w:val="0"/>
        </w:rPr>
        <w:t>The Board shall refuse to accept for filing a motion under subsection (11), if the tenant has not complied with all the requirements of that subsection. 2017, c. 13, s. 15 (1).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(12)</w:t>
      </w:r>
      <w:r>
        <w:rPr>
          <w:rStyle w:val="None A"/>
          <w:rtl w:val="0"/>
        </w:rPr>
        <w:t>  </w:t>
      </w:r>
      <w:r>
        <w:rPr>
          <w:rStyle w:val="None A"/>
          <w:rtl w:val="0"/>
        </w:rPr>
        <w:t>Subsection (11) does not apply if the tenant has previously made a motion under that subsection during the period of the tenant</w:t>
      </w:r>
      <w:r>
        <w:rPr>
          <w:rStyle w:val="None A"/>
          <w:rtl w:val="0"/>
        </w:rPr>
        <w:t>’</w:t>
      </w:r>
      <w:r>
        <w:rPr>
          <w:rStyle w:val="None A"/>
          <w:rtl w:val="0"/>
        </w:rPr>
        <w:t>s tenancy agreement with the landlord.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(12).</w:t>
      </w:r>
    </w:p>
    <w:p>
      <w:pPr>
        <w:pStyle w:val="Body B"/>
        <w:rPr>
          <w:rStyle w:val="None"/>
          <w:sz w:val="20"/>
          <w:szCs w:val="20"/>
        </w:rPr>
      </w:pPr>
      <w:r>
        <w:rPr>
          <w:rStyle w:val="None"/>
          <w:sz w:val="20"/>
          <w:szCs w:val="20"/>
          <w:rtl w:val="0"/>
          <w:lang w:val="en-US"/>
        </w:rPr>
        <w:t>PENIS</w:t>
      </w:r>
    </w:p>
    <w:p>
      <w:pPr>
        <w:pStyle w:val="headnote"/>
      </w:pPr>
      <w:r>
        <w:rPr>
          <w:rStyle w:val="None A"/>
          <w:rtl w:val="0"/>
        </w:rPr>
        <w:t>Motion under subs. (11) stays eviction order</w:t>
      </w:r>
    </w:p>
    <w:p>
      <w:pPr>
        <w:pStyle w:val="subsection"/>
        <w:rPr>
          <w:rStyle w:val="None A"/>
        </w:rPr>
      </w:pPr>
      <w:r>
        <w:rPr>
          <w:rStyle w:val="None A"/>
          <w:rtl w:val="0"/>
        </w:rPr>
        <w:t>(13)</w:t>
      </w:r>
      <w:r>
        <w:rPr>
          <w:rStyle w:val="None A"/>
          <w:rtl w:val="0"/>
        </w:rPr>
        <w:t>  </w:t>
      </w:r>
      <w:r>
        <w:rPr>
          <w:rStyle w:val="None A"/>
          <w:rtl w:val="0"/>
        </w:rPr>
        <w:t>An order under subsection (3) is stayed when a motion under subsection (11) is accepted for filing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(13); 2017, c. 13, s. 15 (2).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w:t>
      </w:r>
    </w:p>
    <w:p>
      <w:pPr>
        <w:pStyle w:val="subsection"/>
        <w:rPr>
          <w:rStyle w:val="None A"/>
        </w:rPr>
      </w:pPr>
      <w:r>
        <w:rPr>
          <w:rStyle w:val="None A"/>
          <w:rtl w:val="0"/>
        </w:rPr>
        <w:t>(13.1)</w:t>
      </w:r>
      <w:r>
        <w:rPr>
          <w:rStyle w:val="None A"/>
          <w:rtl w:val="0"/>
        </w:rPr>
        <w:t>  </w:t>
      </w:r>
      <w:r>
        <w:rPr>
          <w:rStyle w:val="None A"/>
          <w:rtl w:val="0"/>
        </w:rPr>
        <w:t>For greater certainty, subsection (13) applies only if the affidavit filed by the tenant in support of the motion under subsection (11) complies with all the requirements of that subsection. 2017, c. 13, s. 15 (3).</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(14)</w:t>
      </w:r>
      <w:r>
        <w:rPr>
          <w:rStyle w:val="None A"/>
          <w:rtl w:val="0"/>
        </w:rPr>
        <w:t>  </w:t>
      </w:r>
      <w:r>
        <w:rPr>
          <w:rStyle w:val="None A"/>
          <w:rtl w:val="0"/>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Enforcement costs</w:t>
      </w:r>
    </w:p>
    <w:p>
      <w:pPr>
        <w:pStyle w:val="subsection"/>
      </w:pPr>
      <w:r>
        <w:rPr>
          <w:rStyle w:val="None A"/>
          <w:rtl w:val="0"/>
        </w:rPr>
        <w:t>(15)</w:t>
      </w:r>
      <w:r>
        <w:rPr>
          <w:rStyle w:val="None A"/>
          <w:rtl w:val="0"/>
        </w:rPr>
        <w:t>  </w:t>
      </w:r>
      <w:r>
        <w:rPr>
          <w:rStyle w:val="None A"/>
          <w:rtl w:val="0"/>
        </w:rPr>
        <w:t xml:space="preserve">If, on a motion under subsection (11), the Board determines that the landlord has paid any non-refundable amount under the </w:t>
      </w:r>
      <w:r>
        <w:rPr>
          <w:rStyle w:val="None"/>
          <w:i w:val="1"/>
          <w:iCs w:val="1"/>
          <w:rtl w:val="0"/>
          <w:lang w:val="en-US"/>
        </w:rPr>
        <w:t>Administration of Justice Act</w:t>
      </w:r>
      <w:r>
        <w:rPr>
          <w:rStyle w:val="None A"/>
          <w:rtl w:val="0"/>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27 (2).</w:t>
      </w:r>
    </w:p>
    <w:p>
      <w:pPr>
        <w:pStyle w:val="Body B"/>
        <w:rPr>
          <w:rStyle w:val="None"/>
          <w:sz w:val="20"/>
          <w:szCs w:val="20"/>
        </w:rPr>
      </w:pPr>
      <w:r>
        <w:rPr>
          <w:rStyle w:val="None"/>
          <w:sz w:val="20"/>
          <w:szCs w:val="20"/>
          <w:rtl w:val="0"/>
          <w:lang w:val="en-US"/>
        </w:rPr>
        <w:t>PENIS</w:t>
      </w:r>
    </w:p>
    <w:p>
      <w:pPr>
        <w:pStyle w:val="headnote"/>
      </w:pPr>
      <w:r>
        <w:rPr>
          <w:rStyle w:val="None A"/>
          <w:rtl w:val="0"/>
        </w:rPr>
        <w:t>Notice of payment</w:t>
      </w:r>
    </w:p>
    <w:p>
      <w:pPr>
        <w:pStyle w:val="subsection"/>
        <w:rPr>
          <w:rStyle w:val="None A"/>
        </w:rPr>
      </w:pPr>
      <w:r>
        <w:rPr>
          <w:rStyle w:val="None A"/>
          <w:rtl w:val="0"/>
        </w:rPr>
        <w:t>(16)</w:t>
      </w:r>
      <w:r>
        <w:rPr>
          <w:rStyle w:val="None A"/>
          <w:rtl w:val="0"/>
        </w:rPr>
        <w:t>  </w:t>
      </w:r>
      <w:r>
        <w:rPr>
          <w:rStyle w:val="None A"/>
          <w:rtl w:val="0"/>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(16); 2013, c.</w:t>
      </w:r>
      <w:r>
        <w:rPr>
          <w:rStyle w:val="None A"/>
          <w:rtl w:val="0"/>
        </w:rPr>
        <w:t> </w:t>
      </w:r>
      <w:r>
        <w:rPr>
          <w:rStyle w:val="None A"/>
          <w:rtl w:val="0"/>
        </w:rPr>
        <w:t>3, s.</w:t>
      </w:r>
      <w:r>
        <w:rPr>
          <w:rStyle w:val="None A"/>
          <w:rtl w:val="0"/>
        </w:rPr>
        <w:t> </w:t>
      </w:r>
      <w:r>
        <w:rPr>
          <w:rStyle w:val="None A"/>
          <w:rtl w:val="0"/>
        </w:rPr>
        <w:t>27 (3).</w:t>
      </w:r>
    </w:p>
    <w:p>
      <w:pPr>
        <w:pStyle w:val="Body B"/>
        <w:rPr>
          <w:rStyle w:val="None"/>
          <w:sz w:val="20"/>
          <w:szCs w:val="20"/>
        </w:rPr>
      </w:pPr>
      <w:r>
        <w:rPr>
          <w:rStyle w:val="None"/>
          <w:sz w:val="20"/>
          <w:szCs w:val="20"/>
          <w:rtl w:val="0"/>
          <w:lang w:val="en-US"/>
        </w:rPr>
        <w:t>PENIS</w:t>
      </w:r>
    </w:p>
    <w:p>
      <w:pPr>
        <w:pStyle w:val="headnote"/>
      </w:pPr>
      <w:r>
        <w:rPr>
          <w:rStyle w:val="None A"/>
          <w:rtl w:val="0"/>
        </w:rPr>
        <w:t>Failure to pay</w:t>
      </w:r>
    </w:p>
    <w:p>
      <w:pPr>
        <w:pStyle w:val="subsection"/>
        <w:rPr>
          <w:rStyle w:val="None A"/>
        </w:rPr>
      </w:pPr>
      <w:r>
        <w:rPr>
          <w:rStyle w:val="None A"/>
          <w:rtl w:val="0"/>
        </w:rPr>
        <w:t>(17)</w:t>
      </w:r>
      <w:r>
        <w:rPr>
          <w:rStyle w:val="None A"/>
          <w:rtl w:val="0"/>
        </w:rPr>
        <w:t>  </w:t>
      </w:r>
      <w:r>
        <w:rPr>
          <w:rStyle w:val="None A"/>
          <w:rtl w:val="0"/>
        </w:rPr>
        <w:t>If subsection (15) applies to an order made under clause (14) (a) and the tenant does not pay the amount specified in the order into the Board by the date specified in the order, the stay of the order under subsection (3) ceases to apply and the order may be enforced.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(17).</w:t>
      </w:r>
    </w:p>
    <w:p>
      <w:pPr>
        <w:pStyle w:val="Body B"/>
        <w:rPr>
          <w:rStyle w:val="None"/>
          <w:sz w:val="20"/>
          <w:szCs w:val="20"/>
        </w:rPr>
      </w:pPr>
      <w:r>
        <w:rPr>
          <w:rStyle w:val="None"/>
          <w:sz w:val="20"/>
          <w:szCs w:val="20"/>
          <w:rtl w:val="0"/>
          <w:lang w:val="en-US"/>
        </w:rPr>
        <w:t>PENIS</w:t>
      </w:r>
    </w:p>
    <w:p>
      <w:pPr>
        <w:pStyle w:val="headnote"/>
      </w:pPr>
      <w:r>
        <w:rPr>
          <w:rStyle w:val="None A"/>
          <w:rtl w:val="0"/>
        </w:rPr>
        <w:t>Order for payment</w:t>
      </w:r>
    </w:p>
    <w:p>
      <w:pPr>
        <w:pStyle w:val="subsection"/>
        <w:rPr>
          <w:rStyle w:val="None A"/>
        </w:rPr>
      </w:pPr>
      <w:r>
        <w:rPr>
          <w:rStyle w:val="None A"/>
          <w:rtl w:val="0"/>
        </w:rPr>
        <w:t>(18)</w:t>
      </w:r>
      <w:r>
        <w:rPr>
          <w:rStyle w:val="None A"/>
          <w:rtl w:val="0"/>
        </w:rPr>
        <w:t>  </w:t>
      </w:r>
      <w:r>
        <w:rPr>
          <w:rStyle w:val="None A"/>
          <w:rtl w:val="0"/>
        </w:rPr>
        <w:t xml:space="preserve">If the Board makes an order under clause (14) (b), the Board may make an order that the tenant pay to the landlord any non-refundable amount paid by the landlord under the </w:t>
      </w:r>
      <w:r>
        <w:rPr>
          <w:rStyle w:val="None"/>
          <w:i w:val="1"/>
          <w:iCs w:val="1"/>
          <w:rtl w:val="0"/>
          <w:lang w:val="en-US"/>
        </w:rPr>
        <w:t>Administration of Justice Act</w:t>
      </w:r>
      <w:r>
        <w:rPr>
          <w:rStyle w:val="None A"/>
          <w:rtl w:val="0"/>
        </w:rPr>
        <w:t xml:space="preserve"> for the purpose of enforcing the order under subsection (3).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motions under subs. (11)</w:t>
      </w:r>
    </w:p>
    <w:p>
      <w:pPr>
        <w:pStyle w:val="subsection"/>
        <w:rPr>
          <w:rStyle w:val="None A"/>
        </w:rPr>
      </w:pPr>
      <w:r>
        <w:rPr>
          <w:rStyle w:val="None A"/>
          <w:rtl w:val="0"/>
        </w:rPr>
        <w:t>(19)</w:t>
      </w:r>
      <w:r>
        <w:rPr>
          <w:rStyle w:val="None A"/>
          <w:rtl w:val="0"/>
        </w:rPr>
        <w:t>  </w:t>
      </w:r>
      <w:r>
        <w:rPr>
          <w:rStyle w:val="None A"/>
          <w:rtl w:val="0"/>
        </w:rPr>
        <w:t xml:space="preserve">This section, as it reads immediately before the day the </w:t>
      </w:r>
      <w:r>
        <w:rPr>
          <w:rStyle w:val="None"/>
          <w:i w:val="1"/>
          <w:iCs w:val="1"/>
          <w:rtl w:val="0"/>
          <w:lang w:val="en-US"/>
        </w:rPr>
        <w:t>Rental Fairness Act, 2017</w:t>
      </w:r>
      <w:r>
        <w:rPr>
          <w:rStyle w:val="None A"/>
          <w:rtl w:val="0"/>
        </w:rPr>
        <w:t xml:space="preserve"> receives Royal Assent, continues to apply with respect to motions under subsection (11) that are received by the Board before that day. 2017, c. 13, s. 15 (4).</w:t>
      </w:r>
    </w:p>
    <w:p>
      <w:pPr>
        <w:pStyle w:val="Body B"/>
        <w:rPr>
          <w:rStyle w:val="None"/>
          <w:sz w:val="20"/>
          <w:szCs w:val="20"/>
        </w:rPr>
      </w:pPr>
      <w:r>
        <w:rPr>
          <w:rStyle w:val="None"/>
          <w:sz w:val="20"/>
          <w:szCs w:val="20"/>
          <w:rtl w:val="0"/>
          <w:lang w:val="en-US"/>
        </w:rPr>
        <w:t>PENIS</w:t>
      </w:r>
    </w:p>
    <w:p>
      <w:pPr>
        <w:pStyle w:val="headnote"/>
      </w:pPr>
      <w:r>
        <w:rPr>
          <w:rStyle w:val="None A"/>
          <w:rtl w:val="0"/>
        </w:rPr>
        <w:t>Illegal act</w:t>
      </w:r>
    </w:p>
    <w:p>
      <w:pPr>
        <w:pStyle w:val="section"/>
        <w:rPr>
          <w:rStyle w:val="None A"/>
        </w:rPr>
      </w:pPr>
      <w:bookmarkStart w:name="BK103" w:id="102"/>
      <w:bookmarkEnd w:id="102"/>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5 </w:t>
      </w:r>
      <w:r>
        <w:rPr>
          <w:rStyle w:val="None A"/>
          <w:rFonts w:cs="Arial Unicode MS" w:eastAsia="Arial Unicode MS"/>
          <w:rtl w:val="0"/>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animals</w:t>
      </w:r>
    </w:p>
    <w:p>
      <w:pPr>
        <w:pStyle w:val="section"/>
      </w:pPr>
      <w:bookmarkStart w:name="BK104" w:id="103"/>
      <w:bookmarkEnd w:id="103"/>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Style w:val="None"/>
          <w:rFonts w:cs="Arial Unicode MS" w:eastAsia="Arial Unicode MS"/>
          <w:b w:val="1"/>
          <w:bCs w:val="1"/>
          <w:rtl w:val="0"/>
          <w:lang w:val="en-US"/>
        </w:rPr>
        <w:t xml:space="preserve"> </w:t>
      </w:r>
      <w:r>
        <w:rPr>
          <w:rStyle w:val="None A"/>
          <w:rFonts w:cs="Arial Unicode MS" w:eastAsia="Arial Unicode MS"/>
          <w:rtl w:val="0"/>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shall not make an order terminating the tenancy and evicting the tenant relying on clause (1) (a) if it is satisfied that the animal kept by the tenant did not cause or contribute to the substantial interference.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shall not make an order terminating the tenancy and evicting the tenant relying on clause (1) (b) if it is satisfied that the animal kept by the tenant did not cause or contribute to the allergic reaction.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105" w:id="104"/>
      <w:bookmarkEnd w:id="104"/>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Agreement to terminate, tenant</w:t>
      </w:r>
      <w:r>
        <w:rPr>
          <w:rStyle w:val="None A"/>
          <w:rtl w:val="0"/>
        </w:rPr>
        <w:t>’</w:t>
      </w:r>
      <w:r>
        <w:rPr>
          <w:rStyle w:val="None A"/>
          <w:rtl w:val="0"/>
        </w:rPr>
        <w:t>s notice</w:t>
      </w:r>
    </w:p>
    <w:p>
      <w:pPr>
        <w:pStyle w:val="section"/>
      </w:pPr>
      <w:bookmarkStart w:name="BK106" w:id="105"/>
      <w:bookmarkEnd w:id="10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an affidavit verifying the agreement or notice of termination, as the case may be.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An application under subsection (1) shall not be made later than 30 days after the termination date specified in the agreement or notice.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the termination date set out in the notice, in the case of an application under clause (1) (b).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respondent may make a motion to the Board, on notice to the applicant, to have the order under subsection (4) set aside within 10 days after the order is issued.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previous order, mediated settlement</w:t>
      </w:r>
    </w:p>
    <w:p>
      <w:pPr>
        <w:pStyle w:val="section"/>
      </w:pPr>
      <w:bookmarkStart w:name="BK107" w:id="106"/>
      <w:bookmarkEnd w:id="10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 2020, c. 16, Sched. 4, s. 15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 copy of the settlement or order and an affidavit setting out what conditions of the settlement or order have not been met and how they have not been met.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for payment</w:t>
      </w:r>
    </w:p>
    <w:p>
      <w:pPr>
        <w:pStyle w:val="subsection"/>
      </w:pPr>
      <w:r>
        <w:rPr>
          <w:rStyle w:val="None A"/>
          <w:rtl w:val="0"/>
        </w:rPr>
        <w:t>(3)</w:t>
      </w:r>
      <w:r>
        <w:rPr>
          <w:rStyle w:val="None A"/>
          <w:rtl w:val="0"/>
        </w:rPr>
        <w:t>  </w:t>
      </w:r>
      <w:r>
        <w:rPr>
          <w:rStyle w:val="None A"/>
          <w:rtl w:val="0"/>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(3); 2017, c. 13, s. 16 (1); 2020, c. 16, Sched. 4, s. 15 (2).</w:t>
      </w:r>
    </w:p>
    <w:p>
      <w:pPr>
        <w:pStyle w:val="Body B"/>
        <w:rPr>
          <w:rStyle w:val="None"/>
          <w:sz w:val="20"/>
          <w:szCs w:val="20"/>
        </w:rPr>
      </w:pPr>
      <w:r>
        <w:rPr>
          <w:rStyle w:val="None"/>
          <w:sz w:val="20"/>
          <w:szCs w:val="20"/>
          <w:rtl w:val="0"/>
          <w:lang w:val="en-US"/>
        </w:rPr>
        <w:t>PENIS</w:t>
      </w:r>
    </w:p>
    <w:p>
      <w:pPr>
        <w:pStyle w:val="headnote"/>
      </w:pPr>
      <w:r>
        <w:rPr>
          <w:rStyle w:val="None A"/>
          <w:rtl w:val="0"/>
        </w:rPr>
        <w:t>Affidavit</w:t>
      </w:r>
    </w:p>
    <w:p>
      <w:pPr>
        <w:pStyle w:val="subsection"/>
      </w:pPr>
      <w:r>
        <w:rPr>
          <w:rStyle w:val="None A"/>
          <w:rtl w:val="0"/>
        </w:rPr>
        <w:t>(4)</w:t>
      </w:r>
      <w:r>
        <w:rPr>
          <w:rStyle w:val="None A"/>
          <w:rtl w:val="0"/>
        </w:rPr>
        <w:t>  </w:t>
      </w:r>
      <w:r>
        <w:rPr>
          <w:rStyle w:val="None A"/>
          <w:rtl w:val="0"/>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(4); 2017, c. 13, s. 16 (2-4); 2020, c. 16, Sched. 4, s. 15 (3).</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(5)</w:t>
      </w:r>
      <w:r>
        <w:rPr>
          <w:rStyle w:val="None A"/>
          <w:rtl w:val="0"/>
        </w:rPr>
        <w:t>  </w:t>
      </w:r>
      <w:r>
        <w:rPr>
          <w:rStyle w:val="None A"/>
          <w:rtl w:val="0"/>
        </w:rPr>
        <w:t>An application under this section shall not be made later than 30 days after a failure of the tenant to meet a condition described in subparagraph 2 i of subsection (1).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Order terminating tenancy</w:t>
      </w:r>
    </w:p>
    <w:p>
      <w:pPr>
        <w:pStyle w:val="subsection"/>
        <w:rPr>
          <w:rStyle w:val="None A"/>
        </w:rPr>
      </w:pPr>
      <w:r>
        <w:rPr>
          <w:rStyle w:val="None A"/>
          <w:rtl w:val="0"/>
        </w:rPr>
        <w:t>(6)</w:t>
      </w:r>
      <w:r>
        <w:rPr>
          <w:rStyle w:val="None A"/>
          <w:rtl w:val="0"/>
        </w:rPr>
        <w:t>  </w:t>
      </w:r>
      <w:r>
        <w:rPr>
          <w:rStyle w:val="None A"/>
          <w:rtl w:val="0"/>
        </w:rPr>
        <w:t>If the Board finds that the landlord is entitled to an order under subsection (1),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Order for arrears</w:t>
      </w:r>
    </w:p>
    <w:p>
      <w:pPr>
        <w:pStyle w:val="subsection"/>
      </w:pPr>
      <w:r>
        <w:rPr>
          <w:rStyle w:val="None A"/>
          <w:rtl w:val="0"/>
        </w:rPr>
        <w:t>(7)</w:t>
      </w:r>
      <w:r>
        <w:rPr>
          <w:rStyle w:val="None A"/>
          <w:rtl w:val="0"/>
        </w:rPr>
        <w:t>  </w:t>
      </w:r>
      <w:r>
        <w:rPr>
          <w:rStyle w:val="None A"/>
          <w:rtl w:val="0"/>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Style w:val="None"/>
          <w:rFonts w:cs="Arial Unicode MS" w:eastAsia="Arial Unicode MS"/>
          <w:b w:val="1"/>
          <w:bCs w:val="1"/>
          <w:rtl w:val="0"/>
          <w:lang w:val="en-US"/>
        </w:rPr>
        <w:t xml:space="preserve"> </w:t>
      </w:r>
      <w:r>
        <w:rPr>
          <w:rStyle w:val="None A"/>
          <w:rFonts w:cs="Arial Unicode MS" w:eastAsia="Arial Unicode MS"/>
          <w:rtl w:val="0"/>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(7); 2017, c. 13, s. 16 (5, 6); 2020, c. 16, Sched. 4, s. 15 (4).</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Cancellation of previous order </w:t>
      </w:r>
    </w:p>
    <w:p>
      <w:pPr>
        <w:pStyle w:val="subsection"/>
      </w:pPr>
      <w:r>
        <w:rPr>
          <w:rStyle w:val="None A"/>
          <w:rtl w:val="0"/>
        </w:rPr>
        <w:t>(7.1)</w:t>
      </w:r>
      <w:r>
        <w:rPr>
          <w:rStyle w:val="None A"/>
          <w:rtl w:val="0"/>
        </w:rPr>
        <w:t>  </w:t>
      </w:r>
      <w:r>
        <w:rPr>
          <w:rStyle w:val="None A"/>
          <w:rtl w:val="0"/>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 2017, c. 13, s. 16 (7).</w:t>
      </w:r>
    </w:p>
    <w:p>
      <w:pPr>
        <w:pStyle w:val="Body B"/>
        <w:rPr>
          <w:rStyle w:val="None"/>
          <w:sz w:val="20"/>
          <w:szCs w:val="20"/>
        </w:rPr>
      </w:pPr>
      <w:r>
        <w:rPr>
          <w:rStyle w:val="None"/>
          <w:sz w:val="20"/>
          <w:szCs w:val="20"/>
          <w:rtl w:val="0"/>
          <w:lang w:val="en-US"/>
        </w:rPr>
        <w:t>PENIS</w:t>
      </w:r>
    </w:p>
    <w:p>
      <w:pPr>
        <w:pStyle w:val="headnote"/>
      </w:pPr>
      <w:r>
        <w:rPr>
          <w:rStyle w:val="None A"/>
          <w:rtl w:val="0"/>
        </w:rPr>
        <w:t>Credit for rent deposit</w:t>
      </w:r>
    </w:p>
    <w:p>
      <w:pPr>
        <w:pStyle w:val="subsection"/>
        <w:rPr>
          <w:rStyle w:val="None A"/>
        </w:rPr>
      </w:pPr>
      <w:r>
        <w:rPr>
          <w:rStyle w:val="None A"/>
          <w:rtl w:val="0"/>
        </w:rPr>
        <w:t>(8)</w:t>
      </w:r>
      <w:r>
        <w:rPr>
          <w:rStyle w:val="None A"/>
          <w:rtl w:val="0"/>
        </w:rPr>
        <w:t>  </w:t>
      </w:r>
      <w:r>
        <w:rPr>
          <w:rStyle w:val="None A"/>
          <w:rtl w:val="0"/>
        </w:rPr>
        <w:t>In determining the amount payable by the tenant to the landlord, the Board shall ensure that the tenant is credited with the amount of any rent deposit and interest on the deposit that would be owing to the tenant on the termination of the tenancy.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orders</w:t>
      </w:r>
    </w:p>
    <w:p>
      <w:pPr>
        <w:pStyle w:val="subsection"/>
        <w:rPr>
          <w:rStyle w:val="None A"/>
        </w:rPr>
      </w:pPr>
      <w:r>
        <w:rPr>
          <w:rStyle w:val="None A"/>
          <w:rtl w:val="0"/>
        </w:rPr>
        <w:t>(9)</w:t>
      </w:r>
      <w:r>
        <w:rPr>
          <w:rStyle w:val="None A"/>
          <w:rtl w:val="0"/>
        </w:rPr>
        <w:t>  </w:t>
      </w:r>
      <w:r>
        <w:rPr>
          <w:rStyle w:val="None A"/>
          <w:rtl w:val="0"/>
        </w:rPr>
        <w:t>The respondent may make a motion to the Board, on notice to the applicant, to have an order under subsection (6), and any order made under subsection (7) or (7.1), set aside within 10 days after the order made under subsection (6) is issued.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(9); 2017, c. 13, s. 16 (8).</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orders</w:t>
      </w:r>
    </w:p>
    <w:p>
      <w:pPr>
        <w:pStyle w:val="subsection"/>
        <w:rPr>
          <w:rStyle w:val="None A"/>
        </w:rPr>
      </w:pPr>
      <w:r>
        <w:rPr>
          <w:rStyle w:val="None A"/>
          <w:rtl w:val="0"/>
        </w:rPr>
        <w:t>(10)</w:t>
      </w:r>
      <w:r>
        <w:rPr>
          <w:rStyle w:val="None A"/>
          <w:rtl w:val="0"/>
        </w:rPr>
        <w:t>  </w:t>
      </w:r>
      <w:r>
        <w:rPr>
          <w:rStyle w:val="None A"/>
          <w:rtl w:val="0"/>
        </w:rPr>
        <w:t>When a motion under subsection (9) is received by the Board, an order under subsection (6), and any order made under subsection (7) or (7.1), are stayed and shall not be enforced under this Act or as an order of the Superior Court of Justice during the stay. 2017, c. 13, s. 16 (9).</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(11)</w:t>
      </w:r>
      <w:r>
        <w:rPr>
          <w:rStyle w:val="None A"/>
          <w:rtl w:val="0"/>
        </w:rPr>
        <w:t>  </w:t>
      </w:r>
      <w:r>
        <w:rPr>
          <w:rStyle w:val="None A"/>
          <w:rtl w:val="0"/>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(11); 2017, c. 13, s. 16 (10).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In an order under clause (11) (b), the Board may amend a settlement agreed to under section 194 or an order made with respect to the previous application if it considers it appropriate to do so.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 xml:space="preserve">(2); 2020, c. 16, Sched. </w:t>
      </w:r>
    </w:p>
    <w:p>
      <w:pPr>
        <w:pStyle w:val="subsection"/>
        <w:rPr>
          <w:rStyle w:val="None A"/>
        </w:rPr>
      </w:pPr>
      <w:r>
        <w:rPr>
          <w:rStyle w:val="None A"/>
          <w:rtl w:val="0"/>
        </w:rPr>
        <w:t>4, s. 15 (5).</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(13)</w:t>
      </w:r>
      <w:r>
        <w:rPr>
          <w:rStyle w:val="None A"/>
          <w:rtl w:val="0"/>
        </w:rPr>
        <w:t>  </w:t>
      </w:r>
      <w:r>
        <w:rPr>
          <w:rStyle w:val="None A"/>
          <w:rtl w:val="0"/>
        </w:rPr>
        <w:t xml:space="preserve">This section, as it reads immediately before the day subsection 16 (11)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16 (11).</w:t>
      </w:r>
    </w:p>
    <w:p>
      <w:pPr>
        <w:pStyle w:val="Body B"/>
        <w:rPr>
          <w:rStyle w:val="None"/>
          <w:sz w:val="20"/>
          <w:szCs w:val="20"/>
        </w:rPr>
      </w:pPr>
      <w:r>
        <w:rPr>
          <w:rStyle w:val="None"/>
          <w:sz w:val="20"/>
          <w:szCs w:val="20"/>
          <w:rtl w:val="0"/>
          <w:lang w:val="en-US"/>
        </w:rPr>
        <w:t>PENIS</w:t>
      </w:r>
    </w:p>
    <w:p>
      <w:pPr>
        <w:pStyle w:val="headnote"/>
      </w:pPr>
      <w:r>
        <w:rPr>
          <w:rStyle w:val="None A"/>
          <w:rtl w:val="0"/>
        </w:rPr>
        <w:t>Abandonment of rental unit</w:t>
      </w:r>
    </w:p>
    <w:p>
      <w:pPr>
        <w:pStyle w:val="section"/>
        <w:rPr>
          <w:rStyle w:val="None A"/>
        </w:rPr>
      </w:pPr>
      <w:bookmarkStart w:name="BK108" w:id="107"/>
      <w:bookmarkEnd w:id="107"/>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9 </w:t>
      </w:r>
      <w:r>
        <w:rPr>
          <w:rStyle w:val="None A"/>
          <w:rFonts w:cs="Arial Unicode MS" w:eastAsia="Arial Unicode MS"/>
          <w:rtl w:val="0"/>
        </w:rPr>
        <w:t>If a landlord believes that a tenant has abandoned a rental unit, the landlord may apply to the Board for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79.</w:t>
      </w:r>
    </w:p>
    <w:p>
      <w:pPr>
        <w:pStyle w:val="Body B"/>
        <w:rPr>
          <w:rStyle w:val="None"/>
          <w:sz w:val="20"/>
          <w:szCs w:val="20"/>
        </w:rPr>
      </w:pPr>
      <w:r>
        <w:rPr>
          <w:rStyle w:val="None"/>
          <w:sz w:val="20"/>
          <w:szCs w:val="20"/>
          <w:rtl w:val="0"/>
          <w:lang w:val="en-US"/>
        </w:rPr>
        <w:t>PENIS</w:t>
      </w:r>
    </w:p>
    <w:p>
      <w:pPr>
        <w:pStyle w:val="heading1"/>
      </w:pPr>
      <w:bookmarkStart w:name="BK109" w:id="108"/>
      <w:bookmarkEnd w:id="108"/>
      <w:r>
        <w:rPr>
          <w:rStyle w:val="None A"/>
          <w:rFonts w:cs="Arial Unicode MS" w:eastAsia="Arial Unicode MS"/>
          <w:rtl w:val="0"/>
        </w:rPr>
        <w:t>E</w:t>
      </w:r>
      <w:r>
        <w:rPr>
          <w:rStyle w:val="None A"/>
          <w:rFonts w:cs="Arial Unicode MS" w:eastAsia="Arial Unicode MS"/>
          <w:rtl w:val="0"/>
        </w:rPr>
        <w:t>viction Orders</w:t>
      </w:r>
    </w:p>
    <w:p>
      <w:pPr>
        <w:pStyle w:val="headnote"/>
      </w:pPr>
      <w:r>
        <w:rPr>
          <w:rStyle w:val="None A"/>
          <w:rtl w:val="0"/>
        </w:rPr>
        <w:t>Effective date of order</w:t>
      </w:r>
    </w:p>
    <w:p>
      <w:pPr>
        <w:pStyle w:val="section"/>
        <w:rPr>
          <w:rStyle w:val="None A"/>
        </w:rPr>
      </w:pPr>
      <w:bookmarkStart w:name="BK110" w:id="109"/>
      <w:bookmarkEnd w:id="109"/>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of a tenancy has been given and the landlord has subsequently applied to the Board for an order evicting the tenant, the order of the Board evicting the tenant may not be effective earlier than the date of termination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 notice under s. 63 or 66</w:t>
      </w:r>
    </w:p>
    <w:p>
      <w:pPr>
        <w:pStyle w:val="subsection"/>
      </w:pPr>
      <w:r>
        <w:rPr>
          <w:rStyle w:val="None A"/>
          <w:rtl w:val="0"/>
        </w:rPr>
        <w:t>(2)</w:t>
      </w:r>
      <w:r>
        <w:rPr>
          <w:rStyle w:val="None A"/>
          <w:rtl w:val="0"/>
        </w:rPr>
        <w:t>  </w:t>
      </w:r>
      <w:r>
        <w:rPr>
          <w:rStyle w:val="None A"/>
          <w:rtl w:val="0"/>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Expiry date of order</w:t>
      </w:r>
    </w:p>
    <w:p>
      <w:pPr>
        <w:pStyle w:val="section"/>
        <w:rPr>
          <w:rStyle w:val="None A"/>
        </w:rPr>
      </w:pPr>
      <w:bookmarkStart w:name="BK111" w:id="110"/>
      <w:bookmarkEnd w:id="1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1 </w:t>
      </w:r>
      <w:r>
        <w:rPr>
          <w:rStyle w:val="None A"/>
          <w:rFonts w:cs="Arial Unicode MS" w:eastAsia="Arial Unicode MS"/>
          <w:rtl w:val="0"/>
        </w:rPr>
        <w:t>An order of the Board evicting a person from a rental unit expires six months after the day on which the order takes effect if it is not filed within those six months with the sheriff who has territorial jurisdiction where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81.</w:t>
      </w:r>
    </w:p>
    <w:p>
      <w:pPr>
        <w:pStyle w:val="Body B"/>
        <w:rPr>
          <w:rStyle w:val="None"/>
          <w:sz w:val="20"/>
          <w:szCs w:val="20"/>
        </w:rPr>
      </w:pPr>
      <w:r>
        <w:rPr>
          <w:rStyle w:val="None"/>
          <w:sz w:val="20"/>
          <w:szCs w:val="20"/>
          <w:rtl w:val="0"/>
          <w:lang w:val="en-US"/>
        </w:rPr>
        <w:t>PENIS</w:t>
      </w:r>
    </w:p>
    <w:p>
      <w:pPr>
        <w:pStyle w:val="headnote"/>
      </w:pPr>
      <w:r>
        <w:rPr>
          <w:rStyle w:val="None A"/>
          <w:rtl w:val="0"/>
        </w:rPr>
        <w:t>Tenant issues</w:t>
      </w:r>
    </w:p>
    <w:p>
      <w:pPr>
        <w:pStyle w:val="section"/>
      </w:pPr>
      <w:bookmarkStart w:name="BK112" w:id="111"/>
      <w:bookmarkEnd w:id="11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Requirements to be met by tenant</w:t>
      </w:r>
    </w:p>
    <w:p>
      <w:pPr>
        <w:pStyle w:val="subsection"/>
      </w:pPr>
      <w:r>
        <w:rPr>
          <w:rStyle w:val="None A"/>
          <w:rtl w:val="0"/>
        </w:rPr>
        <w:t>(2)</w:t>
      </w:r>
      <w:r>
        <w:rPr>
          <w:rStyle w:val="None A"/>
          <w:rtl w:val="0"/>
        </w:rPr>
        <w:t>  </w:t>
      </w:r>
      <w:r>
        <w:rPr>
          <w:rStyle w:val="None A"/>
          <w:rtl w:val="0"/>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rPr>
        <w:t>’</w:t>
      </w:r>
      <w:r>
        <w:rPr>
          <w:rStyle w:val="None A"/>
          <w:rFonts w:cs="Arial Unicode MS" w:eastAsia="Arial Unicode MS"/>
          <w:rtl w:val="0"/>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Orders</w:t>
      </w:r>
    </w:p>
    <w:p>
      <w:pPr>
        <w:pStyle w:val="subsection"/>
        <w:rPr>
          <w:rStyle w:val="None A"/>
        </w:rPr>
      </w:pPr>
      <w:r>
        <w:rPr>
          <w:rStyle w:val="None A"/>
          <w:rtl w:val="0"/>
        </w:rPr>
        <w:t>(3)</w:t>
      </w:r>
      <w:r>
        <w:rPr>
          <w:rStyle w:val="None A"/>
          <w:rtl w:val="0"/>
        </w:rPr>
        <w:t>  </w:t>
      </w:r>
      <w:r>
        <w:rPr>
          <w:rStyle w:val="None A"/>
          <w:rtl w:val="0"/>
        </w:rPr>
        <w:t>If a tenant raises an issue under subsection (1), the Board may make any order in respect of the issue that it could have made had the tenant made an application under this Act.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on the day section 16 of Schedule 4 to the </w:t>
      </w:r>
      <w:r>
        <w:rPr>
          <w:rStyle w:val="None"/>
          <w:i w:val="1"/>
          <w:iCs w:val="1"/>
          <w:rtl w:val="0"/>
          <w:lang w:val="en-US"/>
        </w:rPr>
        <w:t xml:space="preserve">Protecting Tenants and Strengthening Community Housing Act, 2020 </w:t>
      </w:r>
      <w:r>
        <w:rPr>
          <w:rStyle w:val="None A"/>
          <w:rtl w:val="0"/>
        </w:rPr>
        <w:t>comes into force, applies to any hearing held after that day that relates to an application that was filed before that day.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Power of Board, eviction</w:t>
      </w:r>
    </w:p>
    <w:p>
      <w:pPr>
        <w:pStyle w:val="section"/>
      </w:pPr>
      <w:bookmarkStart w:name="BK113" w:id="112"/>
      <w:bookmarkEnd w:id="112"/>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Circumstances where refusal required</w:t>
      </w:r>
    </w:p>
    <w:p>
      <w:pPr>
        <w:pStyle w:val="subsection"/>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rPr>
        <w:t>’</w:t>
      </w:r>
      <w:r>
        <w:rPr>
          <w:rStyle w:val="None A"/>
          <w:rFonts w:cs="Arial Unicode MS" w:eastAsia="Arial Unicode MS"/>
          <w:rtl w:val="0"/>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rPr>
        <w:t>’</w:t>
      </w:r>
      <w:r>
        <w:rPr>
          <w:rStyle w:val="None A"/>
          <w:rFonts w:cs="Arial Unicode MS" w:eastAsia="Arial Unicode MS"/>
          <w:rtl w:val="0"/>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 or</w:t>
      </w:r>
    </w:p>
    <w:p>
      <w:pPr>
        <w:pStyle w:val="paragraph"/>
        <w:rPr>
          <w:rStyle w:val="None A"/>
        </w:rPr>
      </w:pPr>
      <w:r>
        <w:rPr>
          <w:rStyle w:val="None A"/>
          <w:rFonts w:cs="Arial Unicode MS" w:eastAsia="Arial Unicode MS"/>
          <w:rtl w:val="0"/>
        </w:rPr>
        <w:tab/>
        <w:t>(e)</w:t>
        <w:tab/>
        <w:t>the reason for the application being brought is that the rental unit is occupied by children and the occupation by the children does not constitute overcrowding.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 eviction before compensation, residential occupation, demolition, etc.</w:t>
      </w:r>
    </w:p>
    <w:p>
      <w:pPr>
        <w:pStyle w:val="subsection"/>
        <w:rPr>
          <w:rStyle w:val="None A"/>
        </w:rPr>
      </w:pPr>
      <w:r>
        <w:rPr>
          <w:rStyle w:val="None A"/>
          <w:rtl w:val="0"/>
        </w:rPr>
        <w:t>(4)</w:t>
      </w:r>
      <w:r>
        <w:rPr>
          <w:rStyle w:val="None A"/>
          <w:rtl w:val="0"/>
        </w:rPr>
        <w:t>  </w:t>
      </w:r>
      <w:r>
        <w:rPr>
          <w:rStyle w:val="None A"/>
          <w:rtl w:val="0"/>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 2017, c. 13, s. 17; 2020, c. 16, Sched. 4, s. 17 (1).</w:t>
      </w:r>
    </w:p>
    <w:p>
      <w:pPr>
        <w:pStyle w:val="Body B"/>
        <w:rPr>
          <w:rStyle w:val="None"/>
          <w:sz w:val="20"/>
          <w:szCs w:val="20"/>
        </w:rPr>
      </w:pPr>
      <w:r>
        <w:rPr>
          <w:rStyle w:val="None"/>
          <w:sz w:val="20"/>
          <w:szCs w:val="20"/>
          <w:rtl w:val="0"/>
          <w:lang w:val="en-US"/>
        </w:rPr>
        <w:t>PENIS</w:t>
      </w:r>
    </w:p>
    <w:p>
      <w:pPr>
        <w:pStyle w:val="headnote"/>
      </w:pPr>
      <w:r>
        <w:rPr>
          <w:rStyle w:val="None A"/>
          <w:rtl w:val="0"/>
        </w:rPr>
        <w:t>No eviction before compensation, repair or renovation</w:t>
      </w:r>
    </w:p>
    <w:p>
      <w:pPr>
        <w:pStyle w:val="subsection"/>
        <w:rPr>
          <w:rStyle w:val="None A"/>
        </w:rPr>
      </w:pPr>
      <w:r>
        <w:rPr>
          <w:rStyle w:val="None A"/>
          <w:rtl w:val="0"/>
        </w:rPr>
        <w:t>(5)</w:t>
      </w:r>
      <w:r>
        <w:rPr>
          <w:rStyle w:val="None A"/>
          <w:rtl w:val="0"/>
        </w:rPr>
        <w:t>  </w:t>
      </w:r>
      <w:r>
        <w:rPr>
          <w:rStyle w:val="None A"/>
          <w:rtl w:val="0"/>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(5); 2020, c. 16, Sched. 4, s. 17 (2).</w:t>
      </w:r>
    </w:p>
    <w:p>
      <w:pPr>
        <w:pStyle w:val="Body B"/>
        <w:rPr>
          <w:rStyle w:val="None"/>
          <w:sz w:val="20"/>
          <w:szCs w:val="20"/>
        </w:rPr>
      </w:pPr>
      <w:r>
        <w:rPr>
          <w:rStyle w:val="None"/>
          <w:sz w:val="20"/>
          <w:szCs w:val="20"/>
          <w:rtl w:val="0"/>
          <w:lang w:val="en-US"/>
        </w:rPr>
        <w:t>PENIS</w:t>
      </w:r>
    </w:p>
    <w:p>
      <w:pPr>
        <w:pStyle w:val="headnote"/>
      </w:pPr>
      <w:r>
        <w:rPr>
          <w:rStyle w:val="None A"/>
          <w:rtl w:val="0"/>
        </w:rPr>
        <w:t>Refusal for certain arrears of rent</w:t>
      </w:r>
    </w:p>
    <w:p>
      <w:pPr>
        <w:pStyle w:val="subsection"/>
        <w:rPr>
          <w:rStyle w:val="None A"/>
        </w:rPr>
      </w:pPr>
      <w:r>
        <w:rPr>
          <w:rStyle w:val="None A"/>
          <w:rtl w:val="0"/>
        </w:rPr>
        <w:t>(6)</w:t>
      </w:r>
      <w:r>
        <w:rPr>
          <w:rStyle w:val="None A"/>
          <w:rtl w:val="0"/>
        </w:rPr>
        <w:t>  </w:t>
      </w:r>
      <w:r>
        <w:rPr>
          <w:rStyle w:val="None A"/>
          <w:rtl w:val="0"/>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rPr>
        <w:t>’</w:t>
      </w:r>
      <w:r>
        <w:rPr>
          <w:rStyle w:val="None A"/>
          <w:rtl w:val="0"/>
        </w:rPr>
        <w:t>s arrears.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(6)</w:t>
      </w:r>
    </w:p>
    <w:p>
      <w:pPr>
        <w:pStyle w:val="subsection"/>
      </w:pPr>
      <w:r>
        <w:rPr>
          <w:rStyle w:val="None A"/>
          <w:rtl w:val="0"/>
        </w:rPr>
        <w:t>(7)</w:t>
      </w:r>
      <w:r>
        <w:rPr>
          <w:rStyle w:val="None A"/>
          <w:rtl w:val="0"/>
        </w:rPr>
        <w:t>  </w:t>
      </w:r>
      <w:r>
        <w:rPr>
          <w:rStyle w:val="None A"/>
          <w:rtl w:val="0"/>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For greater certainty, subsection (6) applies whether or not a date has been prescribed for the purposes of that subsection.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Expedited eviction order</w:t>
      </w:r>
    </w:p>
    <w:p>
      <w:pPr>
        <w:pStyle w:val="section"/>
        <w:rPr>
          <w:rStyle w:val="None A"/>
        </w:rPr>
      </w:pPr>
      <w:bookmarkStart w:name="BK114" w:id="113"/>
      <w:bookmarkEnd w:id="113"/>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4 </w:t>
      </w:r>
      <w:r>
        <w:rPr>
          <w:rStyle w:val="None A"/>
          <w:rFonts w:cs="Arial Unicode MS" w:eastAsia="Arial Unicode MS"/>
          <w:rtl w:val="0"/>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84.</w:t>
      </w:r>
    </w:p>
    <w:p>
      <w:pPr>
        <w:pStyle w:val="Body B"/>
        <w:rPr>
          <w:rStyle w:val="None"/>
          <w:sz w:val="20"/>
          <w:szCs w:val="20"/>
        </w:rPr>
      </w:pPr>
      <w:r>
        <w:rPr>
          <w:rStyle w:val="None"/>
          <w:sz w:val="20"/>
          <w:szCs w:val="20"/>
          <w:rtl w:val="0"/>
          <w:lang w:val="en-US"/>
        </w:rPr>
        <w:t>PENIS</w:t>
      </w:r>
    </w:p>
    <w:p>
      <w:pPr>
        <w:pStyle w:val="headnote"/>
      </w:pPr>
      <w:r>
        <w:rPr>
          <w:rStyle w:val="None A"/>
          <w:rtl w:val="0"/>
        </w:rPr>
        <w:t>Effect of eviction order</w:t>
      </w:r>
    </w:p>
    <w:p>
      <w:pPr>
        <w:pStyle w:val="section"/>
        <w:rPr>
          <w:rStyle w:val="None A"/>
        </w:rPr>
      </w:pPr>
      <w:bookmarkStart w:name="BK115" w:id="114"/>
      <w:bookmarkEnd w:id="114"/>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5 </w:t>
      </w:r>
      <w:r>
        <w:rPr>
          <w:rStyle w:val="None A"/>
          <w:rFonts w:cs="Arial Unicode MS" w:eastAsia="Arial Unicode MS"/>
          <w:rtl w:val="0"/>
        </w:rPr>
        <w:t>An order evicting a person shall have the same effect, and shall be enforced in the same manner, as a writ of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85.</w:t>
      </w:r>
    </w:p>
    <w:p>
      <w:pPr>
        <w:pStyle w:val="Body B"/>
        <w:rPr>
          <w:rStyle w:val="None"/>
          <w:sz w:val="20"/>
          <w:szCs w:val="20"/>
        </w:rPr>
      </w:pPr>
      <w:r>
        <w:rPr>
          <w:rStyle w:val="None"/>
          <w:sz w:val="20"/>
          <w:szCs w:val="20"/>
          <w:rtl w:val="0"/>
          <w:lang w:val="en-US"/>
        </w:rPr>
        <w:t>PENIS</w:t>
      </w:r>
    </w:p>
    <w:p>
      <w:pPr>
        <w:pStyle w:val="heading1"/>
      </w:pPr>
      <w:bookmarkStart w:name="BK116" w:id="115"/>
      <w:bookmarkEnd w:id="115"/>
      <w:r>
        <w:rPr>
          <w:rStyle w:val="None A"/>
          <w:rFonts w:cs="Arial Unicode MS" w:eastAsia="Arial Unicode MS"/>
          <w:rtl w:val="0"/>
        </w:rPr>
        <w:t>C</w:t>
      </w:r>
      <w:r>
        <w:rPr>
          <w:rStyle w:val="None A"/>
          <w:rFonts w:cs="Arial Unicode MS" w:eastAsia="Arial Unicode MS"/>
          <w:rtl w:val="0"/>
        </w:rPr>
        <w:t>ompensation for Landlord</w:t>
      </w:r>
    </w:p>
    <w:p>
      <w:pPr>
        <w:pStyle w:val="headnote"/>
      </w:pPr>
      <w:r>
        <w:rPr>
          <w:rStyle w:val="None A"/>
          <w:rtl w:val="0"/>
        </w:rPr>
        <w:t>Compensation, unit not vacated</w:t>
      </w:r>
    </w:p>
    <w:p>
      <w:pPr>
        <w:pStyle w:val="section"/>
        <w:rPr>
          <w:rStyle w:val="None A"/>
        </w:rPr>
      </w:pPr>
      <w:bookmarkStart w:name="BK117" w:id="116"/>
      <w:bookmarkEnd w:id="116"/>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6 </w:t>
      </w:r>
      <w:r>
        <w:rPr>
          <w:rStyle w:val="None A"/>
          <w:rFonts w:cs="Arial Unicode MS" w:eastAsia="Arial Unicode MS"/>
          <w:rtl w:val="0"/>
        </w:rPr>
        <w:t>A landlord is entitled to compensation for the use and occupation of a rental unit by a tenant who does not vacate the unit after his or her tenancy is terminated by order, notice or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86.</w:t>
      </w:r>
    </w:p>
    <w:p>
      <w:pPr>
        <w:pStyle w:val="Body B"/>
        <w:rPr>
          <w:rStyle w:val="None"/>
          <w:sz w:val="20"/>
          <w:szCs w:val="20"/>
        </w:rPr>
      </w:pPr>
      <w:r>
        <w:rPr>
          <w:rStyle w:val="None"/>
          <w:sz w:val="20"/>
          <w:szCs w:val="20"/>
          <w:rtl w:val="0"/>
          <w:lang w:val="en-US"/>
        </w:rPr>
        <w:t>PENIS</w:t>
      </w:r>
    </w:p>
    <w:p>
      <w:pPr>
        <w:pStyle w:val="headnote"/>
      </w:pPr>
      <w:r>
        <w:rPr>
          <w:rStyle w:val="None A"/>
          <w:rtl w:val="0"/>
        </w:rPr>
        <w:t>Applications</w:t>
      </w:r>
    </w:p>
    <w:p>
      <w:pPr>
        <w:pStyle w:val="headnote"/>
      </w:pPr>
      <w:r>
        <w:rPr>
          <w:rStyle w:val="None A"/>
          <w:rtl w:val="0"/>
        </w:rPr>
        <w:t>Application for arrears of rent</w:t>
      </w:r>
    </w:p>
    <w:p>
      <w:pPr>
        <w:pStyle w:val="section"/>
      </w:pPr>
      <w:bookmarkStart w:name="BK118" w:id="117"/>
      <w:bookmarkEnd w:id="117"/>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Tenant issues</w:t>
      </w:r>
    </w:p>
    <w:p>
      <w:pPr>
        <w:pStyle w:val="subsection"/>
        <w:rPr>
          <w:rStyle w:val="None A"/>
        </w:rPr>
      </w:pPr>
      <w:r>
        <w:rPr>
          <w:rStyle w:val="None A"/>
          <w:rtl w:val="0"/>
        </w:rPr>
        <w:t>(2)</w:t>
      </w:r>
      <w:r>
        <w:rPr>
          <w:rStyle w:val="None A"/>
          <w:rtl w:val="0"/>
        </w:rPr>
        <w:t>  </w:t>
      </w:r>
      <w:r>
        <w:rPr>
          <w:rStyle w:val="None A"/>
          <w:rtl w:val="0"/>
        </w:rPr>
        <w:t>Section 82 applies, with necessary modifications, to an application under subsection (1).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use and occupation of unit</w:t>
      </w:r>
    </w:p>
    <w:p>
      <w:pPr>
        <w:pStyle w:val="subsection"/>
      </w:pPr>
      <w:r>
        <w:rPr>
          <w:rStyle w:val="None A"/>
          <w:rtl w:val="0"/>
        </w:rPr>
        <w:t>(3)</w:t>
      </w:r>
      <w:r>
        <w:rPr>
          <w:rStyle w:val="None A"/>
          <w:rtl w:val="0"/>
        </w:rPr>
        <w:t>  </w:t>
      </w:r>
      <w:r>
        <w:rPr>
          <w:rStyle w:val="None A"/>
          <w:rtl w:val="0"/>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(3)</w:t>
      </w:r>
    </w:p>
    <w:p>
      <w:pPr>
        <w:pStyle w:val="subsection"/>
      </w:pPr>
      <w:r>
        <w:rPr>
          <w:rStyle w:val="None A"/>
          <w:rtl w:val="0"/>
        </w:rPr>
        <w:t>(3.1)</w:t>
      </w:r>
      <w:r>
        <w:rPr>
          <w:rStyle w:val="None A"/>
          <w:rtl w:val="0"/>
        </w:rPr>
        <w:t>  </w:t>
      </w:r>
      <w:r>
        <w:rPr>
          <w:rStyle w:val="None A"/>
          <w:rtl w:val="0"/>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rent or compensation</w:t>
      </w:r>
    </w:p>
    <w:p>
      <w:pPr>
        <w:pStyle w:val="subsection"/>
        <w:rPr>
          <w:rStyle w:val="None A"/>
        </w:rPr>
      </w:pPr>
      <w:r>
        <w:rPr>
          <w:rStyle w:val="None A"/>
          <w:rtl w:val="0"/>
        </w:rPr>
        <w:t>(4)</w:t>
      </w:r>
      <w:r>
        <w:rPr>
          <w:rStyle w:val="None A"/>
          <w:rtl w:val="0"/>
        </w:rPr>
        <w:t>  </w:t>
      </w:r>
      <w:r>
        <w:rPr>
          <w:rStyle w:val="None A"/>
          <w:rtl w:val="0"/>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(4); 2020, c. 16, Sched. 4, s. 18 (2).</w:t>
      </w:r>
    </w:p>
    <w:p>
      <w:pPr>
        <w:pStyle w:val="Body B"/>
        <w:rPr>
          <w:rStyle w:val="None"/>
          <w:sz w:val="20"/>
          <w:szCs w:val="20"/>
        </w:rPr>
      </w:pPr>
      <w:r>
        <w:rPr>
          <w:rStyle w:val="None"/>
          <w:sz w:val="20"/>
          <w:szCs w:val="20"/>
          <w:rtl w:val="0"/>
          <w:lang w:val="en-US"/>
        </w:rPr>
        <w:t>PENIS</w:t>
      </w:r>
    </w:p>
    <w:p>
      <w:pPr>
        <w:pStyle w:val="headnote"/>
      </w:pPr>
      <w:r>
        <w:rPr>
          <w:rStyle w:val="None A"/>
          <w:rtl w:val="0"/>
        </w:rPr>
        <w:t>NSF cheque charges</w:t>
      </w:r>
    </w:p>
    <w:p>
      <w:pPr>
        <w:pStyle w:val="subsection"/>
      </w:pPr>
      <w:r>
        <w:rPr>
          <w:rStyle w:val="None A"/>
          <w:rtl w:val="0"/>
        </w:rPr>
        <w:t>(5)</w:t>
      </w:r>
      <w:r>
        <w:rPr>
          <w:rStyle w:val="None A"/>
          <w:rtl w:val="0"/>
        </w:rPr>
        <w:t>  </w:t>
      </w:r>
      <w:r>
        <w:rPr>
          <w:rStyle w:val="None A"/>
          <w:rtl w:val="0"/>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The amount of unpaid administration charges in respect of the NSF cheques, if claimed by the landlord, that do not exceed the amount per cheque that is prescribed as a specified payment exempt from the operation of section 134.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87</w:t>
      </w:r>
      <w:r>
        <w:rPr>
          <w:rStyle w:val="None A"/>
          <w:rFonts w:cs="Arial Unicode MS" w:eastAsia="Arial Unicode MS" w:hint="default"/>
          <w:rtl w:val="0"/>
        </w:rPr>
        <w:t> </w:t>
      </w:r>
      <w:r>
        <w:rPr>
          <w:rStyle w:val="None A"/>
          <w:rFonts w:cs="Arial Unicode MS" w:eastAsia="Arial Unicode MS"/>
          <w:rtl w:val="0"/>
        </w:rPr>
        <w:t>(5); 2020, c. 16, Sched. 4, s. 18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(6)</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(7)</w:t>
      </w:r>
      <w:r>
        <w:rPr>
          <w:rStyle w:val="None A"/>
          <w:rtl w:val="0"/>
        </w:rPr>
        <w:t>  </w:t>
      </w:r>
      <w:r>
        <w:rPr>
          <w:rStyle w:val="None A"/>
          <w:rtl w:val="0"/>
        </w:rPr>
        <w:t xml:space="preserve">Despite subsection 168 (2), the re-enactment of subsections (1) and (3) by subsection 18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A"/>
          <w:rtl w:val="0"/>
        </w:rPr>
        <w:t>Arrears of rent when tenant abandons or vacates without notice</w:t>
      </w:r>
    </w:p>
    <w:p>
      <w:pPr>
        <w:pStyle w:val="section"/>
      </w:pPr>
      <w:bookmarkStart w:name="BK119" w:id="118"/>
      <w:bookmarkEnd w:id="118"/>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Where landlord has given notice under s. 48, 49 or 50</w:t>
      </w:r>
    </w:p>
    <w:p>
      <w:pPr>
        <w:pStyle w:val="subsection"/>
      </w:pPr>
      <w:r>
        <w:rPr>
          <w:rStyle w:val="None A"/>
          <w:rtl w:val="0"/>
        </w:rPr>
        <w:t>(2)</w:t>
      </w:r>
      <w:r>
        <w:rPr>
          <w:rStyle w:val="None A"/>
          <w:rtl w:val="0"/>
        </w:rPr>
        <w:t>  </w:t>
      </w:r>
      <w:r>
        <w:rPr>
          <w:rStyle w:val="None A"/>
          <w:rtl w:val="0"/>
        </w:rPr>
        <w:t>If a notice of termination has been given by the landlord under section 48, 49 or 50 and the tenant vacates</w:t>
      </w:r>
      <w:r>
        <w:rPr>
          <w:rStyle w:val="None"/>
          <w:b w:val="1"/>
          <w:bCs w:val="1"/>
          <w:rtl w:val="0"/>
          <w:lang w:val="en-US"/>
        </w:rPr>
        <w:t xml:space="preserve"> </w:t>
      </w:r>
      <w:r>
        <w:rPr>
          <w:rStyle w:val="None A"/>
          <w:rtl w:val="0"/>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Style w:val="None"/>
          <w:rFonts w:cs="Arial Unicode MS" w:eastAsia="Arial Unicode MS"/>
          <w:b w:val="1"/>
          <w:bCs w:val="1"/>
          <w:rtl w:val="0"/>
          <w:lang w:val="en-US"/>
        </w:rPr>
        <w:t xml:space="preserve"> </w:t>
      </w:r>
      <w:r>
        <w:rPr>
          <w:rStyle w:val="None A"/>
          <w:rFonts w:cs="Arial Unicode MS" w:eastAsia="Arial Unicode MS"/>
          <w:rtl w:val="0"/>
        </w:rPr>
        <w:t>vacated the rental unit,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rPr>
        <w:t>’</w:t>
      </w:r>
      <w:r>
        <w:rPr>
          <w:rStyle w:val="None A"/>
          <w:rFonts w:cs="Arial Unicode MS" w:eastAsia="Arial Unicode MS"/>
          <w:rtl w:val="0"/>
        </w:rPr>
        <w:t>s notice of termination.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New tenancy</w:t>
      </w:r>
    </w:p>
    <w:p>
      <w:pPr>
        <w:pStyle w:val="subsection"/>
      </w:pPr>
      <w:r>
        <w:rPr>
          <w:rStyle w:val="None A"/>
          <w:rtl w:val="0"/>
        </w:rPr>
        <w:t>(3)</w:t>
      </w:r>
      <w:r>
        <w:rPr>
          <w:rStyle w:val="None A"/>
          <w:rtl w:val="0"/>
        </w:rPr>
        <w:t>  </w:t>
      </w:r>
      <w:r>
        <w:rPr>
          <w:rStyle w:val="None A"/>
          <w:rtl w:val="0"/>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Minimization of losses</w:t>
      </w:r>
    </w:p>
    <w:p>
      <w:pPr>
        <w:pStyle w:val="subsection"/>
        <w:rPr>
          <w:rStyle w:val="None A"/>
        </w:rPr>
      </w:pPr>
      <w:r>
        <w:rPr>
          <w:rStyle w:val="None A"/>
          <w:rtl w:val="0"/>
        </w:rPr>
        <w:t>(4)</w:t>
      </w:r>
      <w:r>
        <w:rPr>
          <w:rStyle w:val="None A"/>
          <w:rtl w:val="0"/>
        </w:rPr>
        <w:t>  </w:t>
      </w:r>
      <w:r>
        <w:rPr>
          <w:rStyle w:val="None A"/>
          <w:rtl w:val="0"/>
        </w:rPr>
        <w:t>In determining the amount of arrears of rent owing under subsections (1), (2) and (3), consideration shall be given to whether or not the landlord has taken reasonable steps to minimize losses in accordance with section 16.  2006, c.</w:t>
      </w:r>
      <w:r>
        <w:rPr>
          <w:rStyle w:val="None A"/>
          <w:rtl w:val="0"/>
        </w:rPr>
        <w:t> </w:t>
      </w:r>
      <w:r>
        <w:rPr>
          <w:rStyle w:val="None A"/>
          <w:rtl w:val="0"/>
        </w:rPr>
        <w:t>17, s.</w:t>
      </w:r>
      <w:r>
        <w:rPr>
          <w:rStyle w:val="None A"/>
          <w:rtl w:val="0"/>
        </w:rPr>
        <w:t> </w:t>
      </w:r>
      <w:r>
        <w:rPr>
          <w:rStyle w:val="None A"/>
          <w:rtl w:val="0"/>
        </w:rPr>
        <w:t>88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interference with reasonable enjoyment, etc.</w:t>
      </w:r>
    </w:p>
    <w:p>
      <w:pPr>
        <w:pStyle w:val="section"/>
      </w:pPr>
      <w:bookmarkStart w:name="BK120" w:id="119"/>
      <w:bookmarkEnd w:id="119"/>
      <w:r>
        <w:rPr>
          <w:rStyle w:val="None"/>
          <w:rFonts w:cs="Arial Unicode MS" w:eastAsia="Arial Unicode MS"/>
          <w:b w:val="1"/>
          <w:bCs w:val="1"/>
          <w:rtl w:val="0"/>
          <w:lang w:val="en-US"/>
        </w:rPr>
        <w:t>8</w:t>
      </w:r>
      <w:r>
        <w:rPr>
          <w:rStyle w:val="None"/>
          <w:rFonts w:cs="Arial Unicode MS" w:eastAsia="Arial Unicode MS"/>
          <w:b w:val="1"/>
          <w:bCs w:val="1"/>
          <w:rtl w:val="0"/>
          <w:lang w:val="en-US"/>
        </w:rPr>
        <w:t>8.1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interference with reasonable enjoyment, etc.</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an interference described in clause (1) (a) and do not include costs that the landlord may recover in an application under section 88.2 or 89.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19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an interference described in clause (1) (a) that is commenced before the day that section comes into force and has not been finally determined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failure to pay utility costs</w:t>
      </w:r>
    </w:p>
    <w:p>
      <w:pPr>
        <w:pStyle w:val="section"/>
        <w:rPr>
          <w:rStyle w:val="None"/>
          <w:b w:val="1"/>
          <w:bCs w:val="1"/>
        </w:rPr>
      </w:pPr>
      <w:bookmarkStart w:name="BK121" w:id="120"/>
      <w:bookmarkEnd w:id="120"/>
      <w:r>
        <w:rPr>
          <w:rStyle w:val="None"/>
          <w:rFonts w:cs="Arial Unicode MS" w:eastAsia="Arial Unicode MS"/>
          <w:b w:val="1"/>
          <w:bCs w:val="1"/>
          <w:rtl w:val="0"/>
          <w:lang w:val="en-US"/>
        </w:rPr>
        <w:t>8</w:t>
      </w:r>
      <w:r>
        <w:rPr>
          <w:rStyle w:val="None"/>
          <w:rFonts w:cs="Arial Unicode MS" w:eastAsia="Arial Unicode MS"/>
          <w:b w:val="1"/>
          <w:bCs w:val="1"/>
          <w:rtl w:val="0"/>
          <w:lang w:val="en-US"/>
        </w:rPr>
        <w:t>8.2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failure to pay utility costs</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 tenant</w:t>
      </w:r>
      <w:r>
        <w:rPr>
          <w:rStyle w:val="None A"/>
          <w:rtl w:val="0"/>
        </w:rPr>
        <w:t>’</w:t>
      </w:r>
      <w:r>
        <w:rPr>
          <w:rStyle w:val="None A"/>
          <w:rtl w:val="0"/>
        </w:rPr>
        <w:t>s or former tenant</w:t>
      </w:r>
      <w:r>
        <w:rPr>
          <w:rStyle w:val="None A"/>
          <w:rtl w:val="0"/>
        </w:rPr>
        <w:t>’</w:t>
      </w:r>
      <w:r>
        <w:rPr>
          <w:rStyle w:val="None A"/>
          <w:rtl w:val="0"/>
        </w:rPr>
        <w:t>s failure to pay utility costs that they were required to pay under the terms of the tenancy agreement.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20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 tenant</w:t>
      </w:r>
      <w:r>
        <w:rPr>
          <w:rStyle w:val="None A"/>
          <w:rtl w:val="0"/>
        </w:rPr>
        <w:t>’</w:t>
      </w:r>
      <w:r>
        <w:rPr>
          <w:rStyle w:val="None A"/>
          <w:rtl w:val="0"/>
        </w:rPr>
        <w:t>s or former tenant</w:t>
      </w:r>
      <w:r>
        <w:rPr>
          <w:rStyle w:val="None A"/>
          <w:rtl w:val="0"/>
        </w:rPr>
        <w:t>’</w:t>
      </w:r>
      <w:r>
        <w:rPr>
          <w:rStyle w:val="None A"/>
          <w:rtl w:val="0"/>
        </w:rPr>
        <w:t>s failure to pay utility costs that is commenced before the day that section comes into force and has not been finally determined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damage</w:t>
      </w:r>
    </w:p>
    <w:p>
      <w:pPr>
        <w:pStyle w:val="section"/>
      </w:pPr>
      <w:bookmarkStart w:name="BK122" w:id="121"/>
      <w:bookmarkEnd w:id="12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89</w:t>
      </w:r>
      <w:r>
        <w:rPr>
          <w:rStyle w:val="None A"/>
          <w:rtl w:val="0"/>
        </w:rPr>
        <w:t> </w:t>
      </w:r>
      <w:r>
        <w:rPr>
          <w:rStyle w:val="None A"/>
          <w:rtl w:val="0"/>
        </w:rPr>
        <w:t>(2); 2020, c. 16, Sched. 4, s. 21 (2).</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(4)</w:t>
      </w:r>
      <w:r>
        <w:rPr>
          <w:rStyle w:val="None A"/>
          <w:rtl w:val="0"/>
        </w:rPr>
        <w:t>  </w:t>
      </w:r>
      <w:r>
        <w:rPr>
          <w:rStyle w:val="None A"/>
          <w:rtl w:val="0"/>
        </w:rPr>
        <w:t xml:space="preserve">Despite subsection 168 (2), the re-enactment of subsection (1) by subsection 21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misrepresentation of income</w:t>
      </w:r>
    </w:p>
    <w:p>
      <w:pPr>
        <w:pStyle w:val="section"/>
        <w:rPr>
          <w:rStyle w:val="None A"/>
        </w:rPr>
      </w:pPr>
      <w:bookmarkStart w:name="BK123" w:id="122"/>
      <w:bookmarkEnd w:id="122"/>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0 </w:t>
      </w:r>
      <w:r>
        <w:rPr>
          <w:rStyle w:val="None A"/>
          <w:rFonts w:cs="Arial Unicode MS" w:eastAsia="Arial Unicode MS"/>
          <w:rtl w:val="0"/>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30.</w:t>
      </w:r>
    </w:p>
    <w:p>
      <w:pPr>
        <w:pStyle w:val="Body B"/>
        <w:rPr>
          <w:rStyle w:val="None"/>
          <w:sz w:val="20"/>
          <w:szCs w:val="20"/>
        </w:rPr>
      </w:pPr>
      <w:r>
        <w:rPr>
          <w:rStyle w:val="None"/>
          <w:sz w:val="20"/>
          <w:szCs w:val="20"/>
          <w:rtl w:val="0"/>
          <w:lang w:val="en-US"/>
        </w:rPr>
        <w:t>PENIS</w:t>
      </w:r>
    </w:p>
    <w:p>
      <w:pPr>
        <w:pStyle w:val="heading1"/>
      </w:pPr>
      <w:bookmarkStart w:name="BK124" w:id="123"/>
      <w:bookmarkEnd w:id="123"/>
      <w:r>
        <w:rPr>
          <w:rStyle w:val="None A"/>
          <w:rFonts w:cs="Arial Unicode MS" w:eastAsia="Arial Unicode MS"/>
          <w:rtl w:val="0"/>
        </w:rPr>
        <w:t>D</w:t>
      </w:r>
      <w:r>
        <w:rPr>
          <w:rStyle w:val="None A"/>
          <w:rFonts w:cs="Arial Unicode MS" w:eastAsia="Arial Unicode MS"/>
          <w:rtl w:val="0"/>
        </w:rPr>
        <w:t>eath of Tenant</w:t>
      </w:r>
    </w:p>
    <w:p>
      <w:pPr>
        <w:pStyle w:val="headnote"/>
      </w:pPr>
      <w:r>
        <w:rPr>
          <w:rStyle w:val="None A"/>
          <w:rtl w:val="0"/>
        </w:rPr>
        <w:t>Death of tenant</w:t>
      </w:r>
    </w:p>
    <w:p>
      <w:pPr>
        <w:pStyle w:val="section"/>
        <w:rPr>
          <w:rStyle w:val="None A"/>
        </w:rPr>
      </w:pPr>
      <w:bookmarkStart w:name="BK125" w:id="124"/>
      <w:bookmarkEnd w:id="124"/>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of a rental unit dies and there are no other tenants of the rental unit, the tenancy shall be deemed to be terminated 30 days after the death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Reasonable access</w:t>
      </w:r>
    </w:p>
    <w:p>
      <w:pPr>
        <w:pStyle w:val="subsection"/>
      </w:pPr>
      <w:r>
        <w:rPr>
          <w:rStyle w:val="None A"/>
          <w:rtl w:val="0"/>
        </w:rPr>
        <w:t>(2)</w:t>
      </w:r>
      <w:r>
        <w:rPr>
          <w:rStyle w:val="None A"/>
          <w:rtl w:val="0"/>
        </w:rPr>
        <w:t>  </w:t>
      </w:r>
      <w:r>
        <w:rPr>
          <w:rStyle w:val="None A"/>
          <w:rtl w:val="0"/>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rPr>
        <w:t>’</w:t>
      </w:r>
      <w:r>
        <w:rPr>
          <w:rStyle w:val="None A"/>
          <w:rFonts w:cs="Arial Unicode MS" w:eastAsia="Arial Unicode MS"/>
          <w:rtl w:val="0"/>
        </w:rPr>
        <w:t>s estate, or if there is no executor or administrator, a member of the tenant</w:t>
      </w:r>
      <w:r>
        <w:rPr>
          <w:rStyle w:val="None A"/>
          <w:rFonts w:cs="Arial Unicode MS" w:eastAsia="Arial Unicode MS" w:hint="default"/>
          <w:rtl w:val="0"/>
        </w:rPr>
        <w:t>’</w:t>
      </w:r>
      <w:r>
        <w:rPr>
          <w:rStyle w:val="None A"/>
          <w:rFonts w:cs="Arial Unicode MS" w:eastAsia="Arial Unicode MS"/>
          <w:rtl w:val="0"/>
        </w:rPr>
        <w:t>s family reasonable access to the rental unit and the residential complex for the purpose of removing the tenant</w:t>
      </w:r>
      <w:r>
        <w:rPr>
          <w:rStyle w:val="None A"/>
          <w:rFonts w:cs="Arial Unicode MS" w:eastAsia="Arial Unicode MS" w:hint="default"/>
          <w:rtl w:val="0"/>
        </w:rPr>
        <w:t>’</w:t>
      </w:r>
      <w:r>
        <w:rPr>
          <w:rStyle w:val="None A"/>
          <w:rFonts w:cs="Arial Unicode MS" w:eastAsia="Arial Unicode MS"/>
          <w:rtl w:val="0"/>
        </w:rPr>
        <w:t>s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property</w:t>
      </w:r>
    </w:p>
    <w:p>
      <w:pPr>
        <w:pStyle w:val="section"/>
      </w:pPr>
      <w:bookmarkStart w:name="BK126" w:id="125"/>
      <w:bookmarkEnd w:id="125"/>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Subject to subsections (3) and (4), a landlord is not liable to any person for selling, retaining or otherwise disposing of the property of a tenant in accordance with subsection (1).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within six months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within the six-month period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retained for the landlord</w:t>
      </w:r>
      <w:r>
        <w:rPr>
          <w:rStyle w:val="None A"/>
          <w:rtl w:val="0"/>
        </w:rPr>
        <w:t>’</w:t>
      </w:r>
      <w:r>
        <w:rPr>
          <w:rStyle w:val="None A"/>
          <w:rtl w:val="0"/>
        </w:rPr>
        <w:t>s own use, the landlord shall return the property to the tenant</w:t>
      </w:r>
      <w:r>
        <w:rPr>
          <w:rStyle w:val="None A"/>
          <w:rtl w:val="0"/>
        </w:rPr>
        <w:t>’</w:t>
      </w:r>
      <w:r>
        <w:rPr>
          <w:rStyle w:val="None A"/>
          <w:rtl w:val="0"/>
        </w:rPr>
        <w:t>s estate.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the executor or administrator of a deceased tenant</w:t>
      </w:r>
      <w:r>
        <w:rPr>
          <w:rStyle w:val="None A"/>
          <w:rtl w:val="0"/>
        </w:rPr>
        <w:t>’</w:t>
      </w:r>
      <w:r>
        <w:rPr>
          <w:rStyle w:val="None A"/>
          <w:rtl w:val="0"/>
        </w:rPr>
        <w:t>s estate may agree to terms other than those set out in this section with regard to the termination of the tenancy and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27" w:id="126"/>
      <w:bookmarkEnd w:id="126"/>
      <w:r>
        <w:rPr>
          <w:rStyle w:val="None A"/>
          <w:rFonts w:cs="Arial Unicode MS" w:eastAsia="Arial Unicode MS"/>
          <w:rtl w:val="0"/>
        </w:rPr>
        <w:t>S</w:t>
      </w:r>
      <w:r>
        <w:rPr>
          <w:rStyle w:val="None A"/>
          <w:rFonts w:cs="Arial Unicode MS" w:eastAsia="Arial Unicode MS"/>
          <w:rtl w:val="0"/>
        </w:rPr>
        <w:t>uperintendent</w:t>
      </w:r>
      <w:r>
        <w:rPr>
          <w:rStyle w:val="None A"/>
          <w:rFonts w:cs="Arial Unicode MS" w:eastAsia="Arial Unicode MS" w:hint="default"/>
          <w:rtl w:val="0"/>
        </w:rPr>
        <w:t>’</w:t>
      </w:r>
      <w:r>
        <w:rPr>
          <w:rStyle w:val="None A"/>
          <w:rFonts w:cs="Arial Unicode MS" w:eastAsia="Arial Unicode MS"/>
          <w:rtl w:val="0"/>
        </w:rPr>
        <w:t>s Premises</w:t>
      </w:r>
    </w:p>
    <w:p>
      <w:pPr>
        <w:pStyle w:val="headnote"/>
      </w:pPr>
      <w:r>
        <w:rPr>
          <w:rStyle w:val="None A"/>
          <w:rtl w:val="0"/>
        </w:rPr>
        <w:t>Termination of tenancy</w:t>
      </w:r>
    </w:p>
    <w:p>
      <w:pPr>
        <w:pStyle w:val="section"/>
        <w:rPr>
          <w:rStyle w:val="None A"/>
        </w:rPr>
      </w:pPr>
      <w:bookmarkStart w:name="BK128" w:id="127"/>
      <w:bookmarkEnd w:id="12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has entered into a tenancy agreement with respect to a superintendent</w:t>
      </w:r>
      <w:r>
        <w:rPr>
          <w:rStyle w:val="None A"/>
          <w:rFonts w:cs="Arial Unicode MS" w:eastAsia="Arial Unicode MS" w:hint="default"/>
          <w:rtl w:val="0"/>
        </w:rPr>
        <w:t>’</w:t>
      </w:r>
      <w:r>
        <w:rPr>
          <w:rStyle w:val="None A"/>
          <w:rFonts w:cs="Arial Unicode MS" w:eastAsia="Arial Unicode MS"/>
          <w:rtl w:val="0"/>
        </w:rPr>
        <w:t>s premises, unless otherwise agreed, the tenancy terminates on the day on which the employment of the tenant is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tenant shall vacate a superintendent</w:t>
      </w:r>
      <w:r>
        <w:rPr>
          <w:rStyle w:val="None A"/>
          <w:rtl w:val="0"/>
        </w:rPr>
        <w:t>’</w:t>
      </w:r>
      <w:r>
        <w:rPr>
          <w:rStyle w:val="None A"/>
          <w:rtl w:val="0"/>
        </w:rPr>
        <w:t>s premises within one week after his or her tenancy is terminated.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rent charged for week</w:t>
      </w:r>
    </w:p>
    <w:p>
      <w:pPr>
        <w:pStyle w:val="subsection"/>
        <w:rPr>
          <w:rStyle w:val="None A"/>
        </w:rPr>
      </w:pPr>
      <w:r>
        <w:rPr>
          <w:rStyle w:val="None A"/>
          <w:rtl w:val="0"/>
        </w:rPr>
        <w:t>(3)</w:t>
      </w:r>
      <w:r>
        <w:rPr>
          <w:rStyle w:val="None A"/>
          <w:rtl w:val="0"/>
        </w:rPr>
        <w:t>  </w:t>
      </w:r>
      <w:r>
        <w:rPr>
          <w:rStyle w:val="None A"/>
          <w:rtl w:val="0"/>
        </w:rPr>
        <w:t>A landlord shall not charge a tenant rent or compensation or receive rent or compensation from a tenant with respect to the one-week period mentioned in subsection (2).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Board</w:t>
      </w:r>
    </w:p>
    <w:p>
      <w:pPr>
        <w:pStyle w:val="section"/>
        <w:rPr>
          <w:rStyle w:val="None A"/>
        </w:rPr>
      </w:pPr>
      <w:bookmarkStart w:name="BK129" w:id="128"/>
      <w:bookmarkEnd w:id="12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 </w:t>
      </w:r>
      <w:r>
        <w:rPr>
          <w:rStyle w:val="None A"/>
          <w:rFonts w:cs="Arial Unicode MS" w:eastAsia="Arial Unicode MS"/>
          <w:rtl w:val="0"/>
        </w:rPr>
        <w:t>The landlord may apply to the Board for an order terminating the tenancy of a tenant of superintendent</w:t>
      </w:r>
      <w:r>
        <w:rPr>
          <w:rStyle w:val="None A"/>
          <w:rFonts w:cs="Arial Unicode MS" w:eastAsia="Arial Unicode MS" w:hint="default"/>
          <w:rtl w:val="0"/>
        </w:rPr>
        <w:t>’</w:t>
      </w:r>
      <w:r>
        <w:rPr>
          <w:rStyle w:val="None A"/>
          <w:rFonts w:cs="Arial Unicode MS" w:eastAsia="Arial Unicode MS"/>
          <w:rtl w:val="0"/>
        </w:rPr>
        <w:t>s premises and evicting the tenant if the tenant does not vacate the rental unit within one week of the termination of his or her employment.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94.</w:t>
      </w:r>
    </w:p>
    <w:p>
      <w:pPr>
        <w:pStyle w:val="Body B"/>
        <w:rPr>
          <w:rStyle w:val="None"/>
          <w:sz w:val="20"/>
          <w:szCs w:val="20"/>
        </w:rPr>
      </w:pPr>
      <w:r>
        <w:rPr>
          <w:rStyle w:val="None"/>
          <w:sz w:val="20"/>
          <w:szCs w:val="20"/>
          <w:rtl w:val="0"/>
          <w:lang w:val="en-US"/>
        </w:rPr>
        <w:t>PENIS</w:t>
      </w:r>
    </w:p>
    <w:p>
      <w:pPr>
        <w:pStyle w:val="partnum"/>
      </w:pPr>
      <w:bookmarkStart w:name="BK130" w:id="129"/>
      <w:bookmarkEnd w:id="129"/>
      <w:r>
        <w:rPr>
          <w:rStyle w:val="None A"/>
          <w:rtl w:val="0"/>
        </w:rPr>
        <w:t>P</w:t>
      </w:r>
      <w:r>
        <w:rPr>
          <w:rStyle w:val="None A"/>
          <w:rtl w:val="0"/>
        </w:rPr>
        <w:t>ART V.1</w:t>
      </w:r>
      <w:r>
        <w:rPr>
          <w:rStyle w:val="None A"/>
        </w:rPr>
        <w:br w:type="textWrapping"/>
      </w:r>
      <w:r>
        <w:rPr>
          <w:rStyle w:val="None A"/>
          <w:rtl w:val="0"/>
        </w:rPr>
        <w:t xml:space="preserve">termination of occupancy </w:t>
      </w:r>
      <w:r>
        <w:rPr>
          <w:rStyle w:val="None A"/>
          <w:rtl w:val="0"/>
        </w:rPr>
        <w:t xml:space="preserve">— </w:t>
      </w:r>
      <w:r>
        <w:rPr>
          <w:rStyle w:val="None A"/>
          <w:rtl w:val="0"/>
        </w:rPr>
        <w:t>NON-PROFIT HOUSING CO-OPERATIVES</w:t>
      </w:r>
    </w:p>
    <w:p>
      <w:pPr>
        <w:pStyle w:val="heading1"/>
      </w:pPr>
      <w:bookmarkStart w:name="BK131" w:id="130"/>
      <w:bookmarkEnd w:id="130"/>
      <w:r>
        <w:rPr>
          <w:rStyle w:val="None A"/>
          <w:rFonts w:cs="Arial Unicode MS" w:eastAsia="Arial Unicode MS"/>
          <w:rtl w:val="0"/>
        </w:rPr>
        <w:t>I</w:t>
      </w:r>
      <w:r>
        <w:rPr>
          <w:rStyle w:val="None A"/>
          <w:rFonts w:cs="Arial Unicode MS" w:eastAsia="Arial Unicode MS"/>
          <w:rtl w:val="0"/>
        </w:rPr>
        <w:t>nterpretation</w:t>
      </w:r>
    </w:p>
    <w:p>
      <w:pPr>
        <w:pStyle w:val="headnote"/>
      </w:pPr>
      <w:r>
        <w:rPr>
          <w:rStyle w:val="None A"/>
          <w:rtl w:val="0"/>
        </w:rPr>
        <w:t>Interpretation</w:t>
      </w:r>
    </w:p>
    <w:p>
      <w:pPr>
        <w:pStyle w:val="headnote"/>
      </w:pPr>
      <w:r>
        <w:rPr>
          <w:rStyle w:val="None A"/>
          <w:rtl w:val="0"/>
        </w:rPr>
        <w:t>Definitions</w:t>
      </w:r>
    </w:p>
    <w:p>
      <w:pPr>
        <w:pStyle w:val="section"/>
      </w:pPr>
      <w:bookmarkStart w:name="BK132" w:id="131"/>
      <w:bookmarkEnd w:id="131"/>
      <w:r>
        <w:rPr>
          <w:rStyle w:val="None"/>
          <w:rFonts w:cs="Arial Unicode MS" w:eastAsia="Arial Unicode MS"/>
          <w:b w:val="1"/>
          <w:bCs w:val="1"/>
          <w:rtl w:val="0"/>
          <w:lang w:val="en-US"/>
        </w:rPr>
        <w:t>9</w:t>
      </w:r>
      <w:r>
        <w:rPr>
          <w:rStyle w:val="None"/>
          <w:rFonts w:cs="Arial Unicode MS" w:eastAsia="Arial Unicode MS"/>
          <w:b w:val="1"/>
          <w:bCs w:val="1"/>
          <w:rtl w:val="0"/>
          <w:lang w:val="en-US"/>
        </w:rPr>
        <w:t>4.1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this Part,</w:t>
      </w:r>
    </w:p>
    <w:p>
      <w:pPr>
        <w:pStyle w:val="definition"/>
      </w:pPr>
      <w:r>
        <w:rPr>
          <w:rStyle w:val="None A"/>
          <w:rtl w:val="0"/>
        </w:rPr>
        <w:t>“</w:t>
      </w:r>
      <w:r>
        <w:rPr>
          <w:rStyle w:val="None A"/>
          <w:rtl w:val="0"/>
        </w:rPr>
        <w:t>housing charges</w:t>
      </w:r>
      <w:r>
        <w:rPr>
          <w:rStyle w:val="None A"/>
          <w:rtl w:val="0"/>
        </w:rPr>
        <w:t xml:space="preserve">” </w:t>
      </w:r>
      <w:r>
        <w:rPr>
          <w:rStyle w:val="None A"/>
          <w:rtl w:val="0"/>
        </w:rPr>
        <w:t xml:space="preserve">has the same meaning as in the </w:t>
      </w:r>
      <w:r>
        <w:rPr>
          <w:rStyle w:val="None"/>
          <w:i w:val="1"/>
          <w:iCs w:val="1"/>
          <w:rtl w:val="0"/>
          <w:lang w:val="en-US"/>
        </w:rPr>
        <w:t>Co-operative Corporations Act</w:t>
      </w:r>
      <w:r>
        <w:rPr>
          <w:rStyle w:val="None A"/>
          <w:rtl w:val="0"/>
        </w:rPr>
        <w:t>; (</w:t>
      </w:r>
      <w:r>
        <w:rPr>
          <w:rStyle w:val="None A"/>
          <w:rtl w:val="0"/>
        </w:rPr>
        <w:t>“</w:t>
      </w:r>
      <w:r>
        <w:rPr>
          <w:rStyle w:val="None A"/>
          <w:rtl w:val="0"/>
        </w:rPr>
        <w:t>frais de logement</w:t>
      </w:r>
      <w:r>
        <w:rPr>
          <w:rStyle w:val="None A"/>
          <w:rtl w:val="0"/>
        </w:rPr>
        <w:t>”</w:t>
      </w:r>
      <w:r>
        <w:rPr>
          <w:rStyle w:val="None A"/>
          <w:rtl w:val="0"/>
        </w:rPr>
        <w:t>)</w:t>
      </w:r>
    </w:p>
    <w:p>
      <w:pPr>
        <w:pStyle w:val="definition"/>
      </w:pPr>
      <w:r>
        <w:rPr>
          <w:rStyle w:val="None A"/>
          <w:rtl w:val="0"/>
        </w:rPr>
        <w:t>“</w:t>
      </w:r>
      <w:r>
        <w:rPr>
          <w:rStyle w:val="None A"/>
          <w:rtl w:val="0"/>
        </w:rPr>
        <w:t>member</w:t>
      </w:r>
      <w:r>
        <w:rPr>
          <w:rStyle w:val="None A"/>
          <w:rtl w:val="0"/>
        </w:rPr>
        <w:t>”</w:t>
      </w:r>
      <w:r>
        <w:rPr>
          <w:rStyle w:val="None A"/>
          <w:rtl w:val="0"/>
        </w:rPr>
        <w:t xml:space="preserve">, except in the phrase, </w:t>
      </w:r>
      <w:r>
        <w:rPr>
          <w:rStyle w:val="None A"/>
          <w:rtl w:val="0"/>
        </w:rPr>
        <w:t>“</w:t>
      </w:r>
      <w:r>
        <w:rPr>
          <w:rStyle w:val="None A"/>
          <w:rtl w:val="0"/>
        </w:rPr>
        <w:t>members of his or her household</w:t>
      </w:r>
      <w:r>
        <w:rPr>
          <w:rStyle w:val="None A"/>
          <w:rtl w:val="0"/>
        </w:rPr>
        <w:t>”</w:t>
      </w:r>
      <w:r>
        <w:rPr>
          <w:rStyle w:val="None A"/>
          <w:rtl w:val="0"/>
        </w:rPr>
        <w:t xml:space="preserve">, means a member as defined in the </w:t>
      </w:r>
      <w:r>
        <w:rPr>
          <w:rStyle w:val="None"/>
          <w:i w:val="1"/>
          <w:iCs w:val="1"/>
          <w:rtl w:val="0"/>
          <w:lang w:val="en-US"/>
        </w:rPr>
        <w:t>Co-operative Corporations Act</w:t>
      </w:r>
      <w:r>
        <w:rPr>
          <w:rStyle w:val="None A"/>
          <w:rtl w:val="0"/>
        </w:rPr>
        <w:t xml:space="preserve"> or a person whose membership and occupancy rights in a co-operative have terminated or expired in accordance with that Act; (</w:t>
      </w:r>
      <w:r>
        <w:rPr>
          <w:rStyle w:val="None A"/>
          <w:rtl w:val="0"/>
        </w:rPr>
        <w:t>“</w:t>
      </w:r>
      <w:r>
        <w:rPr>
          <w:rStyle w:val="None A"/>
          <w:rtl w:val="0"/>
        </w:rPr>
        <w:t>membre</w:t>
      </w:r>
      <w:r>
        <w:rPr>
          <w:rStyle w:val="None A"/>
          <w:rtl w:val="0"/>
        </w:rPr>
        <w:t>”</w:t>
      </w:r>
      <w:r>
        <w:rPr>
          <w:rStyle w:val="None A"/>
          <w:rtl w:val="0"/>
        </w:rPr>
        <w:t>)</w:t>
      </w:r>
    </w:p>
    <w:p>
      <w:pPr>
        <w:pStyle w:val="definition"/>
      </w:pPr>
      <w:r>
        <w:rPr>
          <w:rStyle w:val="None A"/>
          <w:rtl w:val="0"/>
        </w:rPr>
        <w:t>“</w:t>
      </w:r>
      <w:r>
        <w:rPr>
          <w:rStyle w:val="None A"/>
          <w:rtl w:val="0"/>
        </w:rPr>
        <w:t>regular monthly housing charges</w:t>
      </w:r>
      <w:r>
        <w:rPr>
          <w:rStyle w:val="None A"/>
          <w:rtl w:val="0"/>
        </w:rPr>
        <w:t xml:space="preserve">” </w:t>
      </w:r>
      <w:r>
        <w:rPr>
          <w:rStyle w:val="None A"/>
          <w:rtl w:val="0"/>
        </w:rPr>
        <w:t>includes the amount of any consideration paid or given or required to be paid or given by or on behalf of a member to a co-operative or the co-operative</w:t>
      </w:r>
      <w:r>
        <w:rPr>
          <w:rStyle w:val="None A"/>
          <w:rtl w:val="0"/>
        </w:rPr>
        <w:t>’</w:t>
      </w:r>
      <w:r>
        <w:rPr>
          <w:rStyle w:val="None A"/>
          <w:rtl w:val="0"/>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rPr>
        <w:t>“</w:t>
      </w:r>
      <w:r>
        <w:rPr>
          <w:rStyle w:val="None A"/>
          <w:rtl w:val="0"/>
        </w:rPr>
        <w:t>frais de logement mensuels ordinaires</w:t>
      </w:r>
      <w:r>
        <w:rPr>
          <w:rStyle w:val="None A"/>
          <w:rtl w:val="0"/>
        </w:rPr>
        <w:t>”</w:t>
      </w:r>
      <w:r>
        <w:rPr>
          <w:rStyle w:val="None A"/>
          <w:rtl w:val="0"/>
        </w:rPr>
        <w:t>)</w:t>
      </w:r>
    </w:p>
    <w:p>
      <w:pPr>
        <w:pStyle w:val="definition"/>
        <w:rPr>
          <w:rStyle w:val="None A"/>
        </w:rPr>
      </w:pPr>
      <w:r>
        <w:rPr>
          <w:rStyle w:val="None A"/>
          <w:rtl w:val="0"/>
        </w:rPr>
        <w:t>“</w:t>
      </w:r>
      <w:r>
        <w:rPr>
          <w:rStyle w:val="None A"/>
          <w:rtl w:val="0"/>
        </w:rPr>
        <w:t>residential complex</w:t>
      </w:r>
      <w:r>
        <w:rPr>
          <w:rStyle w:val="None A"/>
          <w:rtl w:val="0"/>
        </w:rPr>
        <w:t xml:space="preserve">” </w:t>
      </w:r>
      <w:r>
        <w:rPr>
          <w:rStyle w:val="None A"/>
          <w:rtl w:val="0"/>
        </w:rPr>
        <w:t>means a building or related group of buildings in which one or more member units are located and includes all common areas and services and facilities available for the use of its residents. (</w:t>
      </w:r>
      <w:r>
        <w:rPr>
          <w:rStyle w:val="None A"/>
          <w:rtl w:val="0"/>
        </w:rPr>
        <w:t>“</w:t>
      </w:r>
      <w:r>
        <w:rPr>
          <w:rStyle w:val="None A"/>
          <w:rtl w:val="0"/>
        </w:rPr>
        <w:t>ensemble d</w:t>
      </w:r>
      <w:r>
        <w:rPr>
          <w:rStyle w:val="None A"/>
          <w:rtl w:val="0"/>
        </w:rPr>
        <w:t>’</w:t>
      </w:r>
      <w:r>
        <w:rPr>
          <w:rStyle w:val="None A"/>
          <w:rtl w:val="0"/>
        </w:rPr>
        <w:t>habitation</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Non-profit housing co-operative and member not a landlord-tenant relationship</w:t>
      </w:r>
    </w:p>
    <w:p>
      <w:pPr>
        <w:pStyle w:val="subsection"/>
        <w:rPr>
          <w:rStyle w:val="None A"/>
        </w:rPr>
      </w:pPr>
      <w:r>
        <w:rPr>
          <w:rStyle w:val="None A"/>
          <w:rtl w:val="0"/>
        </w:rPr>
        <w:t>(2)</w:t>
      </w:r>
      <w:r>
        <w:rPr>
          <w:rStyle w:val="None A"/>
          <w:rtl w:val="0"/>
        </w:rPr>
        <w:t>  </w:t>
      </w:r>
      <w:r>
        <w:rPr>
          <w:rStyle w:val="None A"/>
          <w:rtl w:val="0"/>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ing1"/>
      </w:pPr>
      <w:bookmarkStart w:name="BK133" w:id="132"/>
      <w:bookmarkEnd w:id="132"/>
      <w:r>
        <w:rPr>
          <w:rStyle w:val="None A"/>
          <w:rFonts w:cs="Arial Unicode MS" w:eastAsia="Arial Unicode MS"/>
          <w:rtl w:val="0"/>
        </w:rPr>
        <w:t>N</w:t>
      </w:r>
      <w:r>
        <w:rPr>
          <w:rStyle w:val="None A"/>
          <w:rFonts w:cs="Arial Unicode MS" w:eastAsia="Arial Unicode MS"/>
          <w:rtl w:val="0"/>
        </w:rPr>
        <w:t>otice of Termination of Occupancy by Co-operative</w:t>
      </w:r>
    </w:p>
    <w:p>
      <w:pPr>
        <w:pStyle w:val="headnote"/>
      </w:pPr>
      <w:r>
        <w:rPr>
          <w:rStyle w:val="None A"/>
          <w:rtl w:val="0"/>
        </w:rPr>
        <w:t>Notice of termination of occupancy</w:t>
      </w:r>
    </w:p>
    <w:p>
      <w:pPr>
        <w:pStyle w:val="section"/>
      </w:pPr>
      <w:bookmarkStart w:name="BK134" w:id="133"/>
      <w:bookmarkEnd w:id="133"/>
      <w:r>
        <w:rPr>
          <w:rStyle w:val="None"/>
          <w:rFonts w:cs="Arial Unicode MS" w:eastAsia="Arial Unicode MS"/>
          <w:b w:val="1"/>
          <w:bCs w:val="1"/>
          <w:rtl w:val="0"/>
          <w:lang w:val="en-US"/>
        </w:rPr>
        <w:t>9</w:t>
      </w:r>
      <w:r>
        <w:rPr>
          <w:rStyle w:val="None"/>
          <w:rFonts w:cs="Arial Unicode MS" w:eastAsia="Arial Unicode MS"/>
          <w:b w:val="1"/>
          <w:bCs w:val="1"/>
          <w:rtl w:val="0"/>
          <w:lang w:val="en-US"/>
        </w:rPr>
        <w:t>4.2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After terminating a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in a non-profit housing co-operative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co-operative may give the member notice of termination of the member</w:t>
      </w:r>
      <w:r>
        <w:rPr>
          <w:rStyle w:val="None A"/>
          <w:rFonts w:cs="Arial Unicode MS" w:eastAsia="Arial Unicode MS" w:hint="default"/>
          <w:rtl w:val="0"/>
        </w:rPr>
        <w:t>’</w:t>
      </w:r>
      <w:r>
        <w:rPr>
          <w:rStyle w:val="None A"/>
          <w:rFonts w:cs="Arial Unicode MS" w:eastAsia="Arial Unicode MS"/>
          <w:rtl w:val="0"/>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18.</w:t>
      </w:r>
    </w:p>
    <w:p>
      <w:pPr>
        <w:pStyle w:val="Body B"/>
        <w:rPr>
          <w:rStyle w:val="None"/>
          <w:sz w:val="20"/>
          <w:szCs w:val="20"/>
        </w:rPr>
      </w:pPr>
      <w:r>
        <w:rPr>
          <w:rStyle w:val="None"/>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circumstance described in paragraph 11 of subsection (1) exists, the member</w:t>
      </w:r>
      <w:r>
        <w:rPr>
          <w:rStyle w:val="None A"/>
          <w:rtl w:val="0"/>
        </w:rPr>
        <w:t>’</w:t>
      </w:r>
      <w:r>
        <w:rPr>
          <w:rStyle w:val="None A"/>
          <w:rtl w:val="0"/>
        </w:rPr>
        <w:t>s membership and occupancy rights are deemed to have been terminated for the purpose of giving a notice of termination of the member</w:t>
      </w:r>
      <w:r>
        <w:rPr>
          <w:rStyle w:val="None A"/>
          <w:rtl w:val="0"/>
        </w:rPr>
        <w:t>’</w:t>
      </w:r>
      <w:r>
        <w:rPr>
          <w:rStyle w:val="None A"/>
          <w:rtl w:val="0"/>
        </w:rPr>
        <w:t>s occupancy of a member unit under this section.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For greater certainty, paragraph 2 of subsection (1) does not authorize a non-profit housing co-operative to give a member notice of termination of the member</w:t>
      </w:r>
      <w:r>
        <w:rPr>
          <w:rStyle w:val="None A"/>
          <w:rtl w:val="0"/>
        </w:rPr>
        <w:t>’</w:t>
      </w:r>
      <w:r>
        <w:rPr>
          <w:rStyle w:val="None A"/>
          <w:rtl w:val="0"/>
        </w:rPr>
        <w:t xml:space="preserve">s occupancy of a member unit on the ground that the member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2.</w:t>
      </w:r>
    </w:p>
    <w:p>
      <w:pPr>
        <w:pStyle w:val="Body B"/>
        <w:rPr>
          <w:rStyle w:val="None"/>
          <w:sz w:val="20"/>
          <w:szCs w:val="20"/>
        </w:rPr>
      </w:pPr>
      <w:r>
        <w:rPr>
          <w:rStyle w:val="None"/>
          <w:sz w:val="20"/>
          <w:szCs w:val="20"/>
          <w:rtl w:val="0"/>
          <w:lang w:val="en-US"/>
        </w:rPr>
        <w:t>PENIS</w:t>
      </w:r>
    </w:p>
    <w:p>
      <w:pPr>
        <w:pStyle w:val="headnote"/>
      </w:pPr>
      <w:r>
        <w:rPr>
          <w:rStyle w:val="None A"/>
          <w:rtl w:val="0"/>
        </w:rPr>
        <w:t>Form, contents of notice of termination</w:t>
      </w:r>
    </w:p>
    <w:p>
      <w:pPr>
        <w:pStyle w:val="section"/>
        <w:rPr>
          <w:rStyle w:val="None A"/>
        </w:rPr>
      </w:pPr>
      <w:bookmarkStart w:name="BK135" w:id="134"/>
      <w:bookmarkEnd w:id="134"/>
      <w:r>
        <w:rPr>
          <w:rStyle w:val="None"/>
          <w:rFonts w:cs="Arial Unicode MS" w:eastAsia="Arial Unicode MS"/>
          <w:b w:val="1"/>
          <w:bCs w:val="1"/>
          <w:rtl w:val="0"/>
          <w:lang w:val="en-US"/>
        </w:rPr>
        <w:t>9</w:t>
      </w:r>
      <w:r>
        <w:rPr>
          <w:rStyle w:val="None"/>
          <w:rFonts w:cs="Arial Unicode MS" w:eastAsia="Arial Unicode MS"/>
          <w:b w:val="1"/>
          <w:bCs w:val="1"/>
          <w:rtl w:val="0"/>
          <w:lang w:val="en-US"/>
        </w:rPr>
        <w:t>4.3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rPr>
        <w:t>’</w:t>
      </w:r>
      <w:r>
        <w:rPr>
          <w:rStyle w:val="None A"/>
          <w:rFonts w:cs="Arial Unicode MS" w:eastAsia="Arial Unicode MS"/>
          <w:rtl w:val="0"/>
        </w:rPr>
        <w:t>s agent.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date and other requirements in notice</w:t>
      </w:r>
    </w:p>
    <w:p>
      <w:pPr>
        <w:pStyle w:val="headnote"/>
      </w:pPr>
      <w:r>
        <w:rPr>
          <w:rStyle w:val="None A"/>
          <w:rtl w:val="0"/>
        </w:rPr>
        <w:t>Persistent non-payment or ceasing to meet qualifications</w:t>
      </w:r>
    </w:p>
    <w:p>
      <w:pPr>
        <w:pStyle w:val="section"/>
        <w:rPr>
          <w:rStyle w:val="None A"/>
        </w:rPr>
      </w:pPr>
      <w:bookmarkStart w:name="BK136" w:id="135"/>
      <w:bookmarkEnd w:id="135"/>
      <w:r>
        <w:rPr>
          <w:rStyle w:val="None"/>
          <w:rFonts w:cs="Arial Unicode MS" w:eastAsia="Arial Unicode MS"/>
          <w:b w:val="1"/>
          <w:bCs w:val="1"/>
          <w:rtl w:val="0"/>
          <w:lang w:val="en-US"/>
        </w:rPr>
        <w:t>9</w:t>
      </w:r>
      <w:r>
        <w:rPr>
          <w:rStyle w:val="None"/>
          <w:rFonts w:cs="Arial Unicode MS" w:eastAsia="Arial Unicode MS"/>
          <w:b w:val="1"/>
          <w:bCs w:val="1"/>
          <w:rtl w:val="0"/>
          <w:lang w:val="en-US"/>
        </w:rPr>
        <w:t>4.4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Non-payment of regular monthly housing charges</w:t>
      </w:r>
    </w:p>
    <w:p>
      <w:pPr>
        <w:pStyle w:val="subsection"/>
        <w:rPr>
          <w:rStyle w:val="None A"/>
        </w:rPr>
      </w:pPr>
      <w:r>
        <w:rPr>
          <w:rStyle w:val="None A"/>
          <w:rtl w:val="0"/>
        </w:rPr>
        <w:t>(2)</w:t>
      </w:r>
      <w:r>
        <w:rPr>
          <w:rStyle w:val="None A"/>
          <w:rtl w:val="0"/>
        </w:rPr>
        <w:t>  </w:t>
      </w:r>
      <w:r>
        <w:rPr>
          <w:rStyle w:val="None A"/>
          <w:rtl w:val="0"/>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Misrepresentation of income</w:t>
      </w:r>
    </w:p>
    <w:p>
      <w:pPr>
        <w:pStyle w:val="subsection"/>
        <w:rPr>
          <w:rStyle w:val="None A"/>
        </w:rPr>
      </w:pPr>
      <w:r>
        <w:rPr>
          <w:rStyle w:val="None A"/>
          <w:rtl w:val="0"/>
        </w:rPr>
        <w:t>(3)</w:t>
      </w:r>
      <w:r>
        <w:rPr>
          <w:rStyle w:val="None A"/>
          <w:rtl w:val="0"/>
        </w:rPr>
        <w:t>  </w:t>
      </w:r>
      <w:r>
        <w:rPr>
          <w:rStyle w:val="None A"/>
          <w:rtl w:val="0"/>
        </w:rPr>
        <w:t>In a circumstance described in paragraph 4 of subsection 94.2 (1), the notice of termination shall provide a termination date not earlier than the 20th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Illegal act, etc.</w:t>
      </w:r>
    </w:p>
    <w:p>
      <w:pPr>
        <w:pStyle w:val="subsection"/>
        <w:rPr>
          <w:rStyle w:val="None A"/>
        </w:rPr>
      </w:pPr>
      <w:r>
        <w:rPr>
          <w:rStyle w:val="None A"/>
          <w:rtl w:val="0"/>
        </w:rPr>
        <w:t>(4)</w:t>
      </w:r>
      <w:r>
        <w:rPr>
          <w:rStyle w:val="None A"/>
          <w:rtl w:val="0"/>
        </w:rPr>
        <w:t>  </w:t>
      </w:r>
      <w:r>
        <w:rPr>
          <w:rStyle w:val="None A"/>
          <w:rtl w:val="0"/>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Damage</w:t>
      </w:r>
    </w:p>
    <w:p>
      <w:pPr>
        <w:pStyle w:val="subsection"/>
        <w:rPr>
          <w:rStyle w:val="None A"/>
        </w:rPr>
      </w:pPr>
      <w:r>
        <w:rPr>
          <w:rStyle w:val="None A"/>
          <w:rtl w:val="0"/>
        </w:rPr>
        <w:t>(5)</w:t>
      </w:r>
      <w:r>
        <w:rPr>
          <w:rStyle w:val="None A"/>
          <w:rtl w:val="0"/>
        </w:rPr>
        <w:t>  </w:t>
      </w:r>
      <w:r>
        <w:rPr>
          <w:rStyle w:val="None A"/>
          <w:rtl w:val="0"/>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Damage, shorter notice period</w:t>
      </w:r>
    </w:p>
    <w:p>
      <w:pPr>
        <w:pStyle w:val="subsection"/>
        <w:rPr>
          <w:rStyle w:val="None A"/>
        </w:rPr>
      </w:pPr>
      <w:r>
        <w:rPr>
          <w:rStyle w:val="None A"/>
          <w:rtl w:val="0"/>
        </w:rPr>
        <w:t>(6)</w:t>
      </w:r>
      <w:r>
        <w:rPr>
          <w:rStyle w:val="None A"/>
          <w:rtl w:val="0"/>
        </w:rPr>
        <w:t>  </w:t>
      </w:r>
      <w:r>
        <w:rPr>
          <w:rStyle w:val="None A"/>
          <w:rtl w:val="0"/>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Interfering with reasonable enjoyment</w:t>
      </w:r>
    </w:p>
    <w:p>
      <w:pPr>
        <w:pStyle w:val="subsection"/>
        <w:rPr>
          <w:rStyle w:val="None A"/>
        </w:rPr>
      </w:pPr>
      <w:r>
        <w:rPr>
          <w:rStyle w:val="None A"/>
          <w:rtl w:val="0"/>
        </w:rPr>
        <w:t>(7)</w:t>
      </w:r>
      <w:r>
        <w:rPr>
          <w:rStyle w:val="None A"/>
          <w:rtl w:val="0"/>
        </w:rPr>
        <w:t>  </w:t>
      </w:r>
      <w:r>
        <w:rPr>
          <w:rStyle w:val="None A"/>
          <w:rtl w:val="0"/>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Impairing safety</w:t>
      </w:r>
    </w:p>
    <w:p>
      <w:pPr>
        <w:pStyle w:val="subsection"/>
        <w:rPr>
          <w:rStyle w:val="None A"/>
        </w:rPr>
      </w:pPr>
      <w:r>
        <w:rPr>
          <w:rStyle w:val="None A"/>
          <w:rtl w:val="0"/>
        </w:rPr>
        <w:t>(8)</w:t>
      </w:r>
      <w:r>
        <w:rPr>
          <w:rStyle w:val="None A"/>
          <w:rtl w:val="0"/>
        </w:rPr>
        <w:t>  </w:t>
      </w:r>
      <w:r>
        <w:rPr>
          <w:rStyle w:val="None A"/>
          <w:rtl w:val="0"/>
        </w:rPr>
        <w:t>In a circumstance described in paragraph 9 of subsection 94.2 (1), the notice of termination shall provide a termination date not earlier than the 10th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Too many occupants</w:t>
      </w:r>
    </w:p>
    <w:p>
      <w:pPr>
        <w:pStyle w:val="subsection"/>
        <w:rPr>
          <w:rStyle w:val="None A"/>
        </w:rPr>
      </w:pPr>
      <w:r>
        <w:rPr>
          <w:rStyle w:val="None A"/>
          <w:rtl w:val="0"/>
        </w:rPr>
        <w:t>(9)</w:t>
      </w:r>
      <w:r>
        <w:rPr>
          <w:rStyle w:val="None A"/>
          <w:rtl w:val="0"/>
        </w:rPr>
        <w:t>  </w:t>
      </w:r>
      <w:r>
        <w:rPr>
          <w:rStyle w:val="None A"/>
          <w:rtl w:val="0"/>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Further contravention</w:t>
      </w:r>
    </w:p>
    <w:p>
      <w:pPr>
        <w:pStyle w:val="subsection"/>
        <w:rPr>
          <w:rStyle w:val="None A"/>
        </w:rPr>
      </w:pPr>
      <w:r>
        <w:rPr>
          <w:rStyle w:val="None A"/>
          <w:rtl w:val="0"/>
        </w:rPr>
        <w:t>(10)</w:t>
      </w:r>
      <w:r>
        <w:rPr>
          <w:rStyle w:val="None A"/>
          <w:rtl w:val="0"/>
        </w:rPr>
        <w:t>  </w:t>
      </w:r>
      <w:r>
        <w:rPr>
          <w:rStyle w:val="None A"/>
          <w:rtl w:val="0"/>
        </w:rPr>
        <w:t>In a circumstance described in paragraph 11 of subsection 94.2 (1), the notice of termination shall provide a termination date not earlier than the 14th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rPr>
          <w:rStyle w:val="None A"/>
        </w:rPr>
      </w:pPr>
      <w:r>
        <w:rPr>
          <w:rStyle w:val="None A"/>
          <w:rtl w:val="0"/>
        </w:rPr>
        <w:t>(11)</w:t>
      </w:r>
      <w:r>
        <w:rPr>
          <w:rStyle w:val="None A"/>
          <w:rtl w:val="0"/>
        </w:rPr>
        <w:t>  </w:t>
      </w:r>
      <w:r>
        <w:rPr>
          <w:rStyle w:val="None A"/>
          <w:rtl w:val="0"/>
        </w:rPr>
        <w:t>In subsection (4),</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rPr>
          <w:rStyle w:val="None A"/>
        </w:rPr>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rPr>
          <w:rStyle w:val="None A"/>
        </w:rPr>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ection"/>
        <w:rPr>
          <w:rStyle w:val="None A"/>
        </w:rPr>
      </w:pPr>
      <w:bookmarkStart w:name="BK137" w:id="136"/>
      <w:bookmarkEnd w:id="136"/>
      <w:r>
        <w:rPr>
          <w:rStyle w:val="None"/>
          <w:rFonts w:cs="Arial Unicode MS" w:eastAsia="Arial Unicode MS"/>
          <w:b w:val="1"/>
          <w:bCs w:val="1"/>
          <w:rtl w:val="0"/>
          <w:lang w:val="en-US"/>
        </w:rPr>
        <w:t>9</w:t>
      </w:r>
      <w:r>
        <w:rPr>
          <w:rStyle w:val="None"/>
          <w:rFonts w:cs="Arial Unicode MS" w:eastAsia="Arial Unicode MS"/>
          <w:b w:val="1"/>
          <w:bCs w:val="1"/>
          <w:rtl w:val="0"/>
          <w:lang w:val="en-US"/>
        </w:rPr>
        <w:t>4.5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pays regular monthly housing charges</w:t>
      </w:r>
    </w:p>
    <w:p>
      <w:pPr>
        <w:pStyle w:val="subsection"/>
        <w:rPr>
          <w:rStyle w:val="None A"/>
        </w:rPr>
      </w:pPr>
      <w:r>
        <w:rPr>
          <w:rStyle w:val="None A"/>
          <w:rtl w:val="0"/>
        </w:rPr>
        <w:t>(2)</w:t>
      </w:r>
      <w:r>
        <w:rPr>
          <w:rStyle w:val="None A"/>
          <w:rtl w:val="0"/>
        </w:rPr>
        <w:t>  </w:t>
      </w:r>
      <w:r>
        <w:rPr>
          <w:rStyle w:val="None A"/>
          <w:rtl w:val="0"/>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repairs, replaces or pays for damaged property</w:t>
      </w:r>
    </w:p>
    <w:p>
      <w:pPr>
        <w:pStyle w:val="subsection"/>
        <w:rPr>
          <w:rStyle w:val="None A"/>
        </w:rPr>
      </w:pPr>
      <w:r>
        <w:rPr>
          <w:rStyle w:val="None A"/>
          <w:rtl w:val="0"/>
        </w:rPr>
        <w:t>(3)</w:t>
      </w:r>
      <w:r>
        <w:rPr>
          <w:rStyle w:val="None A"/>
          <w:rtl w:val="0"/>
        </w:rPr>
        <w:t>  </w:t>
      </w:r>
      <w:r>
        <w:rPr>
          <w:rStyle w:val="None A"/>
          <w:rtl w:val="0"/>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stops conduct, etc.</w:t>
      </w:r>
    </w:p>
    <w:p>
      <w:pPr>
        <w:pStyle w:val="subsection"/>
        <w:rPr>
          <w:rStyle w:val="None A"/>
        </w:rPr>
      </w:pPr>
      <w:r>
        <w:rPr>
          <w:rStyle w:val="None A"/>
          <w:rtl w:val="0"/>
        </w:rPr>
        <w:t>(4)</w:t>
      </w:r>
      <w:r>
        <w:rPr>
          <w:rStyle w:val="None A"/>
          <w:rtl w:val="0"/>
        </w:rPr>
        <w:t>  </w:t>
      </w:r>
      <w:r>
        <w:rPr>
          <w:rStyle w:val="None A"/>
          <w:rtl w:val="0"/>
        </w:rPr>
        <w:t>The notice of termination for a circumstance described in paragraph 8 of subsection 94.2 (1) is void if the member, within seven days after receiving the notice, stops the conduct or activity or corrects the omission.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reduces number of persons in member unit</w:t>
      </w:r>
    </w:p>
    <w:p>
      <w:pPr>
        <w:pStyle w:val="subsection"/>
        <w:rPr>
          <w:rStyle w:val="None A"/>
        </w:rPr>
      </w:pPr>
      <w:r>
        <w:rPr>
          <w:rStyle w:val="None A"/>
          <w:rtl w:val="0"/>
        </w:rPr>
        <w:t>(5)</w:t>
      </w:r>
      <w:r>
        <w:rPr>
          <w:rStyle w:val="None A"/>
          <w:rtl w:val="0"/>
        </w:rPr>
        <w:t>  </w:t>
      </w:r>
      <w:r>
        <w:rPr>
          <w:rStyle w:val="None A"/>
          <w:rtl w:val="0"/>
        </w:rPr>
        <w:t>The notice of termination for a circumstance described in paragraph 10 of subsection 94.2 (1) is void if the member, within seven days after receiving the notice, sufficiently reduces the number of persons occupying the member unit.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ection"/>
        <w:rPr>
          <w:rStyle w:val="None A"/>
        </w:rPr>
      </w:pPr>
      <w:bookmarkStart w:name="BK138" w:id="137"/>
      <w:bookmarkEnd w:id="13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4.6 </w:t>
      </w:r>
      <w:r>
        <w:rPr>
          <w:rStyle w:val="None A"/>
          <w:rFonts w:cs="Arial Unicode MS" w:eastAsia="Arial Unicode MS"/>
          <w:rtl w:val="0"/>
        </w:rPr>
        <w:t>Unless a non-profit housing co-operative and member agree otherwise, the co-operative does not waive a notice of termination or reinstate a member</w:t>
      </w:r>
      <w:r>
        <w:rPr>
          <w:rStyle w:val="None A"/>
          <w:rFonts w:cs="Arial Unicode MS" w:eastAsia="Arial Unicode MS" w:hint="default"/>
          <w:rtl w:val="0"/>
        </w:rPr>
        <w:t>’</w:t>
      </w:r>
      <w:r>
        <w:rPr>
          <w:rStyle w:val="None A"/>
          <w:rFonts w:cs="Arial Unicode MS" w:eastAsia="Arial Unicode MS"/>
          <w:rtl w:val="0"/>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rPr>
        <w:t>’</w:t>
      </w:r>
      <w:r>
        <w:rPr>
          <w:rStyle w:val="None A"/>
          <w:rFonts w:cs="Arial Unicode MS" w:eastAsia="Arial Unicode MS"/>
          <w:rtl w:val="0"/>
        </w:rPr>
        <w:t>s occupancy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ing1"/>
        <w:rPr>
          <w:rStyle w:val="None A"/>
        </w:rPr>
      </w:pPr>
      <w:bookmarkStart w:name="BK139" w:id="138"/>
      <w:bookmarkEnd w:id="138"/>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to Board, after notice is given to member</w:t>
      </w:r>
    </w:p>
    <w:p>
      <w:pPr>
        <w:pStyle w:val="section"/>
        <w:rPr>
          <w:rStyle w:val="None A"/>
        </w:rPr>
      </w:pPr>
      <w:bookmarkStart w:name="BK140" w:id="139"/>
      <w:bookmarkEnd w:id="139"/>
      <w:r>
        <w:rPr>
          <w:rStyle w:val="None"/>
          <w:rFonts w:cs="Arial Unicode MS" w:eastAsia="Arial Unicode MS"/>
          <w:b w:val="1"/>
          <w:bCs w:val="1"/>
          <w:rtl w:val="0"/>
          <w:lang w:val="en-US"/>
        </w:rPr>
        <w:t>9</w:t>
      </w:r>
      <w:r>
        <w:rPr>
          <w:rStyle w:val="None"/>
          <w:rFonts w:cs="Arial Unicode MS" w:eastAsia="Arial Unicode MS"/>
          <w:b w:val="1"/>
          <w:bCs w:val="1"/>
          <w:rtl w:val="0"/>
          <w:lang w:val="en-US"/>
        </w:rPr>
        <w:t>4.7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 application during remedy period</w:t>
      </w:r>
    </w:p>
    <w:p>
      <w:pPr>
        <w:pStyle w:val="subsection"/>
        <w:rPr>
          <w:rStyle w:val="None A"/>
        </w:rPr>
      </w:pPr>
      <w:r>
        <w:rPr>
          <w:rStyle w:val="None A"/>
          <w:rtl w:val="0"/>
        </w:rPr>
        <w:t>(3)</w:t>
      </w:r>
      <w:r>
        <w:rPr>
          <w:rStyle w:val="None A"/>
          <w:rtl w:val="0"/>
        </w:rPr>
        <w:t>  </w:t>
      </w:r>
      <w:r>
        <w:rPr>
          <w:rStyle w:val="None A"/>
          <w:rtl w:val="0"/>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can be made for non-payment of housing charges</w:t>
      </w:r>
    </w:p>
    <w:p>
      <w:pPr>
        <w:pStyle w:val="subsection"/>
        <w:rPr>
          <w:rStyle w:val="None A"/>
        </w:rPr>
      </w:pPr>
      <w:r>
        <w:rPr>
          <w:rStyle w:val="None A"/>
          <w:rtl w:val="0"/>
        </w:rPr>
        <w:t>(4)</w:t>
      </w:r>
      <w:r>
        <w:rPr>
          <w:rStyle w:val="None A"/>
          <w:rtl w:val="0"/>
        </w:rPr>
        <w:t>  </w:t>
      </w:r>
      <w:r>
        <w:rPr>
          <w:rStyle w:val="None A"/>
          <w:rtl w:val="0"/>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Immediate application</w:t>
      </w:r>
    </w:p>
    <w:p>
      <w:pPr>
        <w:pStyle w:val="section"/>
        <w:rPr>
          <w:rStyle w:val="None A"/>
        </w:rPr>
      </w:pPr>
      <w:bookmarkStart w:name="BK141" w:id="140"/>
      <w:bookmarkEnd w:id="14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4.8 </w:t>
      </w:r>
      <w:r>
        <w:rPr>
          <w:rStyle w:val="None A"/>
          <w:rFonts w:cs="Arial Unicode MS" w:eastAsia="Arial Unicode MS"/>
          <w:rtl w:val="0"/>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No jurisdiction re </w:t>
      </w:r>
      <w:r>
        <w:rPr>
          <w:rStyle w:val="None"/>
          <w:i w:val="1"/>
          <w:iCs w:val="1"/>
          <w:rtl w:val="0"/>
          <w:lang w:val="en-US"/>
        </w:rPr>
        <w:t>Co-operative Corporations Act</w:t>
      </w:r>
    </w:p>
    <w:p>
      <w:pPr>
        <w:pStyle w:val="section"/>
        <w:rPr>
          <w:rStyle w:val="None A"/>
        </w:rPr>
      </w:pPr>
      <w:bookmarkStart w:name="BK142" w:id="141"/>
      <w:bookmarkEnd w:id="14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4.9 </w:t>
      </w:r>
      <w:r>
        <w:rPr>
          <w:rStyle w:val="None A"/>
          <w:rFonts w:cs="Arial Unicode MS" w:eastAsia="Arial Unicode MS"/>
          <w:rtl w:val="0"/>
        </w:rPr>
        <w:t>In an application to the Board made under section 94.7 or 94.8, the Board shall not inquire into or make any determination as to whether the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were properly terminated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43" w:id="142"/>
      <w:bookmarkEnd w:id="142"/>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Application to Board, without notice, based on member</w:t>
      </w:r>
      <w:r>
        <w:rPr>
          <w:rStyle w:val="None A"/>
          <w:rtl w:val="0"/>
        </w:rPr>
        <w:t>’</w:t>
      </w:r>
      <w:r>
        <w:rPr>
          <w:rStyle w:val="None A"/>
          <w:rtl w:val="0"/>
        </w:rPr>
        <w:t>s withdrawal, consent or notice</w:t>
      </w:r>
    </w:p>
    <w:p>
      <w:pPr>
        <w:pStyle w:val="section"/>
      </w:pPr>
      <w:bookmarkStart w:name="BK144" w:id="143"/>
      <w:bookmarkEnd w:id="143"/>
      <w:r>
        <w:rPr>
          <w:rStyle w:val="None"/>
          <w:rFonts w:cs="Arial Unicode MS" w:eastAsia="Arial Unicode MS"/>
          <w:b w:val="1"/>
          <w:bCs w:val="1"/>
          <w:rtl w:val="0"/>
          <w:lang w:val="en-US"/>
        </w:rPr>
        <w:t>9</w:t>
      </w:r>
      <w:r>
        <w:rPr>
          <w:rStyle w:val="None"/>
          <w:rFonts w:cs="Arial Unicode MS" w:eastAsia="Arial Unicode MS"/>
          <w:b w:val="1"/>
          <w:bCs w:val="1"/>
          <w:rtl w:val="0"/>
          <w:lang w:val="en-US"/>
        </w:rPr>
        <w:t>4.10</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co-operative may, without notice to the member,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Affidavit</w:t>
      </w:r>
    </w:p>
    <w:p>
      <w:pPr>
        <w:pStyle w:val="subsection"/>
      </w:pPr>
      <w:r>
        <w:rPr>
          <w:rStyle w:val="None A"/>
          <w:rtl w:val="0"/>
        </w:rPr>
        <w:t>(2)</w:t>
      </w:r>
      <w:r>
        <w:rPr>
          <w:rStyle w:val="None A"/>
          <w:rtl w:val="0"/>
        </w:rPr>
        <w:t>  </w:t>
      </w:r>
      <w:r>
        <w:rPr>
          <w:rStyle w:val="None A"/>
          <w:rtl w:val="0"/>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rPr>
        <w:t>’</w:t>
      </w:r>
      <w:r>
        <w:rPr>
          <w:rStyle w:val="None A"/>
          <w:rFonts w:cs="Arial Unicode MS" w:eastAsia="Arial Unicode MS"/>
          <w:rtl w:val="0"/>
        </w:rPr>
        <w:t xml:space="preserve">s notice of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rPr>
        <w:t>’</w:t>
      </w:r>
      <w:r>
        <w:rPr>
          <w:rStyle w:val="None A"/>
          <w:rFonts w:cs="Arial Unicode MS" w:eastAsia="Arial Unicode MS"/>
          <w:rtl w:val="0"/>
        </w:rPr>
        <w:t xml:space="preserve">s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rPr>
        <w:t>’</w:t>
      </w:r>
      <w:r>
        <w:rPr>
          <w:rStyle w:val="None A"/>
          <w:rFonts w:cs="Arial Unicode MS" w:eastAsia="Arial Unicode MS"/>
          <w:rtl w:val="0"/>
        </w:rPr>
        <w:t xml:space="preserve">s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 xml:space="preserve">An application under subsection (1) shall not be made later than 30 days after the date on which the membership and occupancy rights terminated or expired under section 171.8.1, 171.9 or 171.9.1 of the </w:t>
      </w:r>
      <w:r>
        <w:rPr>
          <w:rStyle w:val="None"/>
          <w:i w:val="1"/>
          <w:iCs w:val="1"/>
          <w:rtl w:val="0"/>
          <w:lang w:val="en-US"/>
        </w:rPr>
        <w:t>Co-operative Corporations Act</w:t>
      </w:r>
      <w:r>
        <w:rPr>
          <w:rStyle w:val="None A"/>
          <w:rtl w:val="0"/>
        </w:rPr>
        <w:t>, as the case may be.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member</w:t>
      </w:r>
      <w:r>
        <w:rPr>
          <w:rStyle w:val="None A"/>
          <w:rtl w:val="0"/>
        </w:rPr>
        <w:t>’</w:t>
      </w:r>
      <w:r>
        <w:rPr>
          <w:rStyle w:val="None A"/>
          <w:rtl w:val="0"/>
        </w:rPr>
        <w:t>s occupancy of the member unit and evicting the member.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as the case may be.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member may make a motion to the Board, on notice to the co-operative, to have the order under subsection (4) set aside within 10 days after the order is issued.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Board, without notice, based on previous order, mediated settlement</w:t>
      </w:r>
    </w:p>
    <w:p>
      <w:pPr>
        <w:pStyle w:val="section"/>
      </w:pPr>
      <w:bookmarkStart w:name="BK145" w:id="144"/>
      <w:bookmarkEnd w:id="144"/>
      <w:r>
        <w:rPr>
          <w:rStyle w:val="None"/>
          <w:rFonts w:cs="Arial Unicode MS" w:eastAsia="Arial Unicode MS"/>
          <w:b w:val="1"/>
          <w:bCs w:val="1"/>
          <w:rtl w:val="0"/>
          <w:lang w:val="en-US"/>
        </w:rPr>
        <w:t>9</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non-profit housing co-operative may, without notice to the member, apply to the Board for an order terminating a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rPr>
        <w:t>’</w:t>
      </w:r>
      <w:r>
        <w:rPr>
          <w:rStyle w:val="None A"/>
          <w:rFonts w:cs="Arial Unicode MS" w:eastAsia="Arial Unicode MS"/>
          <w:rtl w:val="0"/>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2020, c. 16, Sched. 4, s. 22.</w:t>
      </w:r>
    </w:p>
    <w:p>
      <w:pPr>
        <w:pStyle w:val="Body B"/>
        <w:rPr>
          <w:rStyle w:val="None"/>
          <w:sz w:val="20"/>
          <w:szCs w:val="20"/>
        </w:rPr>
      </w:pPr>
      <w:r>
        <w:rPr>
          <w:rStyle w:val="None"/>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criteria described in subsection (1) are satisfied, the member</w:t>
      </w:r>
      <w:r>
        <w:rPr>
          <w:rStyle w:val="None A"/>
          <w:rtl w:val="0"/>
        </w:rPr>
        <w:t>’</w:t>
      </w:r>
      <w:r>
        <w:rPr>
          <w:rStyle w:val="None A"/>
          <w:rtl w:val="0"/>
        </w:rPr>
        <w:t>s membership and occupancy rights under that Act are deemed to have been terminated for the purpose of this section.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78 (2) to (12)</w:t>
      </w:r>
    </w:p>
    <w:p>
      <w:pPr>
        <w:pStyle w:val="subsection"/>
      </w:pPr>
      <w:r>
        <w:rPr>
          <w:rStyle w:val="None A"/>
          <w:rtl w:val="0"/>
        </w:rPr>
        <w:t>(3)</w:t>
      </w:r>
      <w:r>
        <w:rPr>
          <w:rStyle w:val="None A"/>
          <w:rtl w:val="0"/>
        </w:rPr>
        <w:t>  </w:t>
      </w:r>
      <w:r>
        <w:rPr>
          <w:rStyle w:val="None A"/>
          <w:rtl w:val="0"/>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rPr>
        <w:t>“</w:t>
      </w:r>
      <w:r>
        <w:rPr>
          <w:rStyle w:val="None A"/>
          <w:rFonts w:cs="Arial Unicode MS" w:eastAsia="Arial Unicode MS"/>
          <w:rtl w:val="0"/>
        </w:rPr>
        <w:t>the regular monthly housing charges and other housing charges, other than any refundable amounts</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rPr>
        <w:t>“</w:t>
      </w:r>
      <w:r>
        <w:rPr>
          <w:rStyle w:val="None A"/>
          <w:rFonts w:cs="Arial Unicode MS" w:eastAsia="Arial Unicode MS"/>
          <w:rtl w:val="0"/>
        </w:rPr>
        <w:t>section 86</w:t>
      </w:r>
      <w:r>
        <w:rPr>
          <w:rStyle w:val="None A"/>
          <w:rFonts w:cs="Arial Unicode MS" w:eastAsia="Arial Unicode MS" w:hint="default"/>
          <w:rtl w:val="0"/>
        </w:rPr>
        <w:t xml:space="preserve">” </w:t>
      </w:r>
      <w:r>
        <w:rPr>
          <w:rStyle w:val="None A"/>
          <w:rFonts w:cs="Arial Unicode MS" w:eastAsia="Arial Unicode MS"/>
          <w:rtl w:val="0"/>
        </w:rPr>
        <w:t xml:space="preserve">in paragraph 1 of subsection 78 (7) shall be read as </w:t>
      </w:r>
      <w:r>
        <w:rPr>
          <w:rStyle w:val="None A"/>
          <w:rFonts w:cs="Arial Unicode MS" w:eastAsia="Arial Unicode MS" w:hint="default"/>
          <w:rtl w:val="0"/>
        </w:rPr>
        <w:t>“</w:t>
      </w:r>
      <w:r>
        <w:rPr>
          <w:rStyle w:val="None A"/>
          <w:rFonts w:cs="Arial Unicode MS" w:eastAsia="Arial Unicode MS"/>
          <w:rtl w:val="0"/>
        </w:rPr>
        <w:t>section 94.13</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rPr>
        <w:t>“</w:t>
      </w:r>
      <w:r>
        <w:rPr>
          <w:rStyle w:val="None A"/>
          <w:rFonts w:cs="Arial Unicode MS" w:eastAsia="Arial Unicode MS"/>
          <w:rtl w:val="0"/>
        </w:rPr>
        <w:t>not exceeding the amount per cheque that is prescribed as a specified amount exempt from the operation of section 134</w:t>
      </w:r>
      <w:r>
        <w:rPr>
          <w:rStyle w:val="None A"/>
          <w:rFonts w:cs="Arial Unicode MS" w:eastAsia="Arial Unicode MS" w:hint="default"/>
          <w:rtl w:val="0"/>
        </w:rPr>
        <w:t xml:space="preserve">” </w:t>
      </w:r>
      <w:r>
        <w:rPr>
          <w:rStyle w:val="None A"/>
          <w:rFonts w:cs="Arial Unicode MS" w:eastAsia="Arial Unicode MS"/>
          <w:rtl w:val="0"/>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rPr>
        <w:t>“</w:t>
      </w:r>
      <w:r>
        <w:rPr>
          <w:rStyle w:val="None A"/>
          <w:rFonts w:cs="Arial Unicode MS" w:eastAsia="Arial Unicode MS"/>
          <w:rtl w:val="0"/>
        </w:rPr>
        <w:t>rent deposit and interest on the deposit that would be owing to the tenant on the termination of the tenancy</w:t>
      </w:r>
      <w:r>
        <w:rPr>
          <w:rStyle w:val="None A"/>
          <w:rFonts w:cs="Arial Unicode MS" w:eastAsia="Arial Unicode MS" w:hint="default"/>
          <w:rtl w:val="0"/>
        </w:rPr>
        <w:t xml:space="preserve">” </w:t>
      </w:r>
      <w:r>
        <w:rPr>
          <w:rStyle w:val="None A"/>
          <w:rFonts w:cs="Arial Unicode MS" w:eastAsia="Arial Unicode MS"/>
          <w:rtl w:val="0"/>
        </w:rPr>
        <w:t xml:space="preserve">in subsection 78 (8) shall be read as </w:t>
      </w:r>
      <w:r>
        <w:rPr>
          <w:rStyle w:val="None A"/>
          <w:rFonts w:cs="Arial Unicode MS" w:eastAsia="Arial Unicode MS" w:hint="default"/>
          <w:rtl w:val="0"/>
        </w:rPr>
        <w:t>“</w:t>
      </w:r>
      <w:r>
        <w:rPr>
          <w:rStyle w:val="None A"/>
          <w:rFonts w:cs="Arial Unicode MS" w:eastAsia="Arial Unicode MS"/>
          <w:rtl w:val="0"/>
        </w:rPr>
        <w:t>damage deposit and other refundable amounts owing to the member on the termination of the member</w:t>
      </w:r>
      <w:r>
        <w:rPr>
          <w:rStyle w:val="None A"/>
          <w:rFonts w:cs="Arial Unicode MS" w:eastAsia="Arial Unicode MS" w:hint="default"/>
          <w:rtl w:val="0"/>
        </w:rPr>
        <w:t>’</w:t>
      </w:r>
      <w:r>
        <w:rPr>
          <w:rStyle w:val="None A"/>
          <w:rFonts w:cs="Arial Unicode MS" w:eastAsia="Arial Unicode MS"/>
          <w:rtl w:val="0"/>
        </w:rPr>
        <w:t>s occupancy of the member unit</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19 (1-3).</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immediately before the day subsection 19 (4)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B"/>
        <w:rPr>
          <w:rStyle w:val="None"/>
          <w:sz w:val="20"/>
          <w:szCs w:val="20"/>
        </w:rPr>
      </w:pPr>
      <w:r>
        <w:rPr>
          <w:rStyle w:val="None"/>
          <w:sz w:val="20"/>
          <w:szCs w:val="20"/>
          <w:rtl w:val="0"/>
          <w:lang w:val="en-US"/>
        </w:rPr>
        <w:t>PENIS</w:t>
      </w:r>
    </w:p>
    <w:p>
      <w:pPr>
        <w:pStyle w:val="heading1"/>
      </w:pPr>
      <w:bookmarkStart w:name="BK146" w:id="145"/>
      <w:bookmarkEnd w:id="145"/>
      <w:r>
        <w:rPr>
          <w:rStyle w:val="None A"/>
          <w:rFonts w:cs="Arial Unicode MS" w:eastAsia="Arial Unicode MS"/>
          <w:rtl w:val="0"/>
        </w:rPr>
        <w:t>R</w:t>
      </w:r>
      <w:r>
        <w:rPr>
          <w:rStyle w:val="None A"/>
          <w:rFonts w:cs="Arial Unicode MS" w:eastAsia="Arial Unicode MS"/>
          <w:rtl w:val="0"/>
        </w:rPr>
        <w:t>efusal to Grant or Postponement of Termination of Occupancy and Eviction Orders</w:t>
      </w:r>
    </w:p>
    <w:p>
      <w:pPr>
        <w:pStyle w:val="headnote"/>
      </w:pPr>
      <w:r>
        <w:rPr>
          <w:rStyle w:val="None A"/>
          <w:rtl w:val="0"/>
        </w:rPr>
        <w:t>Power of Board to refuse order</w:t>
      </w:r>
    </w:p>
    <w:p>
      <w:pPr>
        <w:pStyle w:val="section"/>
      </w:pPr>
      <w:bookmarkStart w:name="BK147" w:id="146"/>
      <w:bookmarkEnd w:id="146"/>
      <w:r>
        <w:rPr>
          <w:rStyle w:val="None"/>
          <w:rFonts w:cs="Arial Unicode MS" w:eastAsia="Arial Unicode MS"/>
          <w:b w:val="1"/>
          <w:bCs w:val="1"/>
          <w:rtl w:val="0"/>
          <w:lang w:val="en-US"/>
        </w:rPr>
        <w:t>9</w:t>
      </w:r>
      <w:r>
        <w:rPr>
          <w:rStyle w:val="None"/>
          <w:rFonts w:cs="Arial Unicode MS" w:eastAsia="Arial Unicode MS"/>
          <w:b w:val="1"/>
          <w:bCs w:val="1"/>
          <w:rtl w:val="0"/>
          <w:lang w:val="en-US"/>
        </w:rPr>
        <w:t>4.12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Upon an application under section 94.7, 94.8, 94.10 or 94.11 for an order terminating a member</w:t>
      </w:r>
      <w:r>
        <w:rPr>
          <w:rStyle w:val="None A"/>
          <w:rFonts w:cs="Arial Unicode MS" w:eastAsia="Arial Unicode MS" w:hint="default"/>
          <w:rtl w:val="0"/>
        </w:rPr>
        <w:t>’</w:t>
      </w:r>
      <w:r>
        <w:rPr>
          <w:rStyle w:val="None A"/>
          <w:rFonts w:cs="Arial Unicode MS" w:eastAsia="Arial Unicode MS"/>
          <w:rtl w:val="0"/>
        </w:rPr>
        <w:t xml:space="preserve">s occupancy of a member unit and evicting a member, the Board may, despite any other provision of this Act,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Circumstances where refusal required</w:t>
      </w:r>
    </w:p>
    <w:p>
      <w:pPr>
        <w:pStyle w:val="subsection"/>
        <w:rPr>
          <w:rStyle w:val="None A"/>
        </w:rPr>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w:t>
      </w:r>
      <w:r>
        <w:rPr>
          <w:rStyle w:val="None A"/>
          <w:rFonts w:cs="Arial Unicode MS" w:eastAsia="Arial Unicode MS" w:hint="default"/>
          <w:rtl w:val="0"/>
        </w:rPr>
        <w:t> </w:t>
      </w:r>
      <w:r>
        <w:rPr>
          <w:rStyle w:val="None A"/>
          <w:rFonts w:cs="Arial Unicode MS" w:eastAsia="Arial Unicode MS"/>
          <w:rtl w:val="0"/>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rPr>
          <w:rStyle w:val="None A"/>
        </w:rPr>
      </w:pPr>
      <w:bookmarkStart w:name="BK148" w:id="147"/>
      <w:bookmarkEnd w:id="147"/>
      <w:r>
        <w:rPr>
          <w:rStyle w:val="None A"/>
          <w:rFonts w:cs="Arial Unicode MS" w:eastAsia="Arial Unicode MS"/>
          <w:rtl w:val="0"/>
        </w:rPr>
        <w:t>C</w:t>
      </w:r>
      <w:r>
        <w:rPr>
          <w:rStyle w:val="None A"/>
          <w:rFonts w:cs="Arial Unicode MS" w:eastAsia="Arial Unicode MS"/>
          <w:rtl w:val="0"/>
        </w:rPr>
        <w:t>ompensation for Co-operative</w:t>
      </w:r>
    </w:p>
    <w:p>
      <w:pPr>
        <w:pStyle w:val="headnote"/>
      </w:pPr>
      <w:r>
        <w:rPr>
          <w:rStyle w:val="None A"/>
          <w:rtl w:val="0"/>
        </w:rPr>
        <w:t>Compensation, member unit not vacated</w:t>
      </w:r>
    </w:p>
    <w:p>
      <w:pPr>
        <w:pStyle w:val="section"/>
        <w:rPr>
          <w:rStyle w:val="None A"/>
        </w:rPr>
      </w:pPr>
      <w:bookmarkStart w:name="BK149"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A"/>
          <w:rFonts w:cs="Arial Unicode MS" w:eastAsia="Arial Unicode MS"/>
          <w:rtl w:val="0"/>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arrears, compensation</w:t>
      </w:r>
    </w:p>
    <w:p>
      <w:pPr>
        <w:pStyle w:val="headnote"/>
      </w:pPr>
      <w:r>
        <w:rPr>
          <w:rStyle w:val="None A"/>
          <w:rtl w:val="0"/>
        </w:rPr>
        <w:t>Arrears</w:t>
      </w:r>
    </w:p>
    <w:p>
      <w:pPr>
        <w:pStyle w:val="section"/>
      </w:pPr>
      <w:bookmarkStart w:name="BK150" w:id="149"/>
      <w:bookmarkEnd w:id="149"/>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member</w:t>
      </w:r>
    </w:p>
    <w:p>
      <w:pPr>
        <w:pStyle w:val="subsection"/>
        <w:rPr>
          <w:rStyle w:val="None A"/>
        </w:rPr>
      </w:pPr>
      <w:r>
        <w:rPr>
          <w:rStyle w:val="None A"/>
          <w:rtl w:val="0"/>
        </w:rPr>
        <w:t>(2)</w:t>
      </w:r>
      <w:r>
        <w:rPr>
          <w:rStyle w:val="None A"/>
          <w:rtl w:val="0"/>
        </w:rPr>
        <w:t>  </w:t>
      </w:r>
      <w:r>
        <w:rPr>
          <w:rStyle w:val="None A"/>
          <w:rtl w:val="0"/>
        </w:rPr>
        <w:t>If a non-profit housing co-operative makes an application under section 94.7, 94.8, 94.10 or 94.11, and the</w:t>
      </w:r>
      <w:r>
        <w:rPr>
          <w:rStyle w:val="None"/>
          <w:b w:val="1"/>
          <w:bCs w:val="1"/>
          <w:rtl w:val="0"/>
          <w:lang w:val="en-US"/>
        </w:rPr>
        <w:t xml:space="preserve"> </w:t>
      </w:r>
      <w:r>
        <w:rPr>
          <w:rStyle w:val="None A"/>
          <w:rtl w:val="0"/>
        </w:rPr>
        <w:t>member is in possession of the member unit after the member</w:t>
      </w:r>
      <w:r>
        <w:rPr>
          <w:rStyle w:val="None A"/>
          <w:rtl w:val="0"/>
        </w:rPr>
        <w:t>’</w:t>
      </w:r>
      <w:r>
        <w:rPr>
          <w:rStyle w:val="None A"/>
          <w:rtl w:val="0"/>
        </w:rPr>
        <w:t xml:space="preserve">s membership and occupancy rights have terminated or expired under the </w:t>
      </w:r>
      <w:r>
        <w:rPr>
          <w:rStyle w:val="None"/>
          <w:i w:val="1"/>
          <w:iCs w:val="1"/>
          <w:rtl w:val="0"/>
          <w:lang w:val="en-US"/>
        </w:rPr>
        <w:t>Co-operative Corporations Act</w:t>
      </w:r>
      <w:r>
        <w:rPr>
          <w:rStyle w:val="None A"/>
          <w:rtl w:val="0"/>
        </w:rPr>
        <w:t>, the co-operative may at the same time also apply to the Board for an order for the payment of compensation for the use and occupation of the member unit after that termination or expiry.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regular monthly housing charges or compensation</w:t>
      </w:r>
    </w:p>
    <w:p>
      <w:pPr>
        <w:pStyle w:val="subsection"/>
        <w:rPr>
          <w:rStyle w:val="None A"/>
        </w:rPr>
      </w:pPr>
      <w:r>
        <w:rPr>
          <w:rStyle w:val="None A"/>
          <w:rtl w:val="0"/>
        </w:rPr>
        <w:t>(3)</w:t>
      </w:r>
      <w:r>
        <w:rPr>
          <w:rStyle w:val="None A"/>
          <w:rtl w:val="0"/>
        </w:rPr>
        <w:t>  </w:t>
      </w:r>
      <w:r>
        <w:rPr>
          <w:rStyle w:val="None A"/>
          <w:rtl w:val="0"/>
        </w:rPr>
        <w:t>In determining the amount of arrears of the regular monthly housing charges, compensation or both owing in an order for termination of a member</w:t>
      </w:r>
      <w:r>
        <w:rPr>
          <w:rStyle w:val="None A"/>
          <w:rtl w:val="0"/>
        </w:rPr>
        <w:t>’</w:t>
      </w:r>
      <w:r>
        <w:rPr>
          <w:rStyle w:val="None A"/>
          <w:rtl w:val="0"/>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NSF cheque and other charges</w:t>
      </w:r>
    </w:p>
    <w:p>
      <w:pPr>
        <w:pStyle w:val="subsection"/>
      </w:pPr>
      <w:r>
        <w:rPr>
          <w:rStyle w:val="None A"/>
          <w:rtl w:val="0"/>
        </w:rPr>
        <w:t>(4)</w:t>
      </w:r>
      <w:r>
        <w:rPr>
          <w:rStyle w:val="None A"/>
          <w:rtl w:val="0"/>
        </w:rPr>
        <w:t>  </w:t>
      </w:r>
      <w:r>
        <w:rPr>
          <w:rStyle w:val="None A"/>
          <w:rtl w:val="0"/>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damage</w:t>
      </w:r>
    </w:p>
    <w:p>
      <w:pPr>
        <w:pStyle w:val="section"/>
      </w:pPr>
      <w:bookmarkStart w:name="BK151"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member</w:t>
      </w:r>
      <w:r>
        <w:rPr>
          <w:rStyle w:val="None A"/>
          <w:rtl w:val="0"/>
        </w:rPr>
        <w:t>’</w:t>
      </w:r>
      <w:r>
        <w:rPr>
          <w:rStyle w:val="None A"/>
          <w:rtl w:val="0"/>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52" w:id="151"/>
      <w:bookmarkEnd w:id="151"/>
      <w:r>
        <w:rPr>
          <w:rStyle w:val="None A"/>
          <w:rFonts w:cs="Arial Unicode MS" w:eastAsia="Arial Unicode MS"/>
          <w:rtl w:val="0"/>
        </w:rPr>
        <w:t>B</w:t>
      </w:r>
      <w:r>
        <w:rPr>
          <w:rStyle w:val="None A"/>
          <w:rFonts w:cs="Arial Unicode MS" w:eastAsia="Arial Unicode MS"/>
          <w:rtl w:val="0"/>
        </w:rPr>
        <w:t>oard Proceedings</w:t>
      </w:r>
    </w:p>
    <w:p>
      <w:pPr>
        <w:pStyle w:val="headnote"/>
      </w:pPr>
      <w:r>
        <w:rPr>
          <w:rStyle w:val="None A"/>
          <w:rtl w:val="0"/>
        </w:rPr>
        <w:t>Application of ss. 74 to 90</w:t>
      </w:r>
    </w:p>
    <w:p>
      <w:pPr>
        <w:pStyle w:val="section"/>
      </w:pPr>
      <w:bookmarkStart w:name="BK153"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residential complex</w:t>
      </w:r>
      <w:r>
        <w:rPr>
          <w:rStyle w:val="None A"/>
          <w:rFonts w:cs="Arial Unicode MS" w:eastAsia="Arial Unicode MS" w:hint="default"/>
          <w:rtl w:val="0"/>
        </w:rPr>
        <w:t xml:space="preserve">” </w:t>
      </w:r>
      <w:r>
        <w:rPr>
          <w:rStyle w:val="None A"/>
          <w:rFonts w:cs="Arial Unicode MS" w:eastAsia="Arial Unicode MS"/>
          <w:rtl w:val="0"/>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rPr>
        <w:t>“</w:t>
      </w:r>
      <w:r>
        <w:rPr>
          <w:rStyle w:val="None A"/>
          <w:rFonts w:cs="Arial Unicode MS" w:eastAsia="Arial Unicode MS"/>
          <w:rtl w:val="0"/>
        </w:rPr>
        <w:t>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the period of the member</w:t>
      </w:r>
      <w:r>
        <w:rPr>
          <w:rStyle w:val="None A"/>
          <w:rFonts w:cs="Arial Unicode MS" w:eastAsia="Arial Unicode MS" w:hint="default"/>
          <w:rtl w:val="0"/>
        </w:rPr>
        <w:t>’</w:t>
      </w:r>
      <w:r>
        <w:rPr>
          <w:rStyle w:val="None A"/>
          <w:rFonts w:cs="Arial Unicode MS" w:eastAsia="Arial Unicode MS"/>
          <w:rtl w:val="0"/>
        </w:rPr>
        <w:t>s membership in the co-operative</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during the period of the agreement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that period</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rPr>
        <w:t>“</w:t>
      </w:r>
      <w:r>
        <w:rPr>
          <w:rStyle w:val="None A"/>
          <w:rFonts w:cs="Arial Unicode MS" w:eastAsia="Arial Unicode MS"/>
          <w:rtl w:val="0"/>
        </w:rPr>
        <w:t>and</w:t>
      </w:r>
      <w:r>
        <w:rPr>
          <w:rStyle w:val="None A"/>
          <w:rFonts w:cs="Arial Unicode MS" w:eastAsia="Arial Unicode MS" w:hint="default"/>
          <w:rtl w:val="0"/>
        </w:rPr>
        <w:t xml:space="preserve">” </w:t>
      </w:r>
      <w:r>
        <w:rPr>
          <w:rStyle w:val="None A"/>
          <w:rFonts w:cs="Arial Unicode MS" w:eastAsia="Arial Unicode MS"/>
          <w:rtl w:val="0"/>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A"/>
          <w:rFonts w:cs="Arial Unicode MS" w:eastAsia="Arial Unicode MS"/>
          <w:rtl w:val="0"/>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"http://www.ontario.ca/laws/statute/S17013%252525252523s20"</w:instrText>
      </w:r>
      <w:r>
        <w:rPr>
          <w:rStyle w:val="Hyperlink.0"/>
        </w:rPr>
        <w:fldChar w:fldCharType="separate" w:fldLock="0"/>
      </w:r>
      <w:r>
        <w:rPr>
          <w:rStyle w:val="Hyperlink.0"/>
          <w:rtl w:val="0"/>
        </w:rPr>
        <w:t>2017, c. 13, s. 20</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54" w:id="153"/>
      <w:bookmarkEnd w:id="153"/>
      <w:r>
        <w:rPr>
          <w:rStyle w:val="None A"/>
          <w:rFonts w:cs="Arial Unicode MS" w:eastAsia="Arial Unicode MS"/>
          <w:rtl w:val="0"/>
        </w:rPr>
        <w:t>O</w:t>
      </w:r>
      <w:r>
        <w:rPr>
          <w:rStyle w:val="None A"/>
          <w:rFonts w:cs="Arial Unicode MS" w:eastAsia="Arial Unicode MS"/>
          <w:rtl w:val="0"/>
        </w:rPr>
        <w:t>ffences</w:t>
      </w:r>
    </w:p>
    <w:p>
      <w:pPr>
        <w:pStyle w:val="headnote"/>
      </w:pPr>
      <w:r>
        <w:rPr>
          <w:rStyle w:val="None A"/>
          <w:rtl w:val="0"/>
        </w:rPr>
        <w:t>Offences</w:t>
      </w:r>
    </w:p>
    <w:p>
      <w:pPr>
        <w:pStyle w:val="headnote"/>
      </w:pPr>
      <w:r>
        <w:rPr>
          <w:rStyle w:val="None A"/>
          <w:rtl w:val="0"/>
        </w:rPr>
        <w:t>Offences requiring knowledge</w:t>
      </w:r>
    </w:p>
    <w:p>
      <w:pPr>
        <w:pStyle w:val="section"/>
      </w:pPr>
      <w:bookmarkStart w:name="BK155"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members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ubsection"/>
        <w:rPr>
          <w:rStyle w:val="None A"/>
        </w:rPr>
      </w:pPr>
      <w:r>
        <w:rPr>
          <w:rStyle w:val="None A"/>
          <w:rtl w:val="0"/>
        </w:rPr>
        <w:t>(2)</w:t>
      </w:r>
      <w:r>
        <w:rPr>
          <w:rStyle w:val="None A"/>
          <w:rtl w:val="0"/>
        </w:rPr>
        <w:t>  </w:t>
      </w:r>
      <w:r>
        <w:rPr>
          <w:rStyle w:val="None A"/>
          <w:rtl w:val="0"/>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ubsection"/>
        <w:rPr>
          <w:rStyle w:val="None A"/>
        </w:rPr>
      </w:pPr>
      <w:r>
        <w:rPr>
          <w:rStyle w:val="None A"/>
          <w:rtl w:val="0"/>
        </w:rPr>
        <w:t>(3)</w:t>
      </w:r>
      <w:r>
        <w:rPr>
          <w:rStyle w:val="None A"/>
          <w:rtl w:val="0"/>
        </w:rPr>
        <w:t>  </w:t>
      </w:r>
      <w:r>
        <w:rPr>
          <w:rStyle w:val="None A"/>
          <w:rtl w:val="0"/>
        </w:rPr>
        <w:t>Any person who knowingly attempts to commit any offence referred to in subsection (1) or (2) is guilty of an offence.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ALABAMA_TURKEY</w:t>
      </w:r>
    </w:p>
    <w:p>
      <w:pPr>
        <w:pStyle w:val="partnum"/>
      </w:pPr>
      <w:bookmarkStart w:name="BK156" w:id="155"/>
      <w:bookmarkEnd w:id="155"/>
      <w:r>
        <w:rPr>
          <w:rStyle w:val="None A"/>
          <w:rtl w:val="0"/>
        </w:rPr>
        <w:t>p</w:t>
      </w:r>
      <w:r>
        <w:rPr>
          <w:rStyle w:val="None A"/>
          <w:rtl w:val="0"/>
        </w:rPr>
        <w:t>art vi</w:t>
      </w:r>
      <w:r>
        <w:rPr>
          <w:rStyle w:val="None A"/>
        </w:rPr>
        <w:br w:type="textWrapping"/>
      </w:r>
      <w:r>
        <w:rPr>
          <w:rStyle w:val="None A"/>
          <w:rtl w:val="0"/>
        </w:rPr>
        <w:t>assignment, subletting and unauthorized occupancy</w:t>
      </w:r>
    </w:p>
    <w:p>
      <w:pPr>
        <w:pStyle w:val="headnote"/>
      </w:pPr>
      <w:r>
        <w:rPr>
          <w:rStyle w:val="None A"/>
          <w:rtl w:val="0"/>
        </w:rPr>
        <w:t>Assignment of tenancy</w:t>
      </w:r>
    </w:p>
    <w:p>
      <w:pPr>
        <w:pStyle w:val="section"/>
        <w:rPr>
          <w:rStyle w:val="None A"/>
        </w:rPr>
      </w:pPr>
      <w:bookmarkStart w:name="BK157"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subsections (2), (3) and (6), and with the consent of the landlord, a tenant may assign a rental unit to another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general request</w:t>
      </w:r>
    </w:p>
    <w:p>
      <w:pPr>
        <w:pStyle w:val="subsection"/>
      </w:pPr>
      <w:r>
        <w:rPr>
          <w:rStyle w:val="None A"/>
          <w:rtl w:val="0"/>
        </w:rPr>
        <w:t>(2)</w:t>
      </w:r>
      <w:r>
        <w:rPr>
          <w:rStyle w:val="None A"/>
          <w:rtl w:val="0"/>
        </w:rPr>
        <w:t>  </w:t>
      </w:r>
      <w:r>
        <w:rPr>
          <w:rStyle w:val="None A"/>
          <w:rtl w:val="0"/>
        </w:rPr>
        <w:t>If a tenant asks a landlord to consent to an assignment 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specific request</w:t>
      </w:r>
    </w:p>
    <w:p>
      <w:pPr>
        <w:pStyle w:val="subsection"/>
      </w:pPr>
      <w:r>
        <w:rPr>
          <w:rStyle w:val="None A"/>
          <w:rtl w:val="0"/>
        </w:rPr>
        <w:t>(3)</w:t>
      </w:r>
      <w:r>
        <w:rPr>
          <w:rStyle w:val="None A"/>
          <w:rtl w:val="0"/>
        </w:rPr>
        <w:t>  </w:t>
      </w:r>
      <w:r>
        <w:rPr>
          <w:rStyle w:val="None A"/>
          <w:rtl w:val="0"/>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Refusal or non-response</w:t>
      </w:r>
    </w:p>
    <w:p>
      <w:pPr>
        <w:pStyle w:val="subsection"/>
      </w:pPr>
      <w:r>
        <w:rPr>
          <w:rStyle w:val="None A"/>
          <w:rtl w:val="0"/>
        </w:rPr>
        <w:t>(4)</w:t>
      </w:r>
      <w:r>
        <w:rPr>
          <w:rStyle w:val="None A"/>
          <w:rtl w:val="0"/>
        </w:rPr>
        <w:t>  </w:t>
      </w:r>
      <w:r>
        <w:rPr>
          <w:rStyle w:val="None A"/>
          <w:rtl w:val="0"/>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landlord shall not arbitrarily or unreasonably refuse consent to an assignment of a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Subject to subsection (5), a landlord who has given consent to an assignment of a rental unit under clause (2) (a) may subsequently refuse consent to an assignment of the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(7)</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an assignment to a potential assignee.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assignment</w:t>
      </w:r>
    </w:p>
    <w:p>
      <w:pPr>
        <w:pStyle w:val="subsection"/>
      </w:pPr>
      <w:r>
        <w:rPr>
          <w:rStyle w:val="None A"/>
          <w:rtl w:val="0"/>
        </w:rPr>
        <w:t>(8)</w:t>
      </w:r>
      <w:r>
        <w:rPr>
          <w:rStyle w:val="None A"/>
          <w:rtl w:val="0"/>
        </w:rPr>
        <w:t>  </w:t>
      </w:r>
      <w:r>
        <w:rPr>
          <w:rStyle w:val="None A"/>
          <w:rtl w:val="0"/>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(9)</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to terminate, refusal of assignment</w:t>
      </w:r>
    </w:p>
    <w:p>
      <w:pPr>
        <w:pStyle w:val="section"/>
        <w:rPr>
          <w:rStyle w:val="None A"/>
        </w:rPr>
      </w:pPr>
      <w:bookmarkStart w:name="BK158" w:id="157"/>
      <w:bookmarkEnd w:id="15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give notice of termination of a tenancy if the circumstances set out in subsection 95 (4)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a number of days after the date of the notice that is the lesser of the notice period otherwise required under this Act and 30 days.  2006, c.</w:t>
      </w:r>
      <w:r>
        <w:rPr>
          <w:rStyle w:val="None A"/>
          <w:rtl w:val="0"/>
        </w:rPr>
        <w:t> </w:t>
      </w:r>
      <w:r>
        <w:rPr>
          <w:rStyle w:val="None A"/>
          <w:rtl w:val="0"/>
        </w:rPr>
        <w:t>17, s.</w:t>
      </w:r>
      <w:r>
        <w:rPr>
          <w:rStyle w:val="None A"/>
          <w:rtl w:val="0"/>
        </w:rPr>
        <w:t> </w:t>
      </w:r>
      <w:r>
        <w:rPr>
          <w:rStyle w:val="None A"/>
          <w:rtl w:val="0"/>
        </w:rPr>
        <w:t>96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Subletting rental unit</w:t>
      </w:r>
    </w:p>
    <w:p>
      <w:pPr>
        <w:pStyle w:val="section"/>
        <w:rPr>
          <w:rStyle w:val="None A"/>
        </w:rPr>
      </w:pPr>
      <w:bookmarkStart w:name="BK159"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sublet a rental unit to another person with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landlord shall not arbitrarily or unreasonably withhold consent to the sublet of a rental unit to a potential subtenant.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(3)</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 subletting.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subletting</w:t>
      </w:r>
    </w:p>
    <w:p>
      <w:pPr>
        <w:pStyle w:val="subsection"/>
      </w:pPr>
      <w:r>
        <w:rPr>
          <w:rStyle w:val="None A"/>
          <w:rtl w:val="0"/>
        </w:rPr>
        <w:t>(4)</w:t>
      </w:r>
      <w:r>
        <w:rPr>
          <w:rStyle w:val="None A"/>
          <w:rtl w:val="0"/>
        </w:rPr>
        <w:t>  </w:t>
      </w:r>
      <w:r>
        <w:rPr>
          <w:rStyle w:val="None A"/>
          <w:rtl w:val="0"/>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rPr>
        <w:t>’</w:t>
      </w:r>
      <w:r>
        <w:rPr>
          <w:rStyle w:val="None A"/>
          <w:rFonts w:cs="Arial Unicode MS" w:eastAsia="Arial Unicode MS"/>
          <w:rtl w:val="0"/>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rPr>
        <w:t>’</w:t>
      </w:r>
      <w:r>
        <w:rPr>
          <w:rStyle w:val="None A"/>
          <w:rFonts w:cs="Arial Unicode MS" w:eastAsia="Arial Unicode MS"/>
          <w:rtl w:val="0"/>
        </w:rPr>
        <w:t>s obligations under the subletting agreement or this Act during the subtenancy.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(5)</w:t>
      </w:r>
      <w:r>
        <w:rPr>
          <w:rStyle w:val="None A"/>
          <w:rtl w:val="0"/>
        </w:rPr>
        <w:t>  </w:t>
      </w:r>
      <w:r>
        <w:rPr>
          <w:rStyle w:val="None A"/>
          <w:rtl w:val="0"/>
        </w:rPr>
        <w:t>A subtenant has no right to occupy the rental unit after the end of the subtenancy.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(6)</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rPr>
          <w:rStyle w:val="None A"/>
        </w:rPr>
      </w:pPr>
      <w:bookmarkStart w:name="BK160"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assignment, sublet</w:t>
      </w:r>
    </w:p>
    <w:p>
      <w:pPr>
        <w:pStyle w:val="subsection"/>
      </w:pPr>
      <w:r>
        <w:rPr>
          <w:rStyle w:val="None A"/>
          <w:rtl w:val="0"/>
        </w:rPr>
        <w:t>(3)</w:t>
      </w:r>
      <w:r>
        <w:rPr>
          <w:rStyle w:val="None A"/>
          <w:rtl w:val="0"/>
        </w:rPr>
        <w:t>  </w:t>
      </w:r>
      <w:r>
        <w:rPr>
          <w:rStyle w:val="None A"/>
          <w:rtl w:val="0"/>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rPr>
        <w:t>’</w:t>
      </w:r>
      <w:r>
        <w:rPr>
          <w:rStyle w:val="None A"/>
          <w:rFonts w:cs="Arial Unicode MS" w:eastAsia="Arial Unicode MS"/>
          <w:rtl w:val="0"/>
        </w:rPr>
        <w:t>s or former tenant</w:t>
      </w:r>
      <w:r>
        <w:rPr>
          <w:rStyle w:val="None A"/>
          <w:rFonts w:cs="Arial Unicode MS" w:eastAsia="Arial Unicode MS" w:hint="default"/>
          <w:rtl w:val="0"/>
        </w:rPr>
        <w:t>’</w:t>
      </w:r>
      <w:r>
        <w:rPr>
          <w:rStyle w:val="None A"/>
          <w:rFonts w:cs="Arial Unicode MS" w:eastAsia="Arial Unicode MS"/>
          <w:rtl w:val="0"/>
        </w:rPr>
        <w:t>s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Board may establish terms and conditions of the assignment or sublet.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an order is made under paragraph 1 or 2 of subsection (3), the assignment or sublet shall have the same legal effect as if the landlord had consented to it.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(6)</w:t>
      </w:r>
      <w:r>
        <w:rPr>
          <w:rStyle w:val="None A"/>
          <w:rtl w:val="0"/>
        </w:rPr>
        <w:t>  </w:t>
      </w:r>
      <w:r>
        <w:rPr>
          <w:rStyle w:val="None A"/>
          <w:rtl w:val="0"/>
        </w:rPr>
        <w:t>If an order is made terminating a tenancy under paragraph 3 of subsection (3), the Board may order that the tenant be evicted, effective not earlier than the termination date specified in the order.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application re subtenant</w:t>
      </w:r>
    </w:p>
    <w:p>
      <w:pPr>
        <w:pStyle w:val="section"/>
      </w:pPr>
      <w:bookmarkStart w:name="BK161"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A"/>
          <w:rFonts w:cs="Arial Unicode MS" w:eastAsia="Arial Unicode MS"/>
          <w:rtl w:val="0"/>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99.</w:t>
      </w:r>
    </w:p>
    <w:p>
      <w:pPr>
        <w:pStyle w:val="Body B"/>
        <w:rPr>
          <w:rStyle w:val="None"/>
          <w:sz w:val="20"/>
          <w:szCs w:val="20"/>
        </w:rPr>
      </w:pPr>
      <w:r>
        <w:rPr>
          <w:rStyle w:val="None"/>
          <w:sz w:val="20"/>
          <w:szCs w:val="20"/>
          <w:rtl w:val="0"/>
          <w:lang w:val="en-US"/>
        </w:rPr>
        <w:t>PENIS</w:t>
      </w:r>
    </w:p>
    <w:p>
      <w:pPr>
        <w:pStyle w:val="headnote"/>
      </w:pPr>
      <w:r>
        <w:rPr>
          <w:rStyle w:val="None A"/>
          <w:rtl w:val="0"/>
        </w:rPr>
        <w:t>Unauthorized occupancy</w:t>
      </w:r>
    </w:p>
    <w:p>
      <w:pPr>
        <w:pStyle w:val="section"/>
        <w:rPr>
          <w:rStyle w:val="None A"/>
        </w:rPr>
      </w:pPr>
      <w:bookmarkStart w:name="BK162" w:id="161"/>
      <w:bookmarkEnd w:id="1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subsection (1) must be made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w:t>
      </w:r>
    </w:p>
    <w:p>
      <w:pPr>
        <w:pStyle w:val="subsection"/>
        <w:rPr>
          <w:rStyle w:val="None A"/>
        </w:rPr>
      </w:pPr>
      <w:r>
        <w:rPr>
          <w:rStyle w:val="None A"/>
          <w:rtl w:val="0"/>
        </w:rPr>
        <w:t>(3)</w:t>
      </w:r>
      <w:r>
        <w:rPr>
          <w:rStyle w:val="None A"/>
          <w:rtl w:val="0"/>
        </w:rPr>
        <w:t>  </w:t>
      </w:r>
      <w:r>
        <w:rPr>
          <w:rStyle w:val="None A"/>
          <w:rtl w:val="0"/>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87 (5)</w:t>
      </w:r>
    </w:p>
    <w:p>
      <w:pPr>
        <w:pStyle w:val="subsection"/>
        <w:rPr>
          <w:rStyle w:val="None A"/>
        </w:rPr>
      </w:pPr>
      <w:r>
        <w:rPr>
          <w:rStyle w:val="None A"/>
          <w:rtl w:val="0"/>
        </w:rPr>
        <w:t>(4)</w:t>
      </w:r>
      <w:r>
        <w:rPr>
          <w:rStyle w:val="None A"/>
          <w:rtl w:val="0"/>
        </w:rPr>
        <w:t>  </w:t>
      </w:r>
      <w:r>
        <w:rPr>
          <w:rStyle w:val="None A"/>
          <w:rtl w:val="0"/>
        </w:rPr>
        <w:t>Subsection 87 (5) applies, with necessary modifications, to an application under subsection (3).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ection"/>
        <w:rPr>
          <w:rStyle w:val="None A"/>
        </w:rPr>
      </w:pPr>
      <w:bookmarkStart w:name="BK163" w:id="162"/>
      <w:bookmarkEnd w:id="1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subtenant continues to occupy a rental unit after the end of the subtenancy, the landlord or the tenant may apply to the Board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this section must be made within 60 days after the end of the subtenancy.  2006, c.</w:t>
      </w:r>
      <w:r>
        <w:rPr>
          <w:rStyle w:val="None A"/>
          <w:rtl w:val="0"/>
        </w:rPr>
        <w:t> </w:t>
      </w:r>
      <w:r>
        <w:rPr>
          <w:rStyle w:val="None A"/>
          <w:rtl w:val="0"/>
        </w:rPr>
        <w:t>17, s.</w:t>
      </w:r>
      <w:r>
        <w:rPr>
          <w:rStyle w:val="None A"/>
          <w:rtl w:val="0"/>
        </w:rPr>
        <w:t> </w:t>
      </w:r>
      <w:r>
        <w:rPr>
          <w:rStyle w:val="None A"/>
          <w:rtl w:val="0"/>
        </w:rPr>
        <w:t>101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subtenant</w:t>
      </w:r>
    </w:p>
    <w:p>
      <w:pPr>
        <w:pStyle w:val="section"/>
        <w:rPr>
          <w:rStyle w:val="None A"/>
        </w:rPr>
      </w:pPr>
      <w:bookmarkStart w:name="BK164"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A"/>
          <w:rFonts w:cs="Arial Unicode MS" w:eastAsia="Arial Unicode MS"/>
          <w:rtl w:val="0"/>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unauthorized occupant</w:t>
      </w:r>
    </w:p>
    <w:p>
      <w:pPr>
        <w:pStyle w:val="section"/>
        <w:rPr>
          <w:rStyle w:val="None A"/>
        </w:rPr>
      </w:pPr>
      <w:bookmarkStart w:name="BK165"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entitled to compensation for the use and occupation of a rental unit by an unauthorized occupant of the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A landlord does not create a tenancy with an unauthorized occupant of a rental unit by accepting compensation for the use and occupation of the rental unit, unless the landlord and unauthorized occupant agree otherwise.  2006, c.</w:t>
      </w:r>
      <w:r>
        <w:rPr>
          <w:rStyle w:val="None A"/>
          <w:rtl w:val="0"/>
        </w:rPr>
        <w:t> </w:t>
      </w:r>
      <w:r>
        <w:rPr>
          <w:rStyle w:val="None A"/>
          <w:rtl w:val="0"/>
        </w:rPr>
        <w:t>17, s.</w:t>
      </w:r>
      <w:r>
        <w:rPr>
          <w:rStyle w:val="None A"/>
          <w:rtl w:val="0"/>
        </w:rPr>
        <w:t> </w:t>
      </w:r>
      <w:r>
        <w:rPr>
          <w:rStyle w:val="None A"/>
          <w:rtl w:val="0"/>
        </w:rPr>
        <w:t>103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Miscellaneous new tenancy agreements</w:t>
      </w:r>
    </w:p>
    <w:p>
      <w:pPr>
        <w:pStyle w:val="headnote"/>
      </w:pPr>
      <w:r>
        <w:rPr>
          <w:rStyle w:val="None A"/>
          <w:rtl w:val="0"/>
        </w:rPr>
        <w:t>Assignment without consent</w:t>
      </w:r>
    </w:p>
    <w:p>
      <w:pPr>
        <w:pStyle w:val="section"/>
        <w:rPr>
          <w:rStyle w:val="None A"/>
        </w:rPr>
      </w:pPr>
      <w:bookmarkStart w:name="BK166"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person occupies a rental unit as a result of an assignment of the unit without the consent of the landlord, the landlord may negotiate a new tenancy agreement with the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(2)</w:t>
      </w:r>
      <w:r>
        <w:rPr>
          <w:rStyle w:val="None A"/>
          <w:rtl w:val="0"/>
        </w:rPr>
        <w:t>  </w:t>
      </w:r>
      <w:r>
        <w:rPr>
          <w:rStyle w:val="None A"/>
          <w:rtl w:val="0"/>
        </w:rPr>
        <w:t>If a subtenant continues to occupy a rental unit after the end of the subtenancy and the tenant has abandoned the rental unit, the landlord may negotiate a new tenancy agreement with the subtenant.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Lawful rent</w:t>
      </w:r>
    </w:p>
    <w:p>
      <w:pPr>
        <w:pStyle w:val="subsection"/>
        <w:rPr>
          <w:rStyle w:val="None A"/>
        </w:rPr>
      </w:pPr>
      <w:r>
        <w:rPr>
          <w:rStyle w:val="None A"/>
          <w:rtl w:val="0"/>
        </w:rPr>
        <w:t>(3)</w:t>
      </w:r>
      <w:r>
        <w:rPr>
          <w:rStyle w:val="None A"/>
          <w:rtl w:val="0"/>
        </w:rPr>
        <w:t>  </w:t>
      </w:r>
      <w:r>
        <w:rPr>
          <w:rStyle w:val="None A"/>
          <w:rtl w:val="0"/>
        </w:rPr>
        <w:t>Sections 113 and 114 apply to tenancy agreements entered into under subsection (1) or (2) if they are entered into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assignment</w:t>
      </w:r>
    </w:p>
    <w:p>
      <w:pPr>
        <w:pStyle w:val="subsection"/>
      </w:pPr>
      <w:r>
        <w:rPr>
          <w:rStyle w:val="None A"/>
          <w:rtl w:val="0"/>
        </w:rPr>
        <w:t>(4)</w:t>
      </w:r>
      <w:r>
        <w:rPr>
          <w:rStyle w:val="None A"/>
          <w:rtl w:val="0"/>
        </w:rPr>
        <w:t>  </w:t>
      </w:r>
      <w:r>
        <w:rPr>
          <w:rStyle w:val="None A"/>
          <w:rtl w:val="0"/>
        </w:rPr>
        <w:t>A person</w:t>
      </w:r>
      <w:r>
        <w:rPr>
          <w:rStyle w:val="None A"/>
          <w:rtl w:val="0"/>
        </w:rPr>
        <w:t>’</w:t>
      </w:r>
      <w:r>
        <w:rPr>
          <w:rStyle w:val="None A"/>
          <w:rtl w:val="0"/>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w:sz w:val="20"/>
          <w:szCs w:val="20"/>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ALABAMA_TURKEY</w:t>
      </w:r>
    </w:p>
    <w:p>
      <w:pPr>
        <w:pStyle w:val="partnum"/>
      </w:pPr>
      <w:bookmarkStart w:name="BK167" w:id="166"/>
      <w:bookmarkEnd w:id="166"/>
      <w:r>
        <w:rPr>
          <w:rStyle w:val="None A"/>
          <w:rtl w:val="0"/>
        </w:rPr>
        <w:t>p</w:t>
      </w:r>
      <w:r>
        <w:rPr>
          <w:rStyle w:val="None A"/>
          <w:rtl w:val="0"/>
        </w:rPr>
        <w:t>art vii</w:t>
      </w:r>
      <w:r>
        <w:rPr>
          <w:rStyle w:val="None A"/>
        </w:rPr>
        <w:br w:type="textWrapping"/>
      </w:r>
      <w:r>
        <w:rPr>
          <w:rStyle w:val="None A"/>
          <w:rtl w:val="0"/>
        </w:rPr>
        <w:t>rules relating to rent</w:t>
      </w:r>
    </w:p>
    <w:p>
      <w:pPr>
        <w:pStyle w:val="heading1"/>
      </w:pPr>
      <w:bookmarkStart w:name="BK168" w:id="167"/>
      <w:bookmarkEnd w:id="167"/>
      <w:r>
        <w:rPr>
          <w:rStyle w:val="None A"/>
          <w:rFonts w:cs="Arial Unicode MS" w:eastAsia="Arial Unicode MS"/>
          <w:rtl w:val="0"/>
        </w:rPr>
        <w:t>G</w:t>
      </w:r>
      <w:r>
        <w:rPr>
          <w:rStyle w:val="None A"/>
          <w:rFonts w:cs="Arial Unicode MS" w:eastAsia="Arial Unicode MS"/>
          <w:rtl w:val="0"/>
        </w:rPr>
        <w:t>eneral Rules</w:t>
      </w:r>
    </w:p>
    <w:p>
      <w:pPr>
        <w:pStyle w:val="headnote"/>
      </w:pPr>
      <w:r>
        <w:rPr>
          <w:rStyle w:val="None A"/>
          <w:rtl w:val="0"/>
        </w:rPr>
        <w:t>Security deposits, limitation</w:t>
      </w:r>
    </w:p>
    <w:p>
      <w:pPr>
        <w:pStyle w:val="section"/>
        <w:rPr>
          <w:rStyle w:val="None A"/>
        </w:rPr>
      </w:pPr>
      <w:bookmarkStart w:name="BK169" w:id="168"/>
      <w:bookmarkEnd w:id="1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only security deposit that a landlord may collect is a rent deposit collected in accordance with section 106.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 and in section 106,</w:t>
      </w:r>
    </w:p>
    <w:p>
      <w:pPr>
        <w:pStyle w:val="definition"/>
        <w:rPr>
          <w:rStyle w:val="None A"/>
        </w:rPr>
      </w:pPr>
      <w:r>
        <w:rPr>
          <w:rStyle w:val="None A"/>
          <w:rtl w:val="0"/>
        </w:rPr>
        <w:t>“</w:t>
      </w:r>
      <w:r>
        <w:rPr>
          <w:rStyle w:val="None A"/>
          <w:rtl w:val="0"/>
        </w:rPr>
        <w:t>security deposit</w:t>
      </w:r>
      <w:r>
        <w:rPr>
          <w:rStyle w:val="None A"/>
          <w:rtl w:val="0"/>
        </w:rPr>
        <w:t xml:space="preserve">” </w:t>
      </w:r>
      <w:r>
        <w:rPr>
          <w:rStyle w:val="None A"/>
          <w:rtl w:val="0"/>
        </w:rPr>
        <w:t>means money, property or a right paid or given by, or on behalf of, a tenant of a rental unit to a landlord or to anyone on the landlord</w:t>
      </w:r>
      <w:r>
        <w:rPr>
          <w:rStyle w:val="None A"/>
          <w:rtl w:val="0"/>
        </w:rPr>
        <w:t>’</w:t>
      </w:r>
      <w:r>
        <w:rPr>
          <w:rStyle w:val="None A"/>
          <w:rtl w:val="0"/>
        </w:rPr>
        <w:t>s behalf to be held by or for the account of the landlord as security for the performance of an obligation or the payment of a liability of the tenant or to be returned to the tenant upon the happening of a condition.  2006, c.</w:t>
      </w:r>
      <w:r>
        <w:rPr>
          <w:rStyle w:val="None A"/>
          <w:rtl w:val="0"/>
        </w:rPr>
        <w:t> </w:t>
      </w:r>
      <w:r>
        <w:rPr>
          <w:rStyle w:val="None A"/>
          <w:rtl w:val="0"/>
        </w:rPr>
        <w:t>17, s.</w:t>
      </w:r>
      <w:r>
        <w:rPr>
          <w:rStyle w:val="None A"/>
          <w:rtl w:val="0"/>
        </w:rPr>
        <w:t> </w:t>
      </w:r>
      <w:r>
        <w:rPr>
          <w:rStyle w:val="None A"/>
          <w:rtl w:val="0"/>
        </w:rPr>
        <w:t>105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may be required</w:t>
      </w:r>
    </w:p>
    <w:p>
      <w:pPr>
        <w:pStyle w:val="section"/>
        <w:rPr>
          <w:rStyle w:val="None A"/>
        </w:rPr>
      </w:pPr>
      <w:bookmarkStart w:name="BK170" w:id="169"/>
      <w:bookmarkEnd w:id="1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require a tenant to pay a rent deposit with respect to a tenancy if the landlord does so on or before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Amount of rent deposit</w:t>
      </w:r>
    </w:p>
    <w:p>
      <w:pPr>
        <w:pStyle w:val="subsection"/>
        <w:rPr>
          <w:rStyle w:val="None A"/>
        </w:rPr>
      </w:pPr>
      <w:r>
        <w:rPr>
          <w:rStyle w:val="None A"/>
          <w:rtl w:val="0"/>
        </w:rPr>
        <w:t>(2)</w:t>
      </w:r>
      <w:r>
        <w:rPr>
          <w:rStyle w:val="None A"/>
          <w:rtl w:val="0"/>
        </w:rPr>
        <w:t>  </w:t>
      </w:r>
      <w:r>
        <w:rPr>
          <w:rStyle w:val="None A"/>
          <w:rtl w:val="0"/>
        </w:rPr>
        <w:t>The amount of a rent deposit shall not be more than the lesser of the amount of rent for one rent period and the amount of rent for one month.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lawful rent increases after a tenant has paid a rent deposit, the landlord may require the tenant to pay an additional amount to increase the rent deposit up to the amount permitted by subsection (2).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32 (1).</w:t>
      </w:r>
    </w:p>
    <w:p>
      <w:pPr>
        <w:pStyle w:val="Body B"/>
        <w:rPr>
          <w:rStyle w:val="None"/>
          <w:sz w:val="20"/>
          <w:szCs w:val="20"/>
        </w:rPr>
      </w:pPr>
      <w:r>
        <w:rPr>
          <w:rStyle w:val="None"/>
          <w:sz w:val="20"/>
          <w:szCs w:val="20"/>
          <w:rtl w:val="0"/>
          <w:lang w:val="en-US"/>
        </w:rPr>
        <w:t>PENIS</w:t>
      </w:r>
    </w:p>
    <w:p>
      <w:pPr>
        <w:pStyle w:val="headnote"/>
      </w:pPr>
      <w:r>
        <w:rPr>
          <w:rStyle w:val="None A"/>
          <w:rtl w:val="0"/>
        </w:rPr>
        <w:t>Qualification</w:t>
      </w:r>
    </w:p>
    <w:p>
      <w:pPr>
        <w:pStyle w:val="subsection"/>
        <w:rPr>
          <w:rStyle w:val="None A"/>
        </w:rPr>
      </w:pPr>
      <w:r>
        <w:rPr>
          <w:rStyle w:val="None A"/>
          <w:rtl w:val="0"/>
        </w:rPr>
        <w:t>(4)</w:t>
      </w:r>
      <w:r>
        <w:rPr>
          <w:rStyle w:val="None A"/>
          <w:rtl w:val="0"/>
        </w:rPr>
        <w:t>  </w:t>
      </w:r>
      <w:r>
        <w:rPr>
          <w:rStyle w:val="None A"/>
          <w:rtl w:val="0"/>
        </w:rPr>
        <w:t xml:space="preserve">A new landlord of a rental unit or a person who is deemed to be a landlord under subsection 47 (1) of the </w:t>
      </w:r>
      <w:r>
        <w:rPr>
          <w:rStyle w:val="None"/>
          <w:i w:val="1"/>
          <w:iCs w:val="1"/>
          <w:rtl w:val="0"/>
          <w:lang w:val="en-US"/>
        </w:rPr>
        <w:t>Mortgages Act</w:t>
      </w:r>
      <w:r>
        <w:rPr>
          <w:rStyle w:val="None A"/>
          <w:rtl w:val="0"/>
        </w:rPr>
        <w:t xml:space="preserve"> shall not require a tenant to pay a rent deposit if the tenant has already paid a rent deposit to the prior landlord of the rental unit.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(5)</w:t>
      </w:r>
      <w:r>
        <w:rPr>
          <w:rStyle w:val="None A"/>
          <w:rtl w:val="0"/>
        </w:rPr>
        <w:t>  </w:t>
      </w:r>
      <w:r>
        <w:rPr>
          <w:rStyle w:val="None A"/>
          <w:rtl w:val="0"/>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A"/>
          <w:rtl w:val="0"/>
        </w:rPr>
        <w:t>, the new landlord may require the tenant to pay a rent deposit in an amount equal to the amount with respect to the former rent deposit that the tenant received from the proceeds of sale.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32 (2).</w:t>
      </w:r>
    </w:p>
    <w:p>
      <w:pPr>
        <w:pStyle w:val="Body B"/>
        <w:rPr>
          <w:rStyle w:val="None"/>
          <w:sz w:val="20"/>
          <w:szCs w:val="20"/>
        </w:rPr>
      </w:pPr>
      <w:r>
        <w:rPr>
          <w:rStyle w:val="None"/>
          <w:sz w:val="20"/>
          <w:szCs w:val="20"/>
          <w:rtl w:val="0"/>
          <w:lang w:val="en-US"/>
        </w:rPr>
        <w:t>PENIS</w:t>
      </w:r>
    </w:p>
    <w:p>
      <w:pPr>
        <w:pStyle w:val="headnote"/>
      </w:pPr>
      <w:r>
        <w:rPr>
          <w:rStyle w:val="None A"/>
          <w:rtl w:val="0"/>
        </w:rPr>
        <w:t>Interest</w:t>
      </w:r>
    </w:p>
    <w:p>
      <w:pPr>
        <w:pStyle w:val="subsection"/>
        <w:rPr>
          <w:rStyle w:val="None A"/>
        </w:rPr>
      </w:pPr>
      <w:r>
        <w:rPr>
          <w:rStyle w:val="None A"/>
          <w:rtl w:val="0"/>
        </w:rPr>
        <w:t>(6)</w:t>
      </w:r>
      <w:r>
        <w:rPr>
          <w:rStyle w:val="None A"/>
          <w:rtl w:val="0"/>
        </w:rPr>
        <w:t>  </w:t>
      </w:r>
      <w:r>
        <w:rPr>
          <w:rStyle w:val="None A"/>
          <w:rtl w:val="0"/>
        </w:rPr>
        <w:t>A landlord of a rental unit shall pay interest to the tenant annually on the amount of the rent deposit at a rate equal to the guideline determined under section 120 that is in effect at the time payment becomes due.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Deduction applied to rent deposit</w:t>
      </w:r>
    </w:p>
    <w:p>
      <w:pPr>
        <w:pStyle w:val="subsection"/>
        <w:rPr>
          <w:rStyle w:val="None A"/>
        </w:rPr>
      </w:pPr>
      <w:r>
        <w:rPr>
          <w:rStyle w:val="None A"/>
          <w:rtl w:val="0"/>
        </w:rPr>
        <w:t>(7)</w:t>
      </w:r>
      <w:r>
        <w:rPr>
          <w:rStyle w:val="None A"/>
          <w:rtl w:val="0"/>
        </w:rPr>
        <w:t>  </w:t>
      </w:r>
      <w:r>
        <w:rPr>
          <w:rStyle w:val="None A"/>
          <w:rtl w:val="0"/>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(8)</w:t>
      </w:r>
      <w:r>
        <w:rPr>
          <w:rStyle w:val="None A"/>
          <w:rtl w:val="0"/>
        </w:rPr>
        <w:t>  </w:t>
      </w:r>
      <w:r>
        <w:rPr>
          <w:rStyle w:val="None A"/>
          <w:rtl w:val="0"/>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Deduction of interest from rent</w:t>
      </w:r>
    </w:p>
    <w:p>
      <w:pPr>
        <w:pStyle w:val="subsection"/>
        <w:rPr>
          <w:rStyle w:val="None A"/>
        </w:rPr>
      </w:pPr>
      <w:r>
        <w:rPr>
          <w:rStyle w:val="None A"/>
          <w:rtl w:val="0"/>
        </w:rPr>
        <w:t>(9)</w:t>
      </w:r>
      <w:r>
        <w:rPr>
          <w:rStyle w:val="None A"/>
          <w:rtl w:val="0"/>
        </w:rPr>
        <w:t>  </w:t>
      </w:r>
      <w:r>
        <w:rPr>
          <w:rStyle w:val="None A"/>
          <w:rtl w:val="0"/>
        </w:rPr>
        <w:t>Where the landlord has failed to make the payment required by subsection (6) when it comes due, the tenant may deduct the amount of the payment from a subsequent rent payment.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applied to last rent</w:t>
      </w:r>
    </w:p>
    <w:p>
      <w:pPr>
        <w:pStyle w:val="subsection"/>
        <w:rPr>
          <w:rStyle w:val="None A"/>
        </w:rPr>
      </w:pPr>
      <w:r>
        <w:rPr>
          <w:rStyle w:val="None A"/>
          <w:rtl w:val="0"/>
        </w:rPr>
        <w:t>(10)</w:t>
      </w:r>
      <w:r>
        <w:rPr>
          <w:rStyle w:val="None A"/>
          <w:rtl w:val="0"/>
        </w:rPr>
        <w:t>  </w:t>
      </w:r>
      <w:r>
        <w:rPr>
          <w:rStyle w:val="None A"/>
          <w:rtl w:val="0"/>
        </w:rPr>
        <w:t>A landlord shall apply a rent deposit that a tenant has paid to the landlord or to a former landlord in payment of the rent for the last rent period before the tenancy terminates.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(10).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w:lang w:val="fr-FR"/>
        </w:rPr>
      </w:pPr>
      <w:r>
        <w:rPr>
          <w:rStyle w:val="Hyperlink.1"/>
          <w:outline w:val="0"/>
          <w:color w:val="000000"/>
          <w:u w:val="none" w:color="000000"/>
          <w:lang w:val="fr-FR"/>
          <w14:textFill>
            <w14:solidFill>
              <w14:srgbClr w14:val="000000"/>
            </w14:solidFill>
          </w14:textFill>
        </w:rPr>
        <w:fldChar w:fldCharType="begin" w:fldLock="0"/>
      </w:r>
      <w:r>
        <w:rPr>
          <w:rStyle w:val="Hyperlink.1"/>
          <w:outline w:val="0"/>
          <w:color w:val="000000"/>
          <w:u w:val="none" w:color="000000"/>
          <w:lang w:val="fr-FR"/>
          <w14:textFill>
            <w14:solidFill>
              <w14:srgbClr w14:val="000000"/>
            </w14:solidFill>
          </w14:textFill>
        </w:rPr>
        <w:instrText xml:space="preserve"> HYPERLINK "http://www.ontario.ca/laws/statute/S13003%252525252523s32"</w:instrText>
      </w:r>
      <w:r>
        <w:rPr>
          <w:rStyle w:val="Hyperlink.1"/>
          <w:outline w:val="0"/>
          <w:color w:val="000000"/>
          <w:u w:val="none" w:color="000000"/>
          <w:lang w:val="fr-FR"/>
          <w14:textFill>
            <w14:solidFill>
              <w14:srgbClr w14:val="000000"/>
            </w14:solidFill>
          </w14:textFill>
        </w:rPr>
        <w:fldChar w:fldCharType="separate" w:fldLock="0"/>
      </w:r>
      <w:r>
        <w:rPr>
          <w:rStyle w:val="Hyperlink.1"/>
          <w:outline w:val="0"/>
          <w:color w:val="000000"/>
          <w:u w:val="none" w:color="000000"/>
          <w:rtl w:val="0"/>
          <w:lang w:val="fr-FR"/>
          <w14:textFill>
            <w14:solidFill>
              <w14:srgbClr w14:val="000000"/>
            </w14:solidFill>
          </w14:textFill>
        </w:rPr>
        <w:t>2013, c. 3, s. 32</w:t>
      </w:r>
      <w:r>
        <w:rPr>
          <w:lang w:val="fr-FR"/>
        </w:rPr>
        <w:fldChar w:fldCharType="end" w:fldLock="0"/>
      </w:r>
      <w:r>
        <w:rPr>
          <w:rStyle w:val="None"/>
          <w:rtl w:val="0"/>
          <w:lang w:val="fr-FR"/>
        </w:rPr>
        <w:t xml:space="preserve"> - 01/06/2014</w:t>
      </w:r>
    </w:p>
    <w:p>
      <w:pPr>
        <w:pStyle w:val="Body B"/>
        <w:rPr>
          <w:rStyle w:val="None"/>
          <w:sz w:val="20"/>
          <w:szCs w:val="20"/>
        </w:rPr>
      </w:pPr>
      <w:r>
        <w:rPr>
          <w:rStyle w:val="None"/>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A"/>
        </w:rPr>
      </w:pPr>
      <w:bookmarkStart w:name="BK171"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repay the amount received as a rent deposit in respect of a rental unit if vacant possession of the rental unit is not given to the prospective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Post-dated cheques, etc.</w:t>
      </w:r>
    </w:p>
    <w:p>
      <w:pPr>
        <w:pStyle w:val="section"/>
      </w:pPr>
      <w:bookmarkStart w:name="BK172"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A"/>
          <w:rFonts w:cs="Arial Unicode MS" w:eastAsia="Arial Unicode MS"/>
          <w:rtl w:val="0"/>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rPr>
        <w:t>’</w:t>
      </w:r>
      <w:r>
        <w:rPr>
          <w:rStyle w:val="None A"/>
          <w:rFonts w:cs="Arial Unicode MS" w:eastAsia="Arial Unicode MS"/>
          <w:rtl w:val="0"/>
        </w:rPr>
        <w:t>s or prospective tenant</w:t>
      </w:r>
      <w:r>
        <w:rPr>
          <w:rStyle w:val="None A"/>
          <w:rFonts w:cs="Arial Unicode MS" w:eastAsia="Arial Unicode MS" w:hint="default"/>
          <w:rtl w:val="0"/>
        </w:rPr>
        <w:t>’</w:t>
      </w:r>
      <w:r>
        <w:rPr>
          <w:rStyle w:val="None A"/>
          <w:rFonts w:cs="Arial Unicode MS" w:eastAsia="Arial Unicode MS"/>
          <w:rtl w:val="0"/>
        </w:rPr>
        <w:t>s account at a financial institution, automatic charging of a credit card or any other form of automatic payment for the payment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108;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(3,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"http://www.ontario.ca/laws/statute/S09033%252525252523sched21s11s3"</w:instrText>
      </w:r>
      <w:r>
        <w:rPr>
          <w:rStyle w:val="Hyperlink.0"/>
        </w:rPr>
        <w:fldChar w:fldCharType="separate" w:fldLock="0"/>
      </w:r>
      <w:r>
        <w:rPr>
          <w:rStyle w:val="Hyperlink.0"/>
          <w:rtl w:val="0"/>
        </w:rPr>
        <w:t>2009, c. 33, Sched. 21, s. 11 (3, 4)</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Receipt for payment</w:t>
      </w:r>
    </w:p>
    <w:p>
      <w:pPr>
        <w:pStyle w:val="section"/>
        <w:rPr>
          <w:rStyle w:val="None A"/>
        </w:rPr>
      </w:pPr>
      <w:bookmarkStart w:name="BK173"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provide free of charge to a tenant or former tenant, on request, a receipt for the payment of any rent, rent deposit, arrears of rent or any other amount paid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p>
    <w:p>
      <w:pPr>
        <w:pStyle w:val="subsection"/>
        <w:rPr>
          <w:rStyle w:val="None A"/>
        </w:rPr>
      </w:pPr>
      <w:r>
        <w:rPr>
          <w:rStyle w:val="None A"/>
          <w:rtl w:val="0"/>
        </w:rPr>
        <w:t>(2)</w:t>
      </w:r>
      <w:r>
        <w:rPr>
          <w:rStyle w:val="None A"/>
          <w:rtl w:val="0"/>
        </w:rPr>
        <w:t>  </w:t>
      </w:r>
      <w:r>
        <w:rPr>
          <w:rStyle w:val="None A"/>
          <w:rtl w:val="0"/>
        </w:rPr>
        <w:t>Subsection (1) applies to a request by a former tenant only if the request is made within 12 months after the tenancy terminated.  2006, c.</w:t>
      </w:r>
      <w:r>
        <w:rPr>
          <w:rStyle w:val="None A"/>
          <w:rtl w:val="0"/>
        </w:rPr>
        <w:t> </w:t>
      </w:r>
      <w:r>
        <w:rPr>
          <w:rStyle w:val="None A"/>
          <w:rtl w:val="0"/>
        </w:rPr>
        <w:t>17, s.</w:t>
      </w:r>
      <w:r>
        <w:rPr>
          <w:rStyle w:val="None A"/>
          <w:rtl w:val="0"/>
        </w:rPr>
        <w:t> </w:t>
      </w:r>
      <w:r>
        <w:rPr>
          <w:rStyle w:val="None A"/>
          <w:rtl w:val="0"/>
        </w:rPr>
        <w:t>109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74" w:id="173"/>
      <w:bookmarkEnd w:id="173"/>
      <w:r>
        <w:rPr>
          <w:rStyle w:val="None A"/>
          <w:rFonts w:cs="Arial Unicode MS" w:eastAsia="Arial Unicode MS"/>
          <w:rtl w:val="0"/>
        </w:rPr>
        <w:t>G</w:t>
      </w:r>
      <w:r>
        <w:rPr>
          <w:rStyle w:val="None A"/>
          <w:rFonts w:cs="Arial Unicode MS" w:eastAsia="Arial Unicode MS"/>
          <w:rtl w:val="0"/>
        </w:rPr>
        <w:t>eneral Rules Governing Amount of Rent</w:t>
      </w:r>
    </w:p>
    <w:p>
      <w:pPr>
        <w:pStyle w:val="headnote"/>
      </w:pPr>
      <w:r>
        <w:rPr>
          <w:rStyle w:val="None A"/>
          <w:rtl w:val="0"/>
        </w:rPr>
        <w:t>Landlord</w:t>
      </w:r>
      <w:r>
        <w:rPr>
          <w:rStyle w:val="None A"/>
          <w:rtl w:val="0"/>
        </w:rPr>
        <w:t>’</w:t>
      </w:r>
      <w:r>
        <w:rPr>
          <w:rStyle w:val="None A"/>
          <w:rtl w:val="0"/>
        </w:rPr>
        <w:t>s duty, rent increases</w:t>
      </w:r>
    </w:p>
    <w:p>
      <w:pPr>
        <w:pStyle w:val="section"/>
        <w:rPr>
          <w:rStyle w:val="None A"/>
        </w:rPr>
      </w:pPr>
      <w:bookmarkStart w:name="BK175"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A"/>
          <w:rFonts w:cs="Arial Unicode MS" w:eastAsia="Arial Unicode MS"/>
          <w:rtl w:val="0"/>
        </w:rPr>
        <w:t>No landlord shall increase the rent charged to a tenant for a rental unit, except in accordance with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110.</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charge more than lawful rent</w:t>
      </w:r>
    </w:p>
    <w:p>
      <w:pPr>
        <w:pStyle w:val="section"/>
        <w:rPr>
          <w:rStyle w:val="None A"/>
        </w:rPr>
      </w:pPr>
      <w:bookmarkStart w:name="BK176" w:id="175"/>
      <w:bookmarkEnd w:id="17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shall charge rent for a rental unit in an amount that is greater than the lawful rent permitted under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prompt payment discount</w:t>
      </w:r>
    </w:p>
    <w:p>
      <w:pPr>
        <w:pStyle w:val="subsection"/>
        <w:rPr>
          <w:rStyle w:val="None A"/>
        </w:rPr>
      </w:pPr>
      <w:r>
        <w:rPr>
          <w:rStyle w:val="None A"/>
          <w:rtl w:val="0"/>
        </w:rPr>
        <w:t>(2)</w:t>
      </w:r>
      <w:r>
        <w:rPr>
          <w:rStyle w:val="None A"/>
          <w:rtl w:val="0"/>
        </w:rPr>
        <w:t>  </w:t>
      </w:r>
      <w:r>
        <w:rPr>
          <w:rStyle w:val="None A"/>
          <w:rtl w:val="0"/>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another discount</w:t>
      </w:r>
    </w:p>
    <w:p>
      <w:pPr>
        <w:pStyle w:val="subsection"/>
      </w:pPr>
      <w:r>
        <w:rPr>
          <w:rStyle w:val="None A"/>
          <w:rtl w:val="0"/>
        </w:rPr>
        <w:t>(2.1)</w:t>
      </w:r>
      <w:r>
        <w:rPr>
          <w:rStyle w:val="None A"/>
          <w:rtl w:val="0"/>
        </w:rPr>
        <w:t>  </w:t>
      </w:r>
      <w:r>
        <w:rPr>
          <w:rStyle w:val="None A"/>
          <w:rtl w:val="0"/>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both discounts provided</w:t>
      </w:r>
    </w:p>
    <w:p>
      <w:pPr>
        <w:pStyle w:val="subsection"/>
        <w:rPr>
          <w:rStyle w:val="None A"/>
        </w:rPr>
      </w:pPr>
      <w:r>
        <w:rPr>
          <w:rStyle w:val="None A"/>
          <w:rtl w:val="0"/>
        </w:rPr>
        <w:t>(2.2)</w:t>
      </w:r>
      <w:r>
        <w:rPr>
          <w:rStyle w:val="None A"/>
          <w:rtl w:val="0"/>
        </w:rPr>
        <w:t>  </w:t>
      </w:r>
      <w:r>
        <w:rPr>
          <w:rStyle w:val="None A"/>
          <w:rtl w:val="0"/>
        </w:rPr>
        <w:t>For greater certainty, the lawful rent is not affected if discounts described in subsections (2) and (2.1) are both provided.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Subject to subsections (2) and (2.1), where a landlord offers a discount in rent at the beginning of, or during, a tenancy,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(3);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higher rent for first rental period</w:t>
      </w:r>
    </w:p>
    <w:p>
      <w:pPr>
        <w:pStyle w:val="subsection"/>
        <w:rPr>
          <w:rStyle w:val="None A"/>
        </w:rPr>
      </w:pPr>
      <w:r>
        <w:rPr>
          <w:rStyle w:val="None A"/>
          <w:rtl w:val="0"/>
        </w:rPr>
        <w:t>(4)</w:t>
      </w:r>
      <w:r>
        <w:rPr>
          <w:rStyle w:val="None A"/>
          <w:rtl w:val="0"/>
        </w:rPr>
        <w:t>  </w:t>
      </w:r>
      <w:r>
        <w:rPr>
          <w:rStyle w:val="None A"/>
          <w:rtl w:val="0"/>
        </w:rPr>
        <w:t>Where the rent a landlord charges for the first rental period of a tenancy is greater than the rent the landlord charges for subsequent rental periods,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"http://www.ontario.ca/laws/statute/S09033%252525252523sched21s11s5"</w:instrText>
      </w:r>
      <w:r>
        <w:rPr>
          <w:rStyle w:val="Hyperlink.0"/>
        </w:rPr>
        <w:fldChar w:fldCharType="separate" w:fldLock="0"/>
      </w:r>
      <w:r>
        <w:rPr>
          <w:rStyle w:val="Hyperlink.0"/>
          <w:rtl w:val="0"/>
        </w:rPr>
        <w:t>2009, c. 33, Sched. 21, s. 11 (5, 6)</w:t>
      </w:r>
      <w:r>
        <w:rPr/>
        <w:fldChar w:fldCharType="end" w:fldLock="0"/>
      </w:r>
      <w:r>
        <w:rPr>
          <w:rStyle w:val="None A"/>
          <w:rtl w:val="0"/>
        </w:rPr>
        <w:t xml:space="preserve"> - 01/07/2010</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when this section comes into force</w:t>
      </w:r>
    </w:p>
    <w:p>
      <w:pPr>
        <w:pStyle w:val="section"/>
        <w:rPr>
          <w:rStyle w:val="None A"/>
        </w:rPr>
      </w:pPr>
      <w:bookmarkStart w:name="BK177"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A"/>
          <w:rFonts w:cs="Arial Unicode MS" w:eastAsia="Arial Unicode MS"/>
          <w:rtl w:val="0"/>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 the amount that it was lawful to charge on that day.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112.</w:t>
      </w:r>
    </w:p>
    <w:p>
      <w:pPr>
        <w:pStyle w:val="Body B"/>
        <w:rPr>
          <w:rStyle w:val="None"/>
          <w:sz w:val="20"/>
          <w:szCs w:val="20"/>
        </w:rPr>
      </w:pPr>
      <w:r>
        <w:rPr>
          <w:rStyle w:val="None"/>
          <w:sz w:val="20"/>
          <w:szCs w:val="20"/>
          <w:rtl w:val="0"/>
          <w:lang w:val="en-US"/>
        </w:rPr>
        <w:t>PENIS</w:t>
      </w:r>
    </w:p>
    <w:p>
      <w:pPr>
        <w:pStyle w:val="headnote"/>
      </w:pPr>
      <w:r>
        <w:rPr>
          <w:rStyle w:val="None A"/>
          <w:rtl w:val="0"/>
        </w:rPr>
        <w:t>Lawful rent for new tenant</w:t>
      </w:r>
    </w:p>
    <w:p>
      <w:pPr>
        <w:pStyle w:val="section"/>
        <w:rPr>
          <w:rStyle w:val="None A"/>
        </w:rPr>
      </w:pPr>
      <w:bookmarkStart w:name="BK178"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A"/>
          <w:rFonts w:cs="Arial Unicode MS" w:eastAsia="Arial Unicode MS"/>
          <w:rtl w:val="0"/>
        </w:rPr>
        <w:t>Subject to section 111, the lawful rent for the first rental period for a new tenant under a new tenancy agreement is the rent first charged to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113.</w:t>
      </w:r>
    </w:p>
    <w:p>
      <w:pPr>
        <w:pStyle w:val="Body B"/>
        <w:rPr>
          <w:rStyle w:val="None"/>
          <w:sz w:val="20"/>
          <w:szCs w:val="20"/>
        </w:rPr>
      </w:pPr>
      <w:r>
        <w:rPr>
          <w:rStyle w:val="None"/>
          <w:sz w:val="20"/>
          <w:szCs w:val="20"/>
          <w:rtl w:val="0"/>
          <w:lang w:val="en-US"/>
        </w:rPr>
        <w:t>PENIS</w:t>
      </w:r>
    </w:p>
    <w:p>
      <w:pPr>
        <w:pStyle w:val="headnote"/>
      </w:pPr>
      <w:r>
        <w:rPr>
          <w:rStyle w:val="None A"/>
          <w:rtl w:val="0"/>
        </w:rPr>
        <w:t>Notice to new tenant, order under par. 6, 7 or 8 of s. 30 (1) in effect</w:t>
      </w:r>
    </w:p>
    <w:p>
      <w:pPr>
        <w:pStyle w:val="section"/>
        <w:rPr>
          <w:rStyle w:val="None A"/>
        </w:rPr>
      </w:pPr>
      <w:bookmarkStart w:name="BK179"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(3)</w:t>
      </w:r>
      <w:r>
        <w:rPr>
          <w:rStyle w:val="None A"/>
          <w:rtl w:val="0"/>
        </w:rPr>
        <w:t>  </w:t>
      </w:r>
      <w:r>
        <w:rPr>
          <w:rStyle w:val="None A"/>
          <w:rtl w:val="0"/>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 takes effect after tenancy agreement</w:t>
      </w:r>
    </w:p>
    <w:p>
      <w:pPr>
        <w:pStyle w:val="subsection"/>
        <w:rPr>
          <w:rStyle w:val="None A"/>
        </w:rPr>
      </w:pPr>
      <w:r>
        <w:rPr>
          <w:rStyle w:val="None A"/>
          <w:rtl w:val="0"/>
        </w:rPr>
        <w:t>(4)</w:t>
      </w:r>
      <w:r>
        <w:rPr>
          <w:rStyle w:val="None A"/>
          <w:rtl w:val="0"/>
        </w:rPr>
        <w:t>  </w:t>
      </w:r>
      <w:r>
        <w:rPr>
          <w:rStyle w:val="None A"/>
          <w:rtl w:val="0"/>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(5)</w:t>
      </w:r>
      <w:r>
        <w:rPr>
          <w:rStyle w:val="None A"/>
          <w:rtl w:val="0"/>
        </w:rPr>
        <w:t>  </w:t>
      </w:r>
      <w:r>
        <w:rPr>
          <w:rStyle w:val="None A"/>
          <w:rtl w:val="0"/>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by new tenant</w:t>
      </w:r>
    </w:p>
    <w:p>
      <w:pPr>
        <w:pStyle w:val="section"/>
      </w:pPr>
      <w:bookmarkStart w:name="BK180"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No order shall be made under subsection (1) unless the application is made not later than one year after the new tenancy agreement takes effect.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 with s. 114</w:t>
      </w:r>
    </w:p>
    <w:p>
      <w:pPr>
        <w:pStyle w:val="subsection"/>
        <w:rPr>
          <w:rStyle w:val="None A"/>
        </w:rPr>
      </w:pPr>
      <w:r>
        <w:rPr>
          <w:rStyle w:val="None A"/>
          <w:rtl w:val="0"/>
        </w:rPr>
        <w:t>(3)</w:t>
      </w:r>
      <w:r>
        <w:rPr>
          <w:rStyle w:val="None A"/>
          <w:rtl w:val="0"/>
        </w:rPr>
        <w:t>  </w:t>
      </w:r>
      <w:r>
        <w:rPr>
          <w:rStyle w:val="None A"/>
          <w:rtl w:val="0"/>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filed</w:t>
      </w:r>
    </w:p>
    <w:p>
      <w:pPr>
        <w:pStyle w:val="subsection"/>
        <w:rPr>
          <w:rStyle w:val="None A"/>
        </w:rPr>
      </w:pPr>
      <w:r>
        <w:rPr>
          <w:rStyle w:val="None A"/>
          <w:rtl w:val="0"/>
        </w:rPr>
        <w:t>(4)</w:t>
      </w:r>
      <w:r>
        <w:rPr>
          <w:rStyle w:val="None A"/>
          <w:rtl w:val="0"/>
        </w:rPr>
        <w:t>  </w:t>
      </w:r>
      <w:r>
        <w:rPr>
          <w:rStyle w:val="None A"/>
          <w:rtl w:val="0"/>
        </w:rPr>
        <w:t>If an application is made under subsection (1), the landlord shall file with the Board information as prescribed within the time prescribed.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135</w:t>
      </w:r>
    </w:p>
    <w:p>
      <w:pPr>
        <w:pStyle w:val="subsection"/>
        <w:rPr>
          <w:rStyle w:val="None A"/>
        </w:rPr>
      </w:pPr>
      <w:r>
        <w:rPr>
          <w:rStyle w:val="None A"/>
          <w:rtl w:val="0"/>
        </w:rPr>
        <w:t>(5)</w:t>
      </w:r>
      <w:r>
        <w:rPr>
          <w:rStyle w:val="None A"/>
          <w:rtl w:val="0"/>
        </w:rPr>
        <w:t>  </w:t>
      </w:r>
      <w:r>
        <w:rPr>
          <w:rStyle w:val="None A"/>
          <w:rtl w:val="0"/>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81" w:id="180"/>
      <w:bookmarkEnd w:id="180"/>
      <w:r>
        <w:rPr>
          <w:rStyle w:val="None A"/>
          <w:rFonts w:cs="Arial Unicode MS" w:eastAsia="Arial Unicode MS"/>
          <w:rtl w:val="0"/>
        </w:rPr>
        <w:t>N</w:t>
      </w:r>
      <w:r>
        <w:rPr>
          <w:rStyle w:val="None A"/>
          <w:rFonts w:cs="Arial Unicode MS" w:eastAsia="Arial Unicode MS"/>
          <w:rtl w:val="0"/>
        </w:rPr>
        <w:t>otice of Rent Increase</w:t>
      </w:r>
    </w:p>
    <w:p>
      <w:pPr>
        <w:pStyle w:val="headnote"/>
      </w:pPr>
      <w:r>
        <w:rPr>
          <w:rStyle w:val="None A"/>
          <w:rtl w:val="0"/>
        </w:rPr>
        <w:t>Notice of rent increase required</w:t>
      </w:r>
    </w:p>
    <w:p>
      <w:pPr>
        <w:pStyle w:val="section"/>
        <w:rPr>
          <w:rStyle w:val="None A"/>
        </w:rPr>
      </w:pPr>
      <w:bookmarkStart w:name="BK182"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the rent charged to a tenant for a rental unit without first giving the tenant at least 90 days written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rent charged is increased in accordance with an order under section 126.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notice shall be in a form approved by the Board and shall set out the landlord</w:t>
      </w:r>
      <w:r>
        <w:rPr>
          <w:rStyle w:val="None A"/>
          <w:rtl w:val="0"/>
        </w:rPr>
        <w:t>’</w:t>
      </w:r>
      <w:r>
        <w:rPr>
          <w:rStyle w:val="None A"/>
          <w:rtl w:val="0"/>
        </w:rPr>
        <w:t>s intention to increase the rent and the amount of the new rent.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Increase void without notice</w:t>
      </w:r>
    </w:p>
    <w:p>
      <w:pPr>
        <w:pStyle w:val="subsection"/>
        <w:rPr>
          <w:rStyle w:val="None A"/>
        </w:rPr>
      </w:pPr>
      <w:r>
        <w:rPr>
          <w:rStyle w:val="None A"/>
          <w:rtl w:val="0"/>
        </w:rPr>
        <w:t>(4)</w:t>
      </w:r>
      <w:r>
        <w:rPr>
          <w:rStyle w:val="None A"/>
          <w:rtl w:val="0"/>
        </w:rPr>
        <w:t>  </w:t>
      </w:r>
      <w:r>
        <w:rPr>
          <w:rStyle w:val="None A"/>
          <w:rtl w:val="0"/>
        </w:rPr>
        <w:t>An increase in rent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Compliance by landlord, no notice required</w:t>
      </w:r>
    </w:p>
    <w:p>
      <w:pPr>
        <w:pStyle w:val="section"/>
        <w:rPr>
          <w:rStyle w:val="None A"/>
        </w:rPr>
      </w:pPr>
      <w:bookmarkStart w:name="BK183" w:id="182"/>
      <w:bookmarkEnd w:id="1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A"/>
          <w:rtl w:val="0"/>
        </w:rPr>
        <w:t> </w:t>
      </w:r>
      <w:r>
        <w:rPr>
          <w:rStyle w:val="None A"/>
          <w:rtl w:val="0"/>
        </w:rPr>
        <w:t>17, s.</w:t>
      </w:r>
      <w:r>
        <w:rPr>
          <w:rStyle w:val="None A"/>
          <w:rtl w:val="0"/>
        </w:rPr>
        <w:t> </w:t>
      </w:r>
      <w:r>
        <w:rPr>
          <w:rStyle w:val="None A"/>
          <w:rtl w:val="0"/>
        </w:rPr>
        <w:t>117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(3)</w:t>
      </w:r>
      <w:r>
        <w:rPr>
          <w:rStyle w:val="None A"/>
          <w:rtl w:val="0"/>
        </w:rPr>
        <w:t>  </w:t>
      </w:r>
      <w:r>
        <w:rPr>
          <w:rStyle w:val="None A"/>
          <w:rtl w:val="0"/>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pPr>
      <w:r>
        <w:rPr>
          <w:rStyle w:val="None A"/>
          <w:rtl w:val="0"/>
        </w:rPr>
        <w:t>(4)</w:t>
      </w:r>
      <w:r>
        <w:rPr>
          <w:rStyle w:val="None A"/>
          <w:rtl w:val="0"/>
        </w:rPr>
        <w:t>  </w:t>
      </w:r>
      <w:r>
        <w:rPr>
          <w:rStyle w:val="None A"/>
          <w:rtl w:val="0"/>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Date of annual increase</w:t>
      </w:r>
    </w:p>
    <w:p>
      <w:pPr>
        <w:pStyle w:val="subsection"/>
      </w:pPr>
      <w:r>
        <w:rPr>
          <w:rStyle w:val="None A"/>
          <w:rtl w:val="0"/>
        </w:rPr>
        <w:t>(5)</w:t>
      </w:r>
      <w:r>
        <w:rPr>
          <w:rStyle w:val="None A"/>
          <w:rtl w:val="0"/>
        </w:rPr>
        <w:t>  </w:t>
      </w:r>
      <w:r>
        <w:rPr>
          <w:rStyle w:val="None A"/>
          <w:rtl w:val="0"/>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Deemed acceptance where no notice of termination</w:t>
      </w:r>
    </w:p>
    <w:p>
      <w:pPr>
        <w:pStyle w:val="section"/>
        <w:rPr>
          <w:rStyle w:val="None A"/>
        </w:rPr>
      </w:pPr>
      <w:bookmarkStart w:name="BK184"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A"/>
          <w:rFonts w:cs="Arial Unicode MS" w:eastAsia="Arial Unicode MS"/>
          <w:rtl w:val="0"/>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118.</w:t>
      </w:r>
    </w:p>
    <w:p>
      <w:pPr>
        <w:pStyle w:val="Body B"/>
        <w:rPr>
          <w:rStyle w:val="None"/>
          <w:sz w:val="20"/>
          <w:szCs w:val="20"/>
        </w:rPr>
      </w:pPr>
      <w:r>
        <w:rPr>
          <w:rStyle w:val="None"/>
          <w:sz w:val="20"/>
          <w:szCs w:val="20"/>
          <w:rtl w:val="0"/>
          <w:lang w:val="en-US"/>
        </w:rPr>
        <w:t>PENIS</w:t>
      </w:r>
    </w:p>
    <w:p>
      <w:pPr>
        <w:pStyle w:val="heading1"/>
      </w:pPr>
      <w:bookmarkStart w:name="BK185" w:id="184"/>
      <w:bookmarkEnd w:id="184"/>
      <w:r>
        <w:rPr>
          <w:rStyle w:val="None A"/>
          <w:rFonts w:cs="Arial Unicode MS" w:eastAsia="Arial Unicode MS"/>
          <w:rtl w:val="0"/>
        </w:rPr>
        <w:t>1</w:t>
      </w:r>
      <w:r>
        <w:rPr>
          <w:rStyle w:val="None A"/>
          <w:rFonts w:cs="Arial Unicode MS" w:eastAsia="Arial Unicode MS"/>
          <w:rtl w:val="0"/>
        </w:rPr>
        <w:t>2-Month Rule</w:t>
      </w:r>
    </w:p>
    <w:p>
      <w:pPr>
        <w:pStyle w:val="headnote"/>
      </w:pPr>
      <w:r>
        <w:rPr>
          <w:rStyle w:val="None A"/>
          <w:rtl w:val="0"/>
        </w:rPr>
        <w:t>12-month rule</w:t>
      </w:r>
    </w:p>
    <w:p>
      <w:pPr>
        <w:pStyle w:val="section"/>
      </w:pPr>
      <w:bookmarkStart w:name="BK186"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An increase in rent under section 123 shall be deemed not to be an increase in rent for the purposes of this section.  2006, c.</w:t>
      </w:r>
      <w:r>
        <w:rPr>
          <w:rStyle w:val="None A"/>
          <w:rtl w:val="0"/>
        </w:rPr>
        <w:t> </w:t>
      </w:r>
      <w:r>
        <w:rPr>
          <w:rStyle w:val="None A"/>
          <w:rtl w:val="0"/>
        </w:rPr>
        <w:t>17, s.</w:t>
      </w:r>
      <w:r>
        <w:rPr>
          <w:rStyle w:val="None A"/>
          <w:rtl w:val="0"/>
        </w:rPr>
        <w:t> </w:t>
      </w:r>
      <w:r>
        <w:rPr>
          <w:rStyle w:val="None A"/>
          <w:rtl w:val="0"/>
        </w:rPr>
        <w:t>119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87" w:id="186"/>
      <w:bookmarkEnd w:id="186"/>
      <w:r>
        <w:rPr>
          <w:rStyle w:val="None A"/>
          <w:rFonts w:cs="Arial Unicode MS" w:eastAsia="Arial Unicode MS"/>
          <w:rtl w:val="0"/>
        </w:rPr>
        <w:t>G</w:t>
      </w:r>
      <w:r>
        <w:rPr>
          <w:rStyle w:val="None A"/>
          <w:rFonts w:cs="Arial Unicode MS" w:eastAsia="Arial Unicode MS"/>
          <w:rtl w:val="0"/>
        </w:rPr>
        <w:t>uideline</w:t>
      </w:r>
    </w:p>
    <w:p>
      <w:pPr>
        <w:pStyle w:val="headnote"/>
      </w:pPr>
      <w:r>
        <w:rPr>
          <w:rStyle w:val="None A"/>
          <w:rtl w:val="0"/>
        </w:rPr>
        <w:t>Guideline increase</w:t>
      </w:r>
    </w:p>
    <w:p>
      <w:pPr>
        <w:pStyle w:val="section"/>
        <w:rPr>
          <w:rStyle w:val="None A"/>
        </w:rPr>
      </w:pPr>
      <w:bookmarkStart w:name="BK188"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w:t>
      </w:r>
    </w:p>
    <w:p>
      <w:pPr>
        <w:pStyle w:val="subsection"/>
      </w:pPr>
      <w:r>
        <w:rPr>
          <w:rStyle w:val="None A"/>
          <w:rtl w:val="0"/>
        </w:rPr>
        <w:t>(2)</w:t>
      </w:r>
      <w:r>
        <w:rPr>
          <w:rStyle w:val="None A"/>
          <w:rtl w:val="0"/>
        </w:rPr>
        <w:t>  </w:t>
      </w:r>
      <w:r>
        <w:rPr>
          <w:rStyle w:val="None A"/>
          <w:rtl w:val="0"/>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  2012, c.</w:t>
      </w:r>
      <w:r>
        <w:rPr>
          <w:rStyle w:val="None A"/>
          <w:rFonts w:cs="Arial Unicode MS" w:eastAsia="Arial Unicode MS" w:hint="default"/>
          <w:rtl w:val="0"/>
        </w:rPr>
        <w:t> </w:t>
      </w:r>
      <w:r>
        <w:rPr>
          <w:rStyle w:val="None A"/>
          <w:rFonts w:cs="Arial Unicode MS" w:eastAsia="Arial Unicode MS"/>
          <w:rtl w:val="0"/>
        </w:rPr>
        <w:t>6,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Publication of guideline</w:t>
      </w:r>
    </w:p>
    <w:p>
      <w:pPr>
        <w:pStyle w:val="subsection"/>
        <w:rPr>
          <w:rStyle w:val="None A"/>
        </w:rPr>
      </w:pPr>
      <w:r>
        <w:rPr>
          <w:rStyle w:val="None A"/>
          <w:rtl w:val="0"/>
        </w:rPr>
        <w:t>(3)</w:t>
      </w:r>
      <w:r>
        <w:rPr>
          <w:rStyle w:val="None A"/>
          <w:rtl w:val="0"/>
        </w:rPr>
        <w:t>  </w:t>
      </w:r>
      <w:r>
        <w:rPr>
          <w:rStyle w:val="None A"/>
          <w:rtl w:val="0"/>
        </w:rPr>
        <w:t xml:space="preserve">The Minister shall have the guideline for each calendar year published in </w:t>
      </w:r>
      <w:r>
        <w:rPr>
          <w:rStyle w:val="None"/>
          <w:i w:val="1"/>
          <w:iCs w:val="1"/>
          <w:rtl w:val="0"/>
          <w:lang w:val="en-US"/>
        </w:rPr>
        <w:t>The Ontario Gazette</w:t>
      </w:r>
      <w:r>
        <w:rPr>
          <w:rStyle w:val="None A"/>
          <w:rtl w:val="0"/>
        </w:rPr>
        <w:t xml:space="preserve"> not later than August 31 of the preceding year.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 for 2021</w:t>
      </w:r>
    </w:p>
    <w:p>
      <w:pPr>
        <w:pStyle w:val="subsection"/>
        <w:rPr>
          <w:rStyle w:val="None A"/>
        </w:rPr>
      </w:pPr>
      <w:r>
        <w:rPr>
          <w:rStyle w:val="None A"/>
          <w:rtl w:val="0"/>
        </w:rPr>
        <w:t>(3.1)</w:t>
      </w:r>
      <w:r>
        <w:rPr>
          <w:rStyle w:val="None A"/>
          <w:rtl w:val="0"/>
        </w:rPr>
        <w:t>  </w:t>
      </w:r>
      <w:r>
        <w:rPr>
          <w:rStyle w:val="None A"/>
          <w:rtl w:val="0"/>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A"/>
          <w:rtl w:val="0"/>
        </w:rPr>
        <w:t xml:space="preserve"> for 2021.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(3.2)</w:t>
      </w:r>
      <w:r>
        <w:rPr>
          <w:rStyle w:val="None A"/>
          <w:rtl w:val="0"/>
        </w:rPr>
        <w:t>  </w:t>
      </w:r>
      <w:r>
        <w:rPr>
          <w:rStyle w:val="None A"/>
          <w:rtl w:val="0"/>
        </w:rPr>
        <w:t xml:space="preserve">The Minister is not required to have the guideline for the calendar year 2021, as set out in subsection (3.1), published in </w:t>
      </w:r>
      <w:r>
        <w:rPr>
          <w:rStyle w:val="None"/>
          <w:i w:val="1"/>
          <w:iCs w:val="1"/>
          <w:rtl w:val="0"/>
          <w:lang w:val="en-US"/>
        </w:rPr>
        <w:t>The Ontario Gazette</w:t>
      </w:r>
      <w:r>
        <w:rPr>
          <w:rStyle w:val="None A"/>
          <w:rtl w:val="0"/>
        </w:rPr>
        <w:t>.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The guideline for the calendar year in which the commencement date occurs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Review by Minister</w:t>
      </w:r>
    </w:p>
    <w:p>
      <w:pPr>
        <w:pStyle w:val="subsection"/>
        <w:rPr>
          <w:rStyle w:val="None A"/>
        </w:rPr>
      </w:pPr>
      <w:r>
        <w:rPr>
          <w:rStyle w:val="None A"/>
          <w:rtl w:val="0"/>
        </w:rPr>
        <w:t>(6)</w:t>
      </w:r>
      <w:r>
        <w:rPr>
          <w:rStyle w:val="None A"/>
          <w:rtl w:val="0"/>
        </w:rPr>
        <w:t>  </w:t>
      </w:r>
      <w:r>
        <w:rPr>
          <w:rStyle w:val="None A"/>
          <w:rtl w:val="0"/>
        </w:rPr>
        <w:t>The Minister shall initiate a review of the operation of this section within four years after the commencement date and thereafter within four years after the end of the previous review.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(7)</w:t>
      </w:r>
      <w:r>
        <w:rPr>
          <w:rStyle w:val="None A"/>
          <w:rtl w:val="0"/>
        </w:rPr>
        <w:t>  </w:t>
      </w:r>
      <w:r>
        <w:rPr>
          <w:rStyle w:val="None A"/>
          <w:rtl w:val="0"/>
        </w:rPr>
        <w:t>In subsections (4), (5) and (6),</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the </w:t>
      </w:r>
      <w:r>
        <w:rPr>
          <w:rStyle w:val="None"/>
          <w:i w:val="1"/>
          <w:iCs w:val="1"/>
          <w:rtl w:val="0"/>
          <w:lang w:val="en-US"/>
        </w:rPr>
        <w:t>Residential Tenancies Amendment Act (Rent Increase Guideline), 2012</w:t>
      </w:r>
      <w:r>
        <w:rPr>
          <w:rStyle w:val="None A"/>
          <w:rtl w:val="0"/>
        </w:rPr>
        <w:t xml:space="preserve"> comes into force.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"http://www.ontario.ca/laws/statute/S12006%252525252523s1"</w:instrText>
      </w:r>
      <w:r>
        <w:rPr>
          <w:rStyle w:val="Hyperlink.0"/>
        </w:rPr>
        <w:fldChar w:fldCharType="separate" w:fldLock="0"/>
      </w:r>
      <w:r>
        <w:rPr>
          <w:rStyle w:val="Hyperlink.0"/>
          <w:rtl w:val="0"/>
        </w:rPr>
        <w:t>2012, c. 6, s. 1</w:t>
      </w:r>
      <w:r>
        <w:rPr/>
        <w:fldChar w:fldCharType="end" w:fldLock="0"/>
      </w:r>
      <w:r>
        <w:rPr>
          <w:rStyle w:val="None A"/>
          <w:rtl w:val="0"/>
        </w:rPr>
        <w:t xml:space="preserve"> - 19/06/2012</w:t>
      </w:r>
    </w:p>
    <w:p>
      <w:pPr>
        <w:pStyle w:val="footnoteLeft"/>
        <w:rPr>
          <w:rStyle w:val="None A"/>
        </w:rPr>
      </w:pPr>
      <w:r>
        <w:rPr>
          <w:rStyle w:val="Hyperlink.0"/>
        </w:rPr>
        <w:fldChar w:fldCharType="begin" w:fldLock="0"/>
      </w:r>
      <w:r>
        <w:rPr>
          <w:rStyle w:val="Hyperlink.0"/>
        </w:rPr>
        <w:instrText xml:space="preserve"> HYPERLINK "http://www.ontario.ca/laws/statute/S20023%252525252523sched7s1"</w:instrText>
      </w:r>
      <w:r>
        <w:rPr>
          <w:rStyle w:val="Hyperlink.0"/>
        </w:rPr>
        <w:fldChar w:fldCharType="separate" w:fldLock="0"/>
      </w:r>
      <w:r>
        <w:rPr>
          <w:rStyle w:val="Hyperlink.0"/>
          <w:rtl w:val="0"/>
        </w:rPr>
        <w:t>2020, c. 23, Sched. 7, s. 1</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guideline to previously exempt units</w:t>
      </w:r>
    </w:p>
    <w:p>
      <w:pPr>
        <w:pStyle w:val="section"/>
      </w:pPr>
      <w:bookmarkStart w:name="BK189" w:id="188"/>
      <w:bookmarkEnd w:id="188"/>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(2)</w:t>
      </w:r>
      <w:r>
        <w:rPr>
          <w:rStyle w:val="None A"/>
          <w:rtl w:val="0"/>
        </w:rPr>
        <w:t>  </w:t>
      </w:r>
      <w:r>
        <w:rPr>
          <w:rStyle w:val="None A"/>
          <w:rtl w:val="0"/>
        </w:rPr>
        <w:t>In this section,</w:t>
      </w:r>
    </w:p>
    <w:p>
      <w:pPr>
        <w:pStyle w:val="definition"/>
      </w:pPr>
      <w:r>
        <w:rPr>
          <w:rStyle w:val="None A"/>
          <w:rtl w:val="0"/>
        </w:rPr>
        <w:t>“</w:t>
      </w:r>
      <w:r>
        <w:rPr>
          <w:rStyle w:val="None A"/>
          <w:rtl w:val="0"/>
        </w:rPr>
        <w:t>exemption repeal date</w:t>
      </w:r>
      <w:r>
        <w:rPr>
          <w:rStyle w:val="None A"/>
          <w:rtl w:val="0"/>
        </w:rPr>
        <w:t xml:space="preserve">” </w:t>
      </w:r>
      <w:r>
        <w:rPr>
          <w:rStyle w:val="None A"/>
          <w:rtl w:val="0"/>
        </w:rPr>
        <w:t xml:space="preserve">means the date subsection 3 (2) of the </w:t>
      </w:r>
      <w:r>
        <w:rPr>
          <w:rStyle w:val="None"/>
          <w:i w:val="1"/>
          <w:iCs w:val="1"/>
          <w:rtl w:val="0"/>
          <w:lang w:val="en-US"/>
        </w:rPr>
        <w:t>Rental Fairness Act, 2017</w:t>
      </w:r>
      <w:r>
        <w:rPr>
          <w:rStyle w:val="None A"/>
          <w:rtl w:val="0"/>
        </w:rPr>
        <w:t xml:space="preserve"> (which repeals subsection 6 (2) of this Act) comes into force; (</w:t>
      </w:r>
      <w:r>
        <w:rPr>
          <w:rStyle w:val="None A"/>
          <w:rtl w:val="0"/>
        </w:rPr>
        <w:t>“</w:t>
      </w:r>
      <w:r>
        <w:rPr>
          <w:rStyle w:val="None A"/>
          <w:rtl w:val="0"/>
        </w:rPr>
        <w:t>date d</w:t>
      </w:r>
      <w:r>
        <w:rPr>
          <w:rStyle w:val="None A"/>
          <w:rtl w:val="0"/>
        </w:rPr>
        <w:t>’</w:t>
      </w:r>
      <w:r>
        <w:rPr>
          <w:rStyle w:val="None A"/>
          <w:rtl w:val="0"/>
        </w:rPr>
        <w:t>abrogation de l</w:t>
      </w:r>
      <w:r>
        <w:rPr>
          <w:rStyle w:val="None A"/>
          <w:rtl w:val="0"/>
        </w:rPr>
        <w:t>’</w:t>
      </w:r>
      <w:r>
        <w:rPr>
          <w:rStyle w:val="None A"/>
          <w:rtl w:val="0"/>
        </w:rPr>
        <w:t>exclusion</w:t>
      </w:r>
      <w:r>
        <w:rPr>
          <w:rStyle w:val="None A"/>
          <w:rtl w:val="0"/>
        </w:rPr>
        <w:t>”</w:t>
      </w:r>
      <w:r>
        <w:rPr>
          <w:rStyle w:val="None A"/>
          <w:rtl w:val="0"/>
        </w:rPr>
        <w:t>)</w:t>
      </w:r>
    </w:p>
    <w:p>
      <w:pPr>
        <w:pStyle w:val="definition"/>
        <w:rPr>
          <w:rStyle w:val="None A"/>
        </w:rPr>
      </w:pPr>
      <w:r>
        <w:rPr>
          <w:rStyle w:val="None A"/>
          <w:rtl w:val="0"/>
        </w:rPr>
        <w:t>“</w:t>
      </w:r>
      <w:r>
        <w:rPr>
          <w:rStyle w:val="None A"/>
          <w:rtl w:val="0"/>
        </w:rPr>
        <w:t>previously exempt rental unit</w:t>
      </w:r>
      <w:r>
        <w:rPr>
          <w:rStyle w:val="None A"/>
          <w:rtl w:val="0"/>
        </w:rPr>
        <w:t xml:space="preserve">” </w:t>
      </w:r>
      <w:r>
        <w:rPr>
          <w:rStyle w:val="None A"/>
          <w:rtl w:val="0"/>
        </w:rPr>
        <w:t>means a rental unit described in subsection (1). (</w:t>
      </w:r>
      <w:r>
        <w:rPr>
          <w:rStyle w:val="None A"/>
          <w:rtl w:val="0"/>
        </w:rPr>
        <w:t>“</w:t>
      </w:r>
      <w:r>
        <w:rPr>
          <w:rStyle w:val="None A"/>
          <w:rtl w:val="0"/>
        </w:rPr>
        <w:t>logement locatif ant</w:t>
      </w:r>
      <w:r>
        <w:rPr>
          <w:rStyle w:val="None A"/>
          <w:rtl w:val="0"/>
        </w:rPr>
        <w:t>é</w:t>
      </w:r>
      <w:r>
        <w:rPr>
          <w:rStyle w:val="None A"/>
          <w:rtl w:val="0"/>
        </w:rPr>
        <w:t>rieurement exclu</w:t>
      </w:r>
      <w:r>
        <w:rPr>
          <w:rStyle w:val="None A"/>
          <w:rtl w:val="0"/>
        </w:rPr>
        <w:t>”</w:t>
      </w:r>
      <w:r>
        <w:rPr>
          <w:rStyle w:val="None A"/>
          <w:rtl w:val="0"/>
        </w:rPr>
        <w:t>)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(3)</w:t>
      </w:r>
      <w:r>
        <w:rPr>
          <w:rStyle w:val="None A"/>
          <w:rtl w:val="0"/>
        </w:rPr>
        <w:t>  </w:t>
      </w:r>
      <w:r>
        <w:rPr>
          <w:rStyle w:val="None A"/>
          <w:rtl w:val="0"/>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A"/>
          <w:rFonts w:cs="Arial Unicode MS" w:eastAsia="Arial Unicode MS"/>
          <w:rtl w:val="0"/>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For greater certainty, nothing in subsection (3) validates a notice of rent increase that did not comply with section 116 at the time the notice was given. 2017, c. 13, s. 21.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"http://www.ontario.ca/laws/statute/S17013%252525252523s21"</w:instrText>
      </w:r>
      <w:r>
        <w:rPr>
          <w:rStyle w:val="Hyperlink.0"/>
        </w:rPr>
        <w:fldChar w:fldCharType="separate" w:fldLock="0"/>
      </w:r>
      <w:r>
        <w:rPr>
          <w:rStyle w:val="Hyperlink.0"/>
          <w:rtl w:val="0"/>
        </w:rPr>
        <w:t>2017, c. 13, s. 21</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90" w:id="189"/>
      <w:bookmarkEnd w:id="189"/>
      <w:r>
        <w:rPr>
          <w:rStyle w:val="None A"/>
          <w:rFonts w:cs="Arial Unicode MS" w:eastAsia="Arial Unicode MS"/>
          <w:rtl w:val="0"/>
        </w:rPr>
        <w:t>A</w:t>
      </w:r>
      <w:r>
        <w:rPr>
          <w:rStyle w:val="None A"/>
          <w:rFonts w:cs="Arial Unicode MS" w:eastAsia="Arial Unicode MS"/>
          <w:rtl w:val="0"/>
        </w:rPr>
        <w:t>greements to Increase or Decrease Rent</w:t>
      </w:r>
    </w:p>
    <w:p>
      <w:pPr>
        <w:pStyle w:val="headnote"/>
      </w:pPr>
      <w:r>
        <w:rPr>
          <w:rStyle w:val="None A"/>
          <w:rtl w:val="0"/>
        </w:rPr>
        <w:t>Agreement</w:t>
      </w:r>
    </w:p>
    <w:p>
      <w:pPr>
        <w:pStyle w:val="section"/>
      </w:pPr>
      <w:bookmarkStart w:name="BK191"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An agreement under subsection (1) shall be in the form approved by the Board and shall set out the new rent, the tenant</w:t>
      </w:r>
      <w:r>
        <w:rPr>
          <w:rStyle w:val="None A"/>
          <w:rtl w:val="0"/>
        </w:rPr>
        <w:t>’</w:t>
      </w:r>
      <w:r>
        <w:rPr>
          <w:rStyle w:val="None A"/>
          <w:rtl w:val="0"/>
        </w:rPr>
        <w:t>s right under subsection (4) to cancel the agreement and the date the agreement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Maximum increase</w:t>
      </w:r>
    </w:p>
    <w:p>
      <w:pPr>
        <w:pStyle w:val="subsection"/>
        <w:rPr>
          <w:rStyle w:val="None A"/>
        </w:rPr>
      </w:pPr>
      <w:r>
        <w:rPr>
          <w:rStyle w:val="None A"/>
          <w:rtl w:val="0"/>
        </w:rPr>
        <w:t>(3)</w:t>
      </w:r>
      <w:r>
        <w:rPr>
          <w:rStyle w:val="None A"/>
          <w:rtl w:val="0"/>
        </w:rPr>
        <w:t>  </w:t>
      </w:r>
      <w:r>
        <w:rPr>
          <w:rStyle w:val="None A"/>
          <w:rtl w:val="0"/>
        </w:rPr>
        <w:t>A landlord shall not increase rent charged under this section by more than the guideline plus 3 per cent of the previous lawful rent charged.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Right to cancel</w:t>
      </w:r>
    </w:p>
    <w:p>
      <w:pPr>
        <w:pStyle w:val="subsection"/>
        <w:rPr>
          <w:rStyle w:val="None A"/>
        </w:rPr>
      </w:pPr>
      <w:r>
        <w:rPr>
          <w:rStyle w:val="None A"/>
          <w:rtl w:val="0"/>
        </w:rPr>
        <w:t>(4)</w:t>
      </w:r>
      <w:r>
        <w:rPr>
          <w:rStyle w:val="None A"/>
          <w:rtl w:val="0"/>
        </w:rPr>
        <w:t>  </w:t>
      </w:r>
      <w:r>
        <w:rPr>
          <w:rStyle w:val="None A"/>
          <w:rtl w:val="0"/>
        </w:rPr>
        <w:t>A tenant who enters into an agreement under this section may cancel the agreement by giving written notice to the landlord within five days after signing it.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 in force</w:t>
      </w:r>
    </w:p>
    <w:p>
      <w:pPr>
        <w:pStyle w:val="subsection"/>
        <w:rPr>
          <w:rStyle w:val="None A"/>
        </w:rPr>
      </w:pPr>
      <w:r>
        <w:rPr>
          <w:rStyle w:val="None A"/>
          <w:rtl w:val="0"/>
        </w:rPr>
        <w:t>(5)</w:t>
      </w:r>
      <w:r>
        <w:rPr>
          <w:rStyle w:val="None A"/>
          <w:rtl w:val="0"/>
        </w:rPr>
        <w:t>  </w:t>
      </w:r>
      <w:r>
        <w:rPr>
          <w:rStyle w:val="None A"/>
          <w:rtl w:val="0"/>
        </w:rPr>
        <w:t>An agreement under this section may come into force no earlier than six days after it has been signed.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Notice of rent increase not required</w:t>
      </w:r>
    </w:p>
    <w:p>
      <w:pPr>
        <w:pStyle w:val="subsection"/>
        <w:rPr>
          <w:rStyle w:val="None A"/>
        </w:rPr>
      </w:pPr>
      <w:r>
        <w:rPr>
          <w:rStyle w:val="None A"/>
          <w:rtl w:val="0"/>
        </w:rPr>
        <w:t>(6)</w:t>
      </w:r>
      <w:r>
        <w:rPr>
          <w:rStyle w:val="None A"/>
          <w:rtl w:val="0"/>
        </w:rPr>
        <w:t>  </w:t>
      </w:r>
      <w:r>
        <w:rPr>
          <w:rStyle w:val="None A"/>
          <w:rtl w:val="0"/>
        </w:rPr>
        <w:t>Section 116 does not apply with respect to a rent increase under this section.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When prior notice void</w:t>
      </w:r>
    </w:p>
    <w:p>
      <w:pPr>
        <w:pStyle w:val="subsection"/>
        <w:rPr>
          <w:rStyle w:val="None A"/>
        </w:rPr>
      </w:pPr>
      <w:r>
        <w:rPr>
          <w:rStyle w:val="None A"/>
          <w:rtl w:val="0"/>
        </w:rPr>
        <w:t>(7)</w:t>
      </w:r>
      <w:r>
        <w:rPr>
          <w:rStyle w:val="None A"/>
          <w:rtl w:val="0"/>
        </w:rPr>
        <w:t>  </w:t>
      </w:r>
      <w:r>
        <w:rPr>
          <w:rStyle w:val="None A"/>
          <w:rtl w:val="0"/>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pPr>
      <w:bookmarkStart w:name="BK192" w:id="191"/>
      <w:bookmarkEnd w:id="1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this section more than two years after the rent increase becomes effective.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Additional services, etc.</w:t>
      </w:r>
    </w:p>
    <w:p>
      <w:pPr>
        <w:pStyle w:val="section"/>
      </w:pPr>
      <w:bookmarkStart w:name="BK193"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applies despite sections 116 and 119 and despite any order under paragraph 6 of subsection 30 (1).  2006, c.</w:t>
      </w:r>
      <w:r>
        <w:rPr>
          <w:rStyle w:val="None A"/>
          <w:rtl w:val="0"/>
        </w:rPr>
        <w:t> </w:t>
      </w:r>
      <w:r>
        <w:rPr>
          <w:rStyle w:val="None A"/>
          <w:rtl w:val="0"/>
        </w:rPr>
        <w:t>17, s.</w:t>
      </w:r>
      <w:r>
        <w:rPr>
          <w:rStyle w:val="None A"/>
          <w:rtl w:val="0"/>
        </w:rPr>
        <w:t> </w:t>
      </w:r>
      <w:r>
        <w:rPr>
          <w:rStyle w:val="None A"/>
          <w:rtl w:val="0"/>
        </w:rPr>
        <w:t>123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Coerced agreement void</w:t>
      </w:r>
    </w:p>
    <w:p>
      <w:pPr>
        <w:pStyle w:val="section"/>
        <w:rPr>
          <w:rStyle w:val="None A"/>
        </w:rPr>
      </w:pPr>
      <w:bookmarkStart w:name="BK194"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A"/>
          <w:rFonts w:cs="Arial Unicode MS" w:eastAsia="Arial Unicode MS"/>
          <w:rtl w:val="0"/>
        </w:rPr>
        <w:t>An agreement under section 121 or 123 is void if it has been entered into as a result of coercion or as a result of a false, incomplete or misleading representation by the landlord or an agent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124.</w:t>
      </w:r>
    </w:p>
    <w:p>
      <w:pPr>
        <w:pStyle w:val="Body B"/>
        <w:rPr>
          <w:rStyle w:val="None"/>
          <w:sz w:val="20"/>
          <w:szCs w:val="20"/>
        </w:rPr>
      </w:pPr>
      <w:r>
        <w:rPr>
          <w:rStyle w:val="None"/>
          <w:sz w:val="20"/>
          <w:szCs w:val="20"/>
          <w:rtl w:val="0"/>
          <w:lang w:val="en-US"/>
        </w:rPr>
        <w:t>PENIS</w:t>
      </w:r>
    </w:p>
    <w:p>
      <w:pPr>
        <w:pStyle w:val="headnote"/>
      </w:pPr>
      <w:r>
        <w:rPr>
          <w:rStyle w:val="None A"/>
          <w:rtl w:val="0"/>
        </w:rPr>
        <w:t>Decrease in services, etc.</w:t>
      </w:r>
    </w:p>
    <w:p>
      <w:pPr>
        <w:pStyle w:val="section"/>
        <w:rPr>
          <w:rStyle w:val="None A"/>
        </w:rPr>
      </w:pPr>
      <w:bookmarkStart w:name="BK195"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A"/>
          <w:rFonts w:cs="Arial Unicode MS" w:eastAsia="Arial Unicode MS"/>
          <w:rtl w:val="0"/>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125.</w:t>
      </w:r>
    </w:p>
    <w:p>
      <w:pPr>
        <w:pStyle w:val="Body B"/>
        <w:rPr>
          <w:rStyle w:val="None"/>
          <w:sz w:val="20"/>
          <w:szCs w:val="20"/>
        </w:rPr>
      </w:pPr>
      <w:r>
        <w:rPr>
          <w:rStyle w:val="None"/>
          <w:sz w:val="20"/>
          <w:szCs w:val="20"/>
          <w:rtl w:val="0"/>
          <w:lang w:val="en-US"/>
        </w:rPr>
        <w:t>PENIS</w:t>
      </w:r>
    </w:p>
    <w:p>
      <w:pPr>
        <w:pStyle w:val="heading1"/>
      </w:pPr>
      <w:bookmarkStart w:name="BK196" w:id="195"/>
      <w:bookmarkEnd w:id="195"/>
      <w:r>
        <w:rPr>
          <w:rStyle w:val="None A"/>
          <w:rFonts w:cs="Arial Unicode MS" w:eastAsia="Arial Unicode MS"/>
          <w:rtl w:val="0"/>
        </w:rPr>
        <w:t>L</w:t>
      </w:r>
      <w:r>
        <w:rPr>
          <w:rStyle w:val="None A"/>
          <w:rFonts w:cs="Arial Unicode MS" w:eastAsia="Arial Unicode MS"/>
          <w:rtl w:val="0"/>
        </w:rPr>
        <w:t>andlord Application for Rent Increase</w:t>
      </w:r>
    </w:p>
    <w:p>
      <w:pPr>
        <w:pStyle w:val="headnote"/>
      </w:pPr>
      <w:r>
        <w:rPr>
          <w:rStyle w:val="None A"/>
          <w:rtl w:val="0"/>
        </w:rPr>
        <w:t>Application for above guideline increase</w:t>
      </w:r>
    </w:p>
    <w:p>
      <w:pPr>
        <w:pStyle w:val="section"/>
      </w:pPr>
      <w:bookmarkStart w:name="BK197"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permitting</w:t>
      </w:r>
      <w:r>
        <w:rPr>
          <w:rStyle w:val="None"/>
          <w:rFonts w:cs="Arial Unicode MS" w:eastAsia="Arial Unicode MS"/>
          <w:b w:val="1"/>
          <w:bCs w:val="1"/>
          <w:rtl w:val="0"/>
          <w:lang w:val="en-US"/>
        </w:rPr>
        <w:t xml:space="preserve"> </w:t>
      </w:r>
      <w:r>
        <w:rPr>
          <w:rStyle w:val="None A"/>
          <w:rFonts w:cs="Arial Unicode MS" w:eastAsia="Arial Unicode MS"/>
          <w:rtl w:val="0"/>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A"/>
          <w:rFonts w:cs="Arial Unicode MS" w:eastAsia="Arial Unicode MS"/>
          <w:rtl w:val="0"/>
        </w:rPr>
        <w:t>by persons not employed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 2017, c. 13, s. 22 (1).</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extraordinary increase</w:t>
      </w:r>
      <w:r>
        <w:rPr>
          <w:rStyle w:val="None A"/>
          <w:rtl w:val="0"/>
        </w:rPr>
        <w:t xml:space="preserve">” </w:t>
      </w:r>
      <w:r>
        <w:rPr>
          <w:rStyle w:val="None A"/>
          <w:rtl w:val="0"/>
        </w:rPr>
        <w:t>means extraordinary increase as defined by or determined in accordance with the regulations.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made</w:t>
      </w:r>
    </w:p>
    <w:p>
      <w:pPr>
        <w:pStyle w:val="subsection"/>
        <w:rPr>
          <w:rStyle w:val="None A"/>
        </w:rPr>
      </w:pPr>
      <w:r>
        <w:rPr>
          <w:rStyle w:val="None A"/>
          <w:rtl w:val="0"/>
        </w:rPr>
        <w:t>(3)</w:t>
      </w:r>
      <w:r>
        <w:rPr>
          <w:rStyle w:val="None A"/>
          <w:rtl w:val="0"/>
        </w:rPr>
        <w:t>  </w:t>
      </w:r>
      <w:r>
        <w:rPr>
          <w:rStyle w:val="None A"/>
          <w:rtl w:val="0"/>
        </w:rPr>
        <w:t>An application under this section shall be made at least 90 days before the effective date of the first intended rent increase referred to in the application.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Summary of work yet to be completed relating to elevators</w:t>
      </w:r>
    </w:p>
    <w:p>
      <w:pPr>
        <w:pStyle w:val="subsection"/>
      </w:pPr>
      <w:r>
        <w:rPr>
          <w:rStyle w:val="None A"/>
          <w:rtl w:val="0"/>
        </w:rPr>
        <w:t>(3.1)</w:t>
      </w:r>
      <w:r>
        <w:rPr>
          <w:rStyle w:val="None A"/>
          <w:rtl w:val="0"/>
        </w:rPr>
        <w:t>  </w:t>
      </w:r>
      <w:r>
        <w:rPr>
          <w:rStyle w:val="None A"/>
          <w:rtl w:val="0"/>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(3.2)</w:t>
      </w:r>
      <w:r>
        <w:rPr>
          <w:rStyle w:val="None A"/>
          <w:rtl w:val="0"/>
        </w:rPr>
        <w:t>  </w:t>
      </w:r>
      <w:r>
        <w:rPr>
          <w:rStyle w:val="None A"/>
          <w:rtl w:val="0"/>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Rent chargeable before order</w:t>
      </w:r>
    </w:p>
    <w:p>
      <w:pPr>
        <w:pStyle w:val="subsection"/>
      </w:pPr>
      <w:r>
        <w:rPr>
          <w:rStyle w:val="None A"/>
          <w:rtl w:val="0"/>
        </w:rPr>
        <w:t>(5)</w:t>
      </w:r>
      <w:r>
        <w:rPr>
          <w:rStyle w:val="None A"/>
          <w:rtl w:val="0"/>
        </w:rPr>
        <w:t>  </w:t>
      </w:r>
      <w:r>
        <w:rPr>
          <w:rStyle w:val="None A"/>
          <w:rtl w:val="0"/>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Tenant may pay full amount</w:t>
      </w:r>
    </w:p>
    <w:p>
      <w:pPr>
        <w:pStyle w:val="subsection"/>
        <w:rPr>
          <w:rStyle w:val="None A"/>
        </w:rPr>
      </w:pPr>
      <w:r>
        <w:rPr>
          <w:rStyle w:val="None A"/>
          <w:rtl w:val="0"/>
        </w:rPr>
        <w:t>(6)</w:t>
      </w:r>
      <w:r>
        <w:rPr>
          <w:rStyle w:val="None A"/>
          <w:rtl w:val="0"/>
        </w:rPr>
        <w:t>  </w:t>
      </w:r>
      <w:r>
        <w:rPr>
          <w:rStyle w:val="None A"/>
          <w:rtl w:val="0"/>
        </w:rPr>
        <w:t>Despite subsection (5), the tenant may choose to pay the amount set out in the notice of rent increase pending the outcome of the landlord</w:t>
      </w:r>
      <w:r>
        <w:rPr>
          <w:rStyle w:val="None A"/>
          <w:rtl w:val="0"/>
        </w:rPr>
        <w:t>’</w:t>
      </w:r>
      <w:r>
        <w:rPr>
          <w:rStyle w:val="None A"/>
          <w:rtl w:val="0"/>
        </w:rPr>
        <w:t>s application and, if the tenant does so, the landlord shall owe to the tenant any amount paid by the tenant exceeding the amount allowed by the order of the Board.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Eligible capital expenditures</w:t>
      </w:r>
    </w:p>
    <w:p>
      <w:pPr>
        <w:pStyle w:val="subsection"/>
      </w:pPr>
      <w:r>
        <w:rPr>
          <w:rStyle w:val="None A"/>
          <w:rtl w:val="0"/>
        </w:rPr>
        <w:t>(7)</w:t>
      </w:r>
      <w:r>
        <w:rPr>
          <w:rStyle w:val="None A"/>
          <w:rtl w:val="0"/>
        </w:rPr>
        <w:t>  </w:t>
      </w:r>
      <w:r>
        <w:rPr>
          <w:rStyle w:val="None A"/>
          <w:rtl w:val="0"/>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(7); 2017, c. 13, s. 22 (3).</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(8)</w:t>
      </w:r>
      <w:r>
        <w:rPr>
          <w:rStyle w:val="None A"/>
          <w:rtl w:val="0"/>
        </w:rPr>
        <w:t>  </w:t>
      </w:r>
      <w:r>
        <w:rPr>
          <w:rStyle w:val="None A"/>
          <w:rtl w:val="0"/>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(10)</w:t>
      </w:r>
      <w:r>
        <w:rPr>
          <w:rStyle w:val="None A"/>
          <w:rtl w:val="0"/>
        </w:rPr>
        <w:t>  </w:t>
      </w:r>
      <w:r>
        <w:rPr>
          <w:rStyle w:val="None A"/>
          <w:rtl w:val="0"/>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A"/>
          <w:rtl w:val="0"/>
        </w:rPr>
        <w:t>the rent charged to be increased by more than the guideline is justified, shall</w:t>
      </w:r>
      <w:r>
        <w:rPr>
          <w:rStyle w:val="None"/>
          <w:b w:val="1"/>
          <w:bCs w:val="1"/>
          <w:rtl w:val="0"/>
          <w:lang w:val="en-US"/>
        </w:rPr>
        <w:t xml:space="preserve"> </w:t>
      </w:r>
      <w:r>
        <w:rPr>
          <w:rStyle w:val="None A"/>
          <w:rtl w:val="0"/>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(11)</w:t>
      </w:r>
      <w:r>
        <w:rPr>
          <w:rStyle w:val="None A"/>
          <w:rtl w:val="0"/>
        </w:rPr>
        <w:t>  </w:t>
      </w:r>
      <w:r>
        <w:rPr>
          <w:rStyle w:val="None A"/>
          <w:rtl w:val="0"/>
        </w:rPr>
        <w:t>If the Board is satisfied that an order permitting</w:t>
      </w:r>
      <w:r>
        <w:rPr>
          <w:rStyle w:val="None"/>
          <w:b w:val="1"/>
          <w:bCs w:val="1"/>
          <w:rtl w:val="0"/>
          <w:lang w:val="en-US"/>
        </w:rPr>
        <w:t xml:space="preserve"> </w:t>
      </w:r>
      <w:r>
        <w:rPr>
          <w:rStyle w:val="None A"/>
          <w:rtl w:val="0"/>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serious breach</w:t>
      </w:r>
    </w:p>
    <w:p>
      <w:pPr>
        <w:pStyle w:val="subsection"/>
      </w:pPr>
      <w:r>
        <w:rPr>
          <w:rStyle w:val="None A"/>
          <w:rtl w:val="0"/>
        </w:rPr>
        <w:t>(12)</w:t>
      </w:r>
      <w:r>
        <w:rPr>
          <w:rStyle w:val="None A"/>
          <w:rtl w:val="0"/>
        </w:rPr>
        <w:t>  </w:t>
      </w:r>
      <w:r>
        <w:rPr>
          <w:rStyle w:val="None A"/>
          <w:rtl w:val="0"/>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(12); 2017, c. 13, s. 22 (4).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non-completion of work relating to elevators</w:t>
      </w:r>
    </w:p>
    <w:p>
      <w:pPr>
        <w:pStyle w:val="subsection"/>
      </w:pPr>
      <w:r>
        <w:rPr>
          <w:rStyle w:val="None A"/>
          <w:rtl w:val="0"/>
        </w:rPr>
        <w:t>(12.1)</w:t>
      </w:r>
      <w:r>
        <w:rPr>
          <w:rStyle w:val="None A"/>
          <w:rtl w:val="0"/>
        </w:rPr>
        <w:t>  </w:t>
      </w:r>
      <w:r>
        <w:rPr>
          <w:rStyle w:val="None A"/>
          <w:rtl w:val="0"/>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(13)</w:t>
      </w:r>
      <w:r>
        <w:rPr>
          <w:rStyle w:val="None A"/>
          <w:rtl w:val="0"/>
        </w:rPr>
        <w:t>  </w:t>
      </w:r>
      <w:r>
        <w:rPr>
          <w:rStyle w:val="None A"/>
          <w:rtl w:val="0"/>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(13); 2017, c. 13, s. 22 (6).</w:t>
      </w:r>
    </w:p>
    <w:p>
      <w:pPr>
        <w:pStyle w:val="Body B"/>
        <w:rPr>
          <w:rStyle w:val="None"/>
          <w:sz w:val="20"/>
          <w:szCs w:val="20"/>
        </w:rPr>
      </w:pPr>
      <w:r>
        <w:rPr>
          <w:rStyle w:val="None"/>
          <w:sz w:val="20"/>
          <w:szCs w:val="20"/>
          <w:rtl w:val="0"/>
          <w:lang w:val="en-US"/>
        </w:rPr>
        <w:t>PENIS</w:t>
      </w:r>
    </w:p>
    <w:p>
      <w:pPr>
        <w:pStyle w:val="headnote"/>
      </w:pPr>
      <w:r>
        <w:rPr>
          <w:rStyle w:val="None A"/>
          <w:rtl w:val="0"/>
        </w:rPr>
        <w:t>Order not to apply to new tenant</w:t>
      </w:r>
    </w:p>
    <w:p>
      <w:pPr>
        <w:pStyle w:val="subsection"/>
        <w:rPr>
          <w:rStyle w:val="None A"/>
        </w:rPr>
      </w:pPr>
      <w:r>
        <w:rPr>
          <w:rStyle w:val="None A"/>
          <w:rtl w:val="0"/>
        </w:rPr>
        <w:t>(14)</w:t>
      </w:r>
      <w:r>
        <w:rPr>
          <w:rStyle w:val="None A"/>
          <w:rtl w:val="0"/>
        </w:rPr>
        <w:t>  </w:t>
      </w:r>
      <w:r>
        <w:rPr>
          <w:rStyle w:val="None A"/>
          <w:rtl w:val="0"/>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(15)</w:t>
      </w:r>
      <w:r>
        <w:rPr>
          <w:rStyle w:val="None A"/>
          <w:rtl w:val="0"/>
        </w:rPr>
        <w:t>  </w:t>
      </w:r>
      <w:r>
        <w:rPr>
          <w:rStyle w:val="None A"/>
          <w:rtl w:val="0"/>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A"/>
          <w:rtl w:val="0"/>
        </w:rPr>
        <w:t xml:space="preserve"> comes into force. 2017, c. 13, s. 22 (7).</w:t>
      </w:r>
    </w:p>
    <w:p>
      <w:pPr>
        <w:pStyle w:val="Body B"/>
        <w:rPr>
          <w:rStyle w:val="None"/>
          <w:sz w:val="20"/>
          <w:szCs w:val="20"/>
        </w:rPr>
      </w:pPr>
      <w:r>
        <w:rPr>
          <w:rStyle w:val="None"/>
          <w:sz w:val="20"/>
          <w:szCs w:val="20"/>
          <w:rtl w:val="0"/>
          <w:lang w:val="en-US"/>
        </w:rPr>
        <w:t>PENIS</w:t>
      </w:r>
    </w:p>
    <w:p>
      <w:pPr>
        <w:pStyle w:val="headnote"/>
      </w:pPr>
      <w:r>
        <w:rPr>
          <w:rStyle w:val="None A"/>
          <w:rtl w:val="0"/>
        </w:rPr>
        <w:t>Transition, utilities</w:t>
      </w:r>
    </w:p>
    <w:p>
      <w:pPr>
        <w:pStyle w:val="subsection"/>
        <w:rPr>
          <w:rStyle w:val="None A"/>
        </w:rPr>
      </w:pPr>
      <w:r>
        <w:rPr>
          <w:rStyle w:val="None A"/>
          <w:rtl w:val="0"/>
        </w:rPr>
        <w:t>(16)</w:t>
      </w:r>
      <w:r>
        <w:rPr>
          <w:rStyle w:val="None A"/>
          <w:rtl w:val="0"/>
        </w:rPr>
        <w:t>  </w:t>
      </w:r>
      <w:r>
        <w:rPr>
          <w:rStyle w:val="None A"/>
          <w:rtl w:val="0"/>
        </w:rPr>
        <w:t xml:space="preserve">This section and any related regulations, as they read immediately before the day subsection 22 (1) of the </w:t>
      </w:r>
      <w:r>
        <w:rPr>
          <w:rStyle w:val="None"/>
          <w:i w:val="1"/>
          <w:iCs w:val="1"/>
          <w:rtl w:val="0"/>
          <w:lang w:val="en-US"/>
        </w:rPr>
        <w:t>Rental Fairness Act, 2017</w:t>
      </w:r>
      <w:r>
        <w:rPr>
          <w:rStyle w:val="None A"/>
          <w:rtl w:val="0"/>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(17)</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elevator</w:t>
      </w:r>
      <w:r>
        <w:rPr>
          <w:rStyle w:val="None A"/>
          <w:rtl w:val="0"/>
        </w:rPr>
        <w:t xml:space="preserve">” </w:t>
      </w:r>
      <w:r>
        <w:rPr>
          <w:rStyle w:val="None A"/>
          <w:rtl w:val="0"/>
        </w:rPr>
        <w:t>means an elevator intended for use by tenants. 2017, c. 13, s. 22 (9).</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"http://www.ontario.ca/laws/statute/S17013%252525252523s22s1"</w:instrText>
      </w:r>
      <w:r>
        <w:rPr>
          <w:rStyle w:val="Hyperlink.0"/>
        </w:rPr>
        <w:fldChar w:fldCharType="separate" w:fldLock="0"/>
      </w:r>
      <w:r>
        <w:rPr>
          <w:rStyle w:val="Hyperlink.0"/>
          <w:rtl w:val="0"/>
        </w:rPr>
        <w:t>2017, c. 13, s. 22 (1-9)</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Two ordered increases</w:t>
      </w:r>
    </w:p>
    <w:p>
      <w:pPr>
        <w:pStyle w:val="section"/>
        <w:rPr>
          <w:rStyle w:val="None A"/>
        </w:rPr>
      </w:pPr>
      <w:bookmarkStart w:name="BK198" w:id="197"/>
      <w:bookmarkEnd w:id="1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A"/>
          <w:rFonts w:cs="Arial Unicode MS" w:eastAsia="Arial Unicode MS"/>
          <w:rtl w:val="0"/>
        </w:rPr>
        <w:t>Despite clause 126 (11) (b), if an order is made under subsection 126 (10)</w:t>
      </w:r>
      <w:r>
        <w:rPr>
          <w:rStyle w:val="None"/>
          <w:rFonts w:cs="Arial Unicode MS" w:eastAsia="Arial Unicode MS"/>
          <w:b w:val="1"/>
          <w:bCs w:val="1"/>
          <w:rtl w:val="0"/>
          <w:lang w:val="en-US"/>
        </w:rPr>
        <w:t xml:space="preserve"> </w:t>
      </w:r>
      <w:r>
        <w:rPr>
          <w:rStyle w:val="None A"/>
          <w:rFonts w:cs="Arial Unicode MS" w:eastAsia="Arial Unicode MS"/>
          <w:rtl w:val="0"/>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127.</w:t>
      </w:r>
    </w:p>
    <w:p>
      <w:pPr>
        <w:pStyle w:val="Body B"/>
        <w:rPr>
          <w:rStyle w:val="None"/>
          <w:sz w:val="20"/>
          <w:szCs w:val="20"/>
        </w:rPr>
      </w:pPr>
      <w:r>
        <w:rPr>
          <w:rStyle w:val="None"/>
          <w:sz w:val="20"/>
          <w:szCs w:val="20"/>
          <w:rtl w:val="0"/>
          <w:lang w:val="en-US"/>
        </w:rPr>
        <w:t>PENIS</w:t>
      </w:r>
    </w:p>
    <w:p>
      <w:pPr>
        <w:pStyle w:val="heading1"/>
      </w:pPr>
      <w:bookmarkStart w:name="BK199" w:id="198"/>
      <w:bookmarkEnd w:id="198"/>
      <w:r>
        <w:rPr>
          <w:rStyle w:val="None A"/>
          <w:rFonts w:cs="Arial Unicode MS" w:eastAsia="Arial Unicode MS"/>
          <w:rtl w:val="0"/>
        </w:rPr>
        <w:t>R</w:t>
      </w:r>
      <w:r>
        <w:rPr>
          <w:rStyle w:val="None A"/>
          <w:rFonts w:cs="Arial Unicode MS" w:eastAsia="Arial Unicode MS"/>
          <w:rtl w:val="0"/>
        </w:rPr>
        <w:t>eductions of Rent</w:t>
      </w:r>
    </w:p>
    <w:p>
      <w:pPr>
        <w:pStyle w:val="headnote"/>
      </w:pPr>
      <w:r>
        <w:rPr>
          <w:rStyle w:val="None A"/>
          <w:rtl w:val="0"/>
        </w:rPr>
        <w:t>Utilities</w:t>
      </w:r>
    </w:p>
    <w:p>
      <w:pPr>
        <w:pStyle w:val="section"/>
        <w:rPr>
          <w:rStyle w:val="None A"/>
        </w:rPr>
      </w:pPr>
      <w:bookmarkStart w:name="BK200"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permitting an increase in rent that is due in whole or in part to an extraordinary increase in the cost for utilities. 2017, c. 13, s. 23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w:t>
      </w:r>
    </w:p>
    <w:p>
      <w:pPr>
        <w:pStyle w:val="subsection"/>
        <w:rPr>
          <w:rStyle w:val="None A"/>
        </w:rPr>
      </w:pPr>
      <w:r>
        <w:rPr>
          <w:rStyle w:val="None A"/>
          <w:rtl w:val="0"/>
        </w:rPr>
        <w:t>(2)</w:t>
      </w:r>
      <w:r>
        <w:rPr>
          <w:rStyle w:val="None A"/>
          <w:rtl w:val="0"/>
        </w:rPr>
        <w:t>  </w:t>
      </w:r>
      <w:r>
        <w:rPr>
          <w:rStyle w:val="None A"/>
          <w:rtl w:val="0"/>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reduction</w:t>
      </w:r>
    </w:p>
    <w:p>
      <w:pPr>
        <w:pStyle w:val="subsection"/>
        <w:rPr>
          <w:rStyle w:val="None A"/>
        </w:rPr>
      </w:pPr>
      <w:r>
        <w:rPr>
          <w:rStyle w:val="None A"/>
          <w:rtl w:val="0"/>
        </w:rPr>
        <w:t>(3)</w:t>
      </w:r>
      <w:r>
        <w:rPr>
          <w:rStyle w:val="None A"/>
          <w:rtl w:val="0"/>
        </w:rPr>
        <w:t>  </w:t>
      </w:r>
      <w:r>
        <w:rPr>
          <w:rStyle w:val="None A"/>
          <w:rtl w:val="0"/>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(4)</w:t>
      </w:r>
      <w:r>
        <w:rPr>
          <w:rStyle w:val="None A"/>
          <w:rtl w:val="0"/>
        </w:rPr>
        <w:t>  </w:t>
      </w:r>
      <w:r>
        <w:rPr>
          <w:rStyle w:val="None A"/>
          <w:rtl w:val="0"/>
        </w:rPr>
        <w:t>This section ceases to apply to a tenant of a rental unit in respect of a utility if the landlord ceases to provide the utility to the rental unit in accordance with this Act or an agreement between the landlord and that tenant.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(1)</w:t>
      </w:r>
    </w:p>
    <w:p>
      <w:pPr>
        <w:pStyle w:val="subsection"/>
        <w:rPr>
          <w:rStyle w:val="None A"/>
        </w:rPr>
      </w:pPr>
      <w:r>
        <w:rPr>
          <w:rStyle w:val="None A"/>
          <w:rtl w:val="0"/>
        </w:rPr>
        <w:t>(5)</w:t>
      </w:r>
      <w:r>
        <w:rPr>
          <w:rStyle w:val="None A"/>
          <w:rtl w:val="0"/>
        </w:rPr>
        <w:t>  </w:t>
      </w:r>
      <w:r>
        <w:rPr>
          <w:rStyle w:val="None A"/>
          <w:rtl w:val="0"/>
        </w:rPr>
        <w:t xml:space="preserve">Subsection (1), as it reads immediately before the day subsection 23 (1) of the </w:t>
      </w:r>
      <w:r>
        <w:rPr>
          <w:rStyle w:val="None"/>
          <w:i w:val="1"/>
          <w:iCs w:val="1"/>
          <w:rtl w:val="0"/>
          <w:lang w:val="en-US"/>
        </w:rPr>
        <w:t>Rental Fairness Act, 2017</w:t>
      </w:r>
      <w:r>
        <w:rPr>
          <w:rStyle w:val="None A"/>
          <w:rtl w:val="0"/>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"http://www.ontario.ca/laws/statute/S17013%252525252523s23s1"</w:instrText>
      </w:r>
      <w:r>
        <w:rPr>
          <w:rStyle w:val="Hyperlink.0"/>
        </w:rPr>
        <w:fldChar w:fldCharType="separate" w:fldLock="0"/>
      </w:r>
      <w:r>
        <w:rPr>
          <w:rStyle w:val="Hyperlink.0"/>
          <w:rtl w:val="0"/>
        </w:rPr>
        <w:t>2017, c. 13, s. 23 (1, 2)</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Capital expenditures</w:t>
      </w:r>
    </w:p>
    <w:p>
      <w:pPr>
        <w:pStyle w:val="section"/>
      </w:pPr>
      <w:bookmarkStart w:name="BK201" w:id="200"/>
      <w:bookmarkEnd w:id="20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A"/>
          <w:rFonts w:cs="Arial Unicode MS" w:eastAsia="Arial Unicode MS"/>
          <w:rtl w:val="0"/>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129.</w:t>
      </w:r>
    </w:p>
    <w:p>
      <w:pPr>
        <w:pStyle w:val="Body B"/>
        <w:rPr>
          <w:rStyle w:val="None"/>
          <w:sz w:val="20"/>
          <w:szCs w:val="20"/>
        </w:rPr>
      </w:pPr>
      <w:r>
        <w:rPr>
          <w:rStyle w:val="None"/>
          <w:sz w:val="20"/>
          <w:szCs w:val="20"/>
          <w:rtl w:val="0"/>
          <w:lang w:val="en-US"/>
        </w:rPr>
        <w:t>PENIS</w:t>
      </w:r>
    </w:p>
    <w:p>
      <w:pPr>
        <w:pStyle w:val="headnote"/>
      </w:pPr>
      <w:r>
        <w:rPr>
          <w:rStyle w:val="None A"/>
          <w:rtl w:val="0"/>
        </w:rPr>
        <w:t>Reduction in services</w:t>
      </w:r>
    </w:p>
    <w:p>
      <w:pPr>
        <w:pStyle w:val="section"/>
        <w:rPr>
          <w:rStyle w:val="None A"/>
        </w:rPr>
      </w:pPr>
      <w:bookmarkStart w:name="BK202"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A"/>
        </w:rPr>
      </w:pPr>
      <w:r>
        <w:rPr>
          <w:rStyle w:val="None A"/>
          <w:rFonts w:cs="Arial Unicode MS" w:eastAsia="Arial Unicode MS"/>
          <w:rtl w:val="0"/>
        </w:rPr>
        <w:t>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former tenant</w:t>
      </w:r>
    </w:p>
    <w:p>
      <w:pPr>
        <w:pStyle w:val="subsection"/>
        <w:rPr>
          <w:rStyle w:val="None A"/>
        </w:rPr>
      </w:pPr>
      <w:r>
        <w:rPr>
          <w:rStyle w:val="None A"/>
          <w:rtl w:val="0"/>
        </w:rPr>
        <w:t>(2)</w:t>
      </w:r>
      <w:r>
        <w:rPr>
          <w:rStyle w:val="None A"/>
          <w:rtl w:val="0"/>
        </w:rPr>
        <w:t>  </w:t>
      </w:r>
      <w:r>
        <w:rPr>
          <w:rStyle w:val="None A"/>
          <w:rtl w:val="0"/>
        </w:rPr>
        <w:t>A former tenant of a rental unit may apply under this section as a tenant of the rental unit if the person was affected by the discontinuance or reduction of the services or facilities while the person was a tenant of the rental unit.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lawful rent</w:t>
      </w:r>
    </w:p>
    <w:p>
      <w:pPr>
        <w:pStyle w:val="subsection"/>
      </w:pPr>
      <w:r>
        <w:rPr>
          <w:rStyle w:val="None A"/>
          <w:rtl w:val="0"/>
        </w:rPr>
        <w:t>(3)</w:t>
      </w:r>
      <w:r>
        <w:rPr>
          <w:rStyle w:val="None A"/>
          <w:rtl w:val="0"/>
        </w:rPr>
        <w:t>  </w:t>
      </w:r>
      <w:r>
        <w:rPr>
          <w:rStyle w:val="None A"/>
          <w:rtl w:val="0"/>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reducing rent takes effect on the day that the discontinuance or reduction first occurred.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 time limitation</w:t>
      </w:r>
    </w:p>
    <w:p>
      <w:pPr>
        <w:pStyle w:val="subsection"/>
        <w:rPr>
          <w:rStyle w:val="None A"/>
        </w:rPr>
      </w:pPr>
      <w:r>
        <w:rPr>
          <w:rStyle w:val="None A"/>
          <w:rtl w:val="0"/>
        </w:rPr>
        <w:t>(5)</w:t>
      </w:r>
      <w:r>
        <w:rPr>
          <w:rStyle w:val="None A"/>
          <w:rtl w:val="0"/>
        </w:rPr>
        <w:t>  </w:t>
      </w:r>
      <w:r>
        <w:rPr>
          <w:rStyle w:val="None A"/>
          <w:rtl w:val="0"/>
        </w:rPr>
        <w:t>No application may be made under this section more than one year after a reduction or discontinuance in a service or facility.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Municipal taxes</w:t>
      </w:r>
    </w:p>
    <w:p>
      <w:pPr>
        <w:pStyle w:val="section"/>
        <w:rPr>
          <w:rStyle w:val="None A"/>
        </w:rPr>
      </w:pPr>
      <w:bookmarkStart w:name="BK203"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municipal property tax for a residential complex is reduced</w:t>
      </w:r>
      <w:r>
        <w:rPr>
          <w:rStyle w:val="None"/>
          <w:rFonts w:cs="Arial Unicode MS" w:eastAsia="Arial Unicode MS"/>
          <w:b w:val="1"/>
          <w:bCs w:val="1"/>
          <w:rtl w:val="0"/>
          <w:lang w:val="en-US"/>
        </w:rPr>
        <w:t xml:space="preserve"> </w:t>
      </w:r>
      <w:r>
        <w:rPr>
          <w:rStyle w:val="None A"/>
          <w:rFonts w:cs="Arial Unicode MS" w:eastAsia="Arial Unicode MS"/>
          <w:rtl w:val="0"/>
        </w:rPr>
        <w:t>by more than the prescribed percentage, the lawful rent for each of the rental units in the complex is reduced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(2)</w:t>
      </w:r>
      <w:r>
        <w:rPr>
          <w:rStyle w:val="None A"/>
          <w:rtl w:val="0"/>
        </w:rPr>
        <w:t>  </w:t>
      </w:r>
      <w:r>
        <w:rPr>
          <w:rStyle w:val="None A"/>
          <w:rtl w:val="0"/>
        </w:rPr>
        <w:t>The rent reduction shall take effect on the date determined by the prescribed rules, whether or not notice has been given under subsection (3).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(3)</w:t>
      </w:r>
      <w:r>
        <w:rPr>
          <w:rStyle w:val="None A"/>
          <w:rtl w:val="0"/>
        </w:rPr>
        <w:t>  </w:t>
      </w:r>
      <w:r>
        <w:rPr>
          <w:rStyle w:val="None A"/>
          <w:rtl w:val="0"/>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local municipality that gives a notice under this section shall, on request, give a copy to the Board or to the Ministry.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variation</w:t>
      </w:r>
    </w:p>
    <w:p>
      <w:pPr>
        <w:pStyle w:val="section"/>
        <w:rPr>
          <w:rStyle w:val="None A"/>
        </w:rPr>
      </w:pPr>
      <w:bookmarkStart w:name="BK204"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under the prescribed circumstances for an order varying the amount by which the rent charged is to be reduced under section 131.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must be made within the prescribed time.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and order</w:t>
      </w:r>
    </w:p>
    <w:p>
      <w:pPr>
        <w:pStyle w:val="subsection"/>
        <w:rPr>
          <w:rStyle w:val="None A"/>
        </w:rPr>
      </w:pPr>
      <w:r>
        <w:rPr>
          <w:rStyle w:val="None A"/>
          <w:rtl w:val="0"/>
        </w:rPr>
        <w:t>(3)</w:t>
      </w:r>
      <w:r>
        <w:rPr>
          <w:rStyle w:val="None A"/>
          <w:rtl w:val="0"/>
        </w:rPr>
        <w:t>  </w:t>
      </w:r>
      <w:r>
        <w:rPr>
          <w:rStyle w:val="None A"/>
          <w:rtl w:val="0"/>
        </w:rPr>
        <w:t>The Board shall determine an application under this section in accordance with the prescribed rules and shall issue an order setting out the percentage of the rent reduction.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shall take effect on the effective date determined under subsection 131 (2).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reduction in municipal taxes</w:t>
      </w:r>
    </w:p>
    <w:p>
      <w:pPr>
        <w:pStyle w:val="section"/>
        <w:rPr>
          <w:rStyle w:val="None A"/>
        </w:rPr>
      </w:pPr>
      <w:bookmarkStart w:name="BK205"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of a rental unit may apply to the Board for an order for a reduction of the rent charged for the rental unit due to a reduction in the municipal taxes and charges for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The Board shall make findings in accordance with the prescribed rules and may order that the rent charged for the rental unit be reduced.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(3)</w:t>
      </w:r>
      <w:r>
        <w:rPr>
          <w:rStyle w:val="None A"/>
          <w:rtl w:val="0"/>
        </w:rPr>
        <w:t>  </w:t>
      </w:r>
      <w:r>
        <w:rPr>
          <w:rStyle w:val="None A"/>
          <w:rtl w:val="0"/>
        </w:rPr>
        <w:t>An order under this section takes effect on a date determined in accordance with the prescribed rules.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206" w:id="205"/>
      <w:bookmarkEnd w:id="205"/>
      <w:r>
        <w:rPr>
          <w:rStyle w:val="None A"/>
          <w:rFonts w:cs="Arial Unicode MS" w:eastAsia="Arial Unicode MS"/>
          <w:rtl w:val="0"/>
        </w:rPr>
        <w:t>I</w:t>
      </w:r>
      <w:r>
        <w:rPr>
          <w:rStyle w:val="None A"/>
          <w:rFonts w:cs="Arial Unicode MS" w:eastAsia="Arial Unicode MS"/>
          <w:rtl w:val="0"/>
        </w:rPr>
        <w:t>llegal Additional Charges</w:t>
      </w:r>
    </w:p>
    <w:p>
      <w:pPr>
        <w:pStyle w:val="headnote"/>
      </w:pPr>
      <w:r>
        <w:rPr>
          <w:rStyle w:val="None A"/>
          <w:rtl w:val="0"/>
        </w:rPr>
        <w:t>Additional charges prohibited</w:t>
      </w:r>
    </w:p>
    <w:p>
      <w:pPr>
        <w:pStyle w:val="section"/>
      </w:pPr>
      <w:bookmarkStart w:name="BK207"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(1); 2017, c. 13, s. 24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rPr>
        <w:t>’</w:t>
      </w:r>
      <w:r>
        <w:rPr>
          <w:rStyle w:val="None A"/>
          <w:rFonts w:cs="Arial Unicode MS" w:eastAsia="Arial Unicode MS"/>
          <w:rtl w:val="0"/>
        </w:rPr>
        <w:t>s interest in the tenancy has terminated and the tenant has vacated the rental unit. 2017, c. 13, s. 24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A"/>
          <w:rtl w:val="0"/>
        </w:rPr>
        <w:t> </w:t>
      </w:r>
      <w:r>
        <w:rPr>
          <w:rStyle w:val="None A"/>
          <w:rtl w:val="0"/>
        </w:rPr>
        <w:t>17, s.</w:t>
      </w:r>
      <w:r>
        <w:rPr>
          <w:rStyle w:val="None A"/>
          <w:rtl w:val="0"/>
        </w:rPr>
        <w:t> </w:t>
      </w:r>
      <w:r>
        <w:rPr>
          <w:rStyle w:val="None A"/>
          <w:rtl w:val="0"/>
        </w:rPr>
        <w:t>134</w:t>
      </w:r>
      <w:r>
        <w:rPr>
          <w:rStyle w:val="None A"/>
          <w:rtl w:val="0"/>
        </w:rPr>
        <w:t> </w:t>
      </w:r>
      <w:r>
        <w:rPr>
          <w:rStyle w:val="None A"/>
          <w:rtl w:val="0"/>
        </w:rPr>
        <w:t>(2); 2017, c. 13, s. 24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"http://www.ontario.ca/laws/statute/S17013%252525252523s24s1"</w:instrText>
      </w:r>
      <w:r>
        <w:rPr>
          <w:rStyle w:val="Hyperlink.0"/>
        </w:rPr>
        <w:fldChar w:fldCharType="separate" w:fldLock="0"/>
      </w:r>
      <w:r>
        <w:rPr>
          <w:rStyle w:val="Hyperlink.0"/>
          <w:rtl w:val="0"/>
        </w:rPr>
        <w:t>2017, c. 13, s. 24 (1)</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"http://www.ontario.ca/laws/statute/S17013%252525252523s24s2"</w:instrText>
      </w:r>
      <w:r>
        <w:rPr>
          <w:rStyle w:val="Hyperlink.0"/>
        </w:rPr>
        <w:fldChar w:fldCharType="separate" w:fldLock="0"/>
      </w:r>
      <w:r>
        <w:rPr>
          <w:rStyle w:val="Hyperlink.0"/>
          <w:rtl w:val="0"/>
        </w:rPr>
        <w:t>2017, c. 13, s. 24 (2, 3)</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208" w:id="207"/>
      <w:bookmarkEnd w:id="207"/>
      <w:r>
        <w:rPr>
          <w:rStyle w:val="None A"/>
          <w:rFonts w:cs="Arial Unicode MS" w:eastAsia="Arial Unicode MS"/>
          <w:rtl w:val="0"/>
        </w:rPr>
        <w:t>M</w:t>
      </w:r>
      <w:r>
        <w:rPr>
          <w:rStyle w:val="None A"/>
          <w:rFonts w:cs="Arial Unicode MS" w:eastAsia="Arial Unicode MS"/>
          <w:rtl w:val="0"/>
        </w:rPr>
        <w:t>oney Collected Illegally</w:t>
      </w:r>
    </w:p>
    <w:p>
      <w:pPr>
        <w:pStyle w:val="headnote"/>
      </w:pPr>
      <w:r>
        <w:rPr>
          <w:rStyle w:val="None A"/>
          <w:rtl w:val="0"/>
        </w:rPr>
        <w:t>Money collected illegally</w:t>
      </w:r>
    </w:p>
    <w:p>
      <w:pPr>
        <w:pStyle w:val="section"/>
        <w:rPr>
          <w:rStyle w:val="None A"/>
        </w:rPr>
      </w:pPr>
      <w:bookmarkStart w:name="BK209"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Failure to compensate under s. 48.1, 49.1, 52, 54 or 55 </w:t>
      </w:r>
    </w:p>
    <w:p>
      <w:pPr>
        <w:pStyle w:val="subsection"/>
        <w:rPr>
          <w:rStyle w:val="None A"/>
        </w:rPr>
      </w:pPr>
      <w:r>
        <w:rPr>
          <w:rStyle w:val="None A"/>
          <w:rtl w:val="0"/>
        </w:rPr>
        <w:t>(1.1)</w:t>
      </w:r>
      <w:r>
        <w:rPr>
          <w:rStyle w:val="None A"/>
          <w:rtl w:val="0"/>
        </w:rPr>
        <w:t>  </w:t>
      </w:r>
      <w:r>
        <w:rPr>
          <w:rStyle w:val="None A"/>
          <w:rtl w:val="0"/>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B"/>
        <w:rPr>
          <w:rStyle w:val="None"/>
          <w:sz w:val="20"/>
          <w:szCs w:val="20"/>
        </w:rPr>
      </w:pPr>
      <w:r>
        <w:rPr>
          <w:rStyle w:val="None"/>
          <w:sz w:val="20"/>
          <w:szCs w:val="20"/>
          <w:rtl w:val="0"/>
          <w:lang w:val="en-US"/>
        </w:rPr>
        <w:t>PENIS</w:t>
      </w:r>
    </w:p>
    <w:p>
      <w:pPr>
        <w:pStyle w:val="headnote"/>
      </w:pPr>
      <w:r>
        <w:rPr>
          <w:rStyle w:val="None A"/>
          <w:rtl w:val="0"/>
        </w:rPr>
        <w:t>Prospective tenants</w:t>
      </w:r>
    </w:p>
    <w:p>
      <w:pPr>
        <w:pStyle w:val="subsection"/>
        <w:rPr>
          <w:rStyle w:val="None A"/>
        </w:rPr>
      </w:pPr>
      <w:r>
        <w:rPr>
          <w:rStyle w:val="None A"/>
          <w:rtl w:val="0"/>
        </w:rPr>
        <w:t>(2)</w:t>
      </w:r>
      <w:r>
        <w:rPr>
          <w:rStyle w:val="None A"/>
          <w:rtl w:val="0"/>
        </w:rPr>
        <w:t>  </w:t>
      </w:r>
      <w:r>
        <w:rPr>
          <w:rStyle w:val="None A"/>
          <w:rtl w:val="0"/>
        </w:rPr>
        <w:t>A prospective tenant may apply to the Board for an order under subsection (1).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Subtenants</w:t>
      </w:r>
    </w:p>
    <w:p>
      <w:pPr>
        <w:pStyle w:val="subsection"/>
        <w:rPr>
          <w:rStyle w:val="None A"/>
        </w:rPr>
      </w:pPr>
      <w:r>
        <w:rPr>
          <w:rStyle w:val="None A"/>
          <w:rtl w:val="0"/>
        </w:rPr>
        <w:t>(3)</w:t>
      </w:r>
      <w:r>
        <w:rPr>
          <w:rStyle w:val="None A"/>
          <w:rtl w:val="0"/>
        </w:rPr>
        <w:t>  </w:t>
      </w:r>
      <w:r>
        <w:rPr>
          <w:rStyle w:val="None A"/>
          <w:rtl w:val="0"/>
        </w:rPr>
        <w:t>A subtenant may apply to the Board for an order under subsection (1) as if the subtenant were the tenant and the tenant were the landlord.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(4)</w:t>
      </w:r>
      <w:r>
        <w:rPr>
          <w:rStyle w:val="None A"/>
          <w:rtl w:val="0"/>
        </w:rPr>
        <w:t>  </w:t>
      </w:r>
      <w:r>
        <w:rPr>
          <w:rStyle w:val="None A"/>
          <w:rtl w:val="0"/>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A"/>
          <w:rtl w:val="0"/>
        </w:rPr>
        <w:t>.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"http://www.ontario.ca/laws/statute/S17013%252525252523s25"</w:instrText>
      </w:r>
      <w:r>
        <w:rPr>
          <w:rStyle w:val="Hyperlink.0"/>
        </w:rPr>
        <w:fldChar w:fldCharType="separate" w:fldLock="0"/>
      </w:r>
      <w:r>
        <w:rPr>
          <w:rStyle w:val="Hyperlink.0"/>
          <w:rtl w:val="0"/>
        </w:rPr>
        <w:t>2017, c. 13, s. 25</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"http://www.ontario.ca/laws/statute/S20016%252525252523sched4s23"</w:instrText>
      </w:r>
      <w:r>
        <w:rPr>
          <w:rStyle w:val="Hyperlink.0"/>
        </w:rPr>
        <w:fldChar w:fldCharType="separate" w:fldLock="0"/>
      </w:r>
      <w:r>
        <w:rPr>
          <w:rStyle w:val="Hyperlink.0"/>
          <w:rtl w:val="0"/>
        </w:rPr>
        <w:t>2020, c. 16, Sched. 4, s. 23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increase deemed not void</w:t>
      </w:r>
    </w:p>
    <w:p>
      <w:pPr>
        <w:pStyle w:val="section"/>
        <w:rPr>
          <w:rStyle w:val="None A"/>
        </w:rPr>
      </w:pPr>
      <w:bookmarkStart w:name="BK210" w:id="209"/>
      <w:bookmarkEnd w:id="209"/>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increase in rent that would otherwise be void under subsection 116 (4) is deemed not to be void if the tenant has paid the increased rent in respect of each rental period for at least 12 consecutive months.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(2)</w:t>
      </w:r>
      <w:r>
        <w:rPr>
          <w:rStyle w:val="None A"/>
          <w:rtl w:val="0"/>
        </w:rPr>
        <w:t>  </w:t>
      </w:r>
      <w:r>
        <w:rPr>
          <w:rStyle w:val="None A"/>
          <w:rtl w:val="0"/>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Deemed compliance with s. 116</w:t>
      </w:r>
    </w:p>
    <w:p>
      <w:pPr>
        <w:pStyle w:val="subsection"/>
        <w:rPr>
          <w:rStyle w:val="None A"/>
        </w:rPr>
      </w:pPr>
      <w:r>
        <w:rPr>
          <w:rStyle w:val="None A"/>
          <w:rtl w:val="0"/>
        </w:rPr>
        <w:t>(3)</w:t>
      </w:r>
      <w:r>
        <w:rPr>
          <w:rStyle w:val="None A"/>
          <w:rtl w:val="0"/>
        </w:rPr>
        <w:t>  </w:t>
      </w:r>
      <w:r>
        <w:rPr>
          <w:rStyle w:val="None A"/>
          <w:rtl w:val="0"/>
        </w:rPr>
        <w:t>For greater certainty, if subsection (1) applies with respect to an increase in rent, section 116 is deemed to have been complied with.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136</w:t>
      </w:r>
    </w:p>
    <w:p>
      <w:pPr>
        <w:pStyle w:val="subsection"/>
        <w:rPr>
          <w:rStyle w:val="None A"/>
        </w:rPr>
      </w:pPr>
      <w:r>
        <w:rPr>
          <w:rStyle w:val="None A"/>
          <w:rtl w:val="0"/>
        </w:rPr>
        <w:t>(4)</w:t>
      </w:r>
      <w:r>
        <w:rPr>
          <w:rStyle w:val="None A"/>
          <w:rtl w:val="0"/>
        </w:rPr>
        <w:t>  </w:t>
      </w:r>
      <w:r>
        <w:rPr>
          <w:rStyle w:val="None A"/>
          <w:rtl w:val="0"/>
        </w:rPr>
        <w:t>For greater certainty, nothing in this section limits the application of section 136.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(5)</w:t>
      </w:r>
      <w:r>
        <w:rPr>
          <w:rStyle w:val="None A"/>
          <w:rtl w:val="0"/>
        </w:rPr>
        <w:t>  </w:t>
      </w:r>
      <w:r>
        <w:rPr>
          <w:rStyle w:val="None A"/>
          <w:rtl w:val="0"/>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A"/>
          <w:rtl w:val="0"/>
        </w:rPr>
        <w:t xml:space="preserve"> receives Royal Assent, provided the validity of the rent increase was not finally determined by the Board before that day. 2020, c. 16, Sched. 4, s. 24.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"http://www.ontario.ca/laws/statute/S20016%252525252523sched4s24"</w:instrText>
      </w:r>
      <w:r>
        <w:rPr>
          <w:rStyle w:val="Hyperlink.0"/>
        </w:rPr>
        <w:fldChar w:fldCharType="separate" w:fldLock="0"/>
      </w:r>
      <w:r>
        <w:rPr>
          <w:rStyle w:val="Hyperlink.0"/>
          <w:rtl w:val="0"/>
        </w:rPr>
        <w:t>2020, c. 16, Sched. 4, s. 24</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deemed lawful</w:t>
      </w:r>
    </w:p>
    <w:p>
      <w:pPr>
        <w:pStyle w:val="section"/>
        <w:rPr>
          <w:rStyle w:val="None A"/>
        </w:rPr>
      </w:pPr>
      <w:bookmarkStart w:name="BK211"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Increase deemed lawful</w:t>
      </w:r>
    </w:p>
    <w:p>
      <w:pPr>
        <w:pStyle w:val="subsection"/>
        <w:rPr>
          <w:rStyle w:val="None A"/>
        </w:rPr>
      </w:pPr>
      <w:r>
        <w:rPr>
          <w:rStyle w:val="None A"/>
          <w:rtl w:val="0"/>
        </w:rPr>
        <w:t>(2)</w:t>
      </w:r>
      <w:r>
        <w:rPr>
          <w:rStyle w:val="None A"/>
          <w:rtl w:val="0"/>
        </w:rPr>
        <w:t>  </w:t>
      </w:r>
      <w:r>
        <w:rPr>
          <w:rStyle w:val="None A"/>
          <w:rtl w:val="0"/>
        </w:rPr>
        <w:t>An increase in rent shall be deemed to be lawful unless an application has been made within one year after the date the increase was first charged and the lawfulness of the rent increase is in issue in the application.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 122 prevails</w:t>
      </w:r>
    </w:p>
    <w:p>
      <w:pPr>
        <w:pStyle w:val="subsection"/>
        <w:rPr>
          <w:rStyle w:val="None A"/>
        </w:rPr>
      </w:pPr>
      <w:r>
        <w:rPr>
          <w:rStyle w:val="None A"/>
          <w:rtl w:val="0"/>
        </w:rPr>
        <w:t>(3)</w:t>
      </w:r>
      <w:r>
        <w:rPr>
          <w:rStyle w:val="None A"/>
          <w:rtl w:val="0"/>
        </w:rPr>
        <w:t>  </w:t>
      </w:r>
      <w:r>
        <w:rPr>
          <w:rStyle w:val="None A"/>
          <w:rtl w:val="0"/>
        </w:rPr>
        <w:t>Nothing in this section shall be interpreted to deprive a tenant of the right to apply for and get relief in an application under section 122 within the time period set out in that section.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partnum"/>
      </w:pPr>
      <w:bookmarkStart w:name="BK212" w:id="211"/>
      <w:bookmarkEnd w:id="211"/>
      <w:r>
        <w:rPr>
          <w:rStyle w:val="None A"/>
          <w:rtl w:val="0"/>
        </w:rPr>
        <w:t>P</w:t>
      </w:r>
      <w:r>
        <w:rPr>
          <w:rStyle w:val="None A"/>
          <w:rtl w:val="0"/>
        </w:rPr>
        <w:t>ART VII.1</w:t>
      </w:r>
      <w:r>
        <w:rPr>
          <w:rStyle w:val="None A"/>
        </w:rPr>
        <w:br w:type="textWrapping"/>
      </w:r>
      <w:r>
        <w:rPr>
          <w:rStyle w:val="None A"/>
          <w:rtl w:val="0"/>
        </w:rPr>
        <w:t>Rent Freeze, 2021</w:t>
      </w:r>
    </w:p>
    <w:p>
      <w:pPr>
        <w:pStyle w:val="headnote"/>
      </w:pPr>
      <w:r>
        <w:rPr>
          <w:rStyle w:val="None A"/>
          <w:rtl w:val="0"/>
        </w:rPr>
        <w:t>Rent freeze period</w:t>
      </w:r>
    </w:p>
    <w:p>
      <w:pPr>
        <w:pStyle w:val="headnote"/>
      </w:pPr>
      <w:r>
        <w:rPr>
          <w:rStyle w:val="None A"/>
          <w:rtl w:val="0"/>
        </w:rPr>
        <w:t>Definition</w:t>
      </w:r>
    </w:p>
    <w:p>
      <w:pPr>
        <w:pStyle w:val="section"/>
      </w:pPr>
      <w:bookmarkStart w:name="BK213"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rent freeze period</w:t>
      </w:r>
      <w:r>
        <w:rPr>
          <w:rStyle w:val="None A"/>
          <w:rtl w:val="0"/>
        </w:rPr>
        <w:t xml:space="preserve">” </w:t>
      </w:r>
      <w:r>
        <w:rPr>
          <w:rStyle w:val="None A"/>
          <w:rtl w:val="0"/>
        </w:rPr>
        <w:t>means the period that begins on January 1, 2021 and ends on December 31, 2021.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certain rent increases</w:t>
      </w:r>
    </w:p>
    <w:p>
      <w:pPr>
        <w:pStyle w:val="subsection"/>
      </w:pPr>
      <w:r>
        <w:rPr>
          <w:rStyle w:val="None A"/>
          <w:rtl w:val="0"/>
        </w:rPr>
        <w:t>(2)</w:t>
      </w:r>
      <w:r>
        <w:rPr>
          <w:rStyle w:val="None A"/>
          <w:rtl w:val="0"/>
        </w:rPr>
        <w:t>  </w:t>
      </w:r>
      <w:r>
        <w:rPr>
          <w:rStyle w:val="None A"/>
          <w:rtl w:val="0"/>
        </w:rPr>
        <w:t>This section does not apply with respect to,</w:t>
      </w:r>
    </w:p>
    <w:p>
      <w:pPr>
        <w:pStyle w:val="paragraph"/>
        <w:rPr>
          <w:rStyle w:val="None"/>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 rent increase during rent freeze period</w:t>
      </w:r>
    </w:p>
    <w:p>
      <w:pPr>
        <w:pStyle w:val="subsection"/>
        <w:rPr>
          <w:rStyle w:val="None A"/>
        </w:rPr>
      </w:pPr>
      <w:r>
        <w:rPr>
          <w:rStyle w:val="None A"/>
          <w:rtl w:val="0"/>
        </w:rPr>
        <w:t>(3)</w:t>
      </w:r>
      <w:r>
        <w:rPr>
          <w:rStyle w:val="None A"/>
          <w:rtl w:val="0"/>
        </w:rPr>
        <w:t>  </w:t>
      </w:r>
      <w:r>
        <w:rPr>
          <w:rStyle w:val="None A"/>
          <w:rtl w:val="0"/>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A"/>
          <w:rtl w:val="0"/>
        </w:rPr>
        <w:t xml:space="preserve"> receives Royal Assent.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Clarification, notice during rent freeze period</w:t>
      </w:r>
    </w:p>
    <w:p>
      <w:pPr>
        <w:pStyle w:val="subsection"/>
        <w:rPr>
          <w:rStyle w:val="None A"/>
        </w:rPr>
      </w:pPr>
      <w:r>
        <w:rPr>
          <w:rStyle w:val="None A"/>
          <w:rtl w:val="0"/>
        </w:rPr>
        <w:t>(4)</w:t>
      </w:r>
      <w:r>
        <w:rPr>
          <w:rStyle w:val="None A"/>
          <w:rtl w:val="0"/>
        </w:rPr>
        <w:t>  </w:t>
      </w:r>
      <w:r>
        <w:rPr>
          <w:rStyle w:val="None A"/>
          <w:rtl w:val="0"/>
        </w:rPr>
        <w:t>For greater certainty, nothing in subsection (3) prohibits a landlord from giving a notice during the rent freeze period of a rent increase that takes effect after the rent freeze period.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Conflict, </w:t>
      </w:r>
      <w:r>
        <w:rPr>
          <w:rStyle w:val="None"/>
          <w:i w:val="1"/>
          <w:iCs w:val="1"/>
          <w:rtl w:val="0"/>
          <w:lang w:val="en-US"/>
        </w:rPr>
        <w:t>Housing Services Act, 2011</w:t>
      </w:r>
      <w:r>
        <w:rPr>
          <w:rStyle w:val="None A"/>
          <w:rtl w:val="0"/>
        </w:rPr>
        <w:t>, rent geared to income</w:t>
      </w:r>
    </w:p>
    <w:p>
      <w:pPr>
        <w:pStyle w:val="subsection"/>
        <w:rPr>
          <w:rStyle w:val="None A"/>
        </w:rPr>
      </w:pPr>
      <w:r>
        <w:rPr>
          <w:rStyle w:val="None A"/>
          <w:rtl w:val="0"/>
        </w:rPr>
        <w:t>(5)</w:t>
      </w:r>
      <w:r>
        <w:rPr>
          <w:rStyle w:val="None A"/>
          <w:rtl w:val="0"/>
        </w:rPr>
        <w:t>  </w:t>
      </w:r>
      <w:r>
        <w:rPr>
          <w:rStyle w:val="None A"/>
          <w:rtl w:val="0"/>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A"/>
          <w:rtl w:val="0"/>
        </w:rPr>
        <w:t>, this section prevails. 2020, c. 23, Sched. 7, s. 2.</w:t>
      </w:r>
    </w:p>
    <w:p>
      <w:pPr>
        <w:pStyle w:val="Body B"/>
        <w:rPr>
          <w:rStyle w:val="None"/>
          <w:sz w:val="20"/>
          <w:szCs w:val="20"/>
        </w:rPr>
      </w:pPr>
      <w:r>
        <w:rPr>
          <w:rStyle w:val="None"/>
          <w:sz w:val="20"/>
          <w:szCs w:val="20"/>
          <w:rtl w:val="0"/>
          <w:lang w:val="en-US"/>
        </w:rPr>
        <w:t>ALABAMA_TURKEY</w:t>
      </w:r>
    </w:p>
    <w:p>
      <w:pPr>
        <w:pStyle w:val="partnum"/>
      </w:pPr>
      <w:bookmarkStart w:name="BK214" w:id="213"/>
      <w:bookmarkEnd w:id="213"/>
      <w:r>
        <w:rPr>
          <w:rStyle w:val="None A"/>
          <w:rtl w:val="0"/>
        </w:rPr>
        <w:t>P</w:t>
      </w:r>
      <w:r>
        <w:rPr>
          <w:rStyle w:val="None A"/>
          <w:rtl w:val="0"/>
        </w:rPr>
        <w:t>ART VIII</w:t>
      </w:r>
      <w:r>
        <w:rPr>
          <w:rStyle w:val="None A"/>
        </w:rPr>
        <w:br w:type="textWrapping"/>
      </w:r>
      <w:r>
        <w:rPr>
          <w:rStyle w:val="None A"/>
          <w:rtl w:val="0"/>
        </w:rPr>
        <w:t>SUITE METERS AND APPORTIONMENT OF UTILITY COSTS</w:t>
      </w:r>
    </w:p>
    <w:p>
      <w:pPr>
        <w:pStyle w:val="headnote"/>
      </w:pPr>
      <w:r>
        <w:rPr>
          <w:rStyle w:val="None A"/>
          <w:rtl w:val="0"/>
        </w:rPr>
        <w:t>Suite meters</w:t>
      </w:r>
    </w:p>
    <w:p>
      <w:pPr>
        <w:pStyle w:val="section"/>
      </w:pPr>
      <w:bookmarkStart w:name="BK215"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w:t>
      </w:r>
      <w:r>
        <w:rPr>
          <w:rStyle w:val="None A"/>
          <w:rtl w:val="0"/>
        </w:rPr>
        <w:t>”</w:t>
      </w:r>
      <w:r>
        <w:rPr>
          <w:rStyle w:val="None A"/>
          <w:rtl w:val="0"/>
        </w:rPr>
        <w:t>)</w:t>
      </w:r>
    </w:p>
    <w:p>
      <w:pPr>
        <w:pStyle w:val="definition"/>
      </w:pPr>
      <w:r>
        <w:rPr>
          <w:rStyle w:val="None A"/>
          <w:rtl w:val="0"/>
        </w:rPr>
        <w:t>“</w:t>
      </w:r>
      <w:r>
        <w:rPr>
          <w:rStyle w:val="None A"/>
          <w:rtl w:val="0"/>
        </w:rPr>
        <w:t>suite 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 individuel</w:t>
      </w:r>
      <w:r>
        <w:rPr>
          <w:rStyle w:val="None A"/>
          <w:rtl w:val="0"/>
        </w:rPr>
        <w:t>”</w:t>
      </w:r>
      <w:r>
        <w:rPr>
          <w:rStyle w:val="None A"/>
          <w:rtl w:val="0"/>
        </w:rPr>
        <w:t>)</w:t>
      </w:r>
    </w:p>
    <w:p>
      <w:pPr>
        <w:pStyle w:val="definition"/>
        <w:rPr>
          <w:rStyle w:val="None A"/>
        </w:rPr>
      </w:pPr>
      <w:r>
        <w:rPr>
          <w:rStyle w:val="None A"/>
          <w:rtl w:val="0"/>
        </w:rPr>
        <w:t>“</w:t>
      </w:r>
      <w:r>
        <w:rPr>
          <w:rStyle w:val="None A"/>
          <w:rtl w:val="0"/>
        </w:rPr>
        <w:t>suite meter provider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fournisseur de compteurs individuels</w:t>
      </w:r>
      <w:r>
        <w:rPr>
          <w:rStyle w:val="None A"/>
          <w:rtl w:val="0"/>
        </w:rPr>
        <w:t>”</w:t>
      </w:r>
      <w:r>
        <w:rPr>
          <w:rStyle w:val="None A"/>
          <w:rtl w:val="0"/>
        </w:rPr>
        <w:t>)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Interruption in supply</w:t>
      </w:r>
    </w:p>
    <w:p>
      <w:pPr>
        <w:pStyle w:val="subsection"/>
      </w:pPr>
      <w:r>
        <w:rPr>
          <w:rStyle w:val="None A"/>
          <w:rtl w:val="0"/>
        </w:rPr>
        <w:t>(2)</w:t>
      </w:r>
      <w:r>
        <w:rPr>
          <w:rStyle w:val="None A"/>
          <w:rtl w:val="0"/>
        </w:rPr>
        <w:t>  </w:t>
      </w:r>
      <w:r>
        <w:rPr>
          <w:rStyle w:val="None A"/>
          <w:rtl w:val="0"/>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obligation to supply electricity</w:t>
      </w:r>
    </w:p>
    <w:p>
      <w:pPr>
        <w:pStyle w:val="subsection"/>
      </w:pPr>
      <w:r>
        <w:rPr>
          <w:rStyle w:val="None A"/>
          <w:rtl w:val="0"/>
        </w:rPr>
        <w:t>(3)</w:t>
      </w:r>
      <w:r>
        <w:rPr>
          <w:rStyle w:val="None A"/>
          <w:rtl w:val="0"/>
        </w:rPr>
        <w:t>  </w:t>
      </w:r>
      <w:r>
        <w:rPr>
          <w:rStyle w:val="None A"/>
          <w:rtl w:val="0"/>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A landlord shall not terminate an obligation to supply electricity under subsection (3) unless, before obtaining the written consent of the tenant, the landlord has provided the tenant with the prescribed information.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(5)</w:t>
      </w:r>
      <w:r>
        <w:rPr>
          <w:rStyle w:val="None A"/>
          <w:rtl w:val="0"/>
        </w:rPr>
        <w:t>  </w:t>
      </w:r>
      <w:r>
        <w:rPr>
          <w:rStyle w:val="None A"/>
          <w:rtl w:val="0"/>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Revising agreements</w:t>
      </w:r>
    </w:p>
    <w:p>
      <w:pPr>
        <w:pStyle w:val="subsection"/>
      </w:pPr>
      <w:r>
        <w:rPr>
          <w:rStyle w:val="None A"/>
          <w:rtl w:val="0"/>
        </w:rPr>
        <w:t>(6)</w:t>
      </w:r>
      <w:r>
        <w:rPr>
          <w:rStyle w:val="None A"/>
          <w:rtl w:val="0"/>
        </w:rPr>
        <w:t>  </w:t>
      </w:r>
      <w:r>
        <w:rPr>
          <w:rStyle w:val="None A"/>
          <w:rtl w:val="0"/>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A"/>
          <w:rtl w:val="0"/>
        </w:rPr>
        <w:t> </w:t>
      </w:r>
      <w:r>
        <w:rPr>
          <w:rStyle w:val="None A"/>
          <w:rtl w:val="0"/>
        </w:rPr>
        <w:t>8, s.</w:t>
      </w:r>
      <w:r>
        <w:rPr>
          <w:rStyle w:val="None A"/>
          <w:rtl w:val="0"/>
        </w:rPr>
        <w:t> </w:t>
      </w:r>
      <w:r>
        <w:rPr>
          <w:rStyle w:val="None A"/>
          <w:rtl w:val="0"/>
        </w:rPr>
        <w:t>39 (1).</w:t>
      </w:r>
    </w:p>
    <w:p>
      <w:pPr>
        <w:pStyle w:val="subsection"/>
        <w:rPr>
          <w:rStyle w:val="None A"/>
        </w:rPr>
      </w:pPr>
      <w:r>
        <w:rPr>
          <w:rStyle w:val="None A"/>
          <w:rtl w:val="0"/>
        </w:rPr>
        <w:t>(7), (8)</w:t>
      </w:r>
      <w:r>
        <w:rPr>
          <w:rStyle w:val="None A"/>
          <w:rtl w:val="0"/>
        </w:rPr>
        <w:t>  </w:t>
      </w:r>
      <w:r>
        <w:rPr>
          <w:rStyle w:val="None"/>
          <w:smallCaps w:val="1"/>
          <w:rtl w:val="0"/>
          <w:lang w:val="en-US"/>
        </w:rPr>
        <w:t>Repealed</w:t>
      </w:r>
      <w:r>
        <w:rPr>
          <w:rStyle w:val="None A"/>
          <w:rtl w:val="0"/>
        </w:rPr>
        <w:t>: 2020, c. 16, Sched. 4, s. 25 (1).</w:t>
      </w:r>
    </w:p>
    <w:p>
      <w:pPr>
        <w:pStyle w:val="Body B"/>
        <w:rPr>
          <w:rStyle w:val="None"/>
          <w:sz w:val="20"/>
          <w:szCs w:val="20"/>
        </w:rPr>
      </w:pPr>
      <w:r>
        <w:rPr>
          <w:rStyle w:val="None"/>
          <w:sz w:val="20"/>
          <w:szCs w:val="20"/>
          <w:rtl w:val="0"/>
          <w:lang w:val="en-US"/>
        </w:rPr>
        <w:t>PENIS</w:t>
      </w:r>
    </w:p>
    <w:p>
      <w:pPr>
        <w:pStyle w:val="headnote"/>
      </w:pPr>
      <w:r>
        <w:rPr>
          <w:rStyle w:val="None A"/>
          <w:rtl w:val="0"/>
        </w:rPr>
        <w:t>Electricity conservation and efficiency obligations</w:t>
      </w:r>
    </w:p>
    <w:p>
      <w:pPr>
        <w:pStyle w:val="subsection"/>
      </w:pPr>
      <w:r>
        <w:rPr>
          <w:rStyle w:val="None A"/>
          <w:rtl w:val="0"/>
        </w:rPr>
        <w:t>(9)</w:t>
      </w:r>
      <w:r>
        <w:rPr>
          <w:rStyle w:val="None A"/>
          <w:rtl w:val="0"/>
        </w:rPr>
        <w:t>  </w:t>
      </w:r>
      <w:r>
        <w:rPr>
          <w:rStyle w:val="None A"/>
          <w:rtl w:val="0"/>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Same, other prescribed circumstances</w:t>
      </w:r>
    </w:p>
    <w:p>
      <w:pPr>
        <w:pStyle w:val="subsection"/>
        <w:rPr>
          <w:rStyle w:val="None A"/>
        </w:rPr>
      </w:pPr>
      <w:r>
        <w:rPr>
          <w:rStyle w:val="None A"/>
          <w:rtl w:val="0"/>
        </w:rPr>
        <w:t>(10)</w:t>
      </w:r>
      <w:r>
        <w:rPr>
          <w:rStyle w:val="None A"/>
          <w:rtl w:val="0"/>
        </w:rPr>
        <w:t>  </w:t>
      </w:r>
      <w:r>
        <w:rPr>
          <w:rStyle w:val="None A"/>
          <w:rtl w:val="0"/>
        </w:rPr>
        <w:t>If a meter or a suite meter is installed in respect of a rental unit, a landlord shall comply with the electricity conservation and efficiency obligations referred to in subsection (9) in such other circumstances as are prescribed.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(11)</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(12)</w:t>
      </w:r>
      <w:r>
        <w:rPr>
          <w:rStyle w:val="None A"/>
          <w:rtl w:val="0"/>
        </w:rPr>
        <w:t>  </w:t>
      </w:r>
      <w:r>
        <w:rPr>
          <w:rStyle w:val="None A"/>
          <w:rtl w:val="0"/>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 2020, c. 16, Sched. 4, s. 25 (2).</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(3), (4) or (5)</w:t>
      </w:r>
    </w:p>
    <w:p>
      <w:pPr>
        <w:pStyle w:val="subsection"/>
      </w:pPr>
      <w:r>
        <w:rPr>
          <w:rStyle w:val="None A"/>
          <w:rtl w:val="0"/>
        </w:rPr>
        <w:t>(13)</w:t>
      </w:r>
      <w:r>
        <w:rPr>
          <w:rStyle w:val="None A"/>
          <w:rtl w:val="0"/>
        </w:rPr>
        <w:t>  </w:t>
      </w:r>
      <w:r>
        <w:rPr>
          <w:rStyle w:val="None A"/>
          <w:rtl w:val="0"/>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(14)</w:t>
      </w:r>
      <w:r>
        <w:rPr>
          <w:rStyle w:val="None A"/>
          <w:rtl w:val="0"/>
        </w:rPr>
        <w:t>  </w:t>
      </w:r>
      <w:r>
        <w:rPr>
          <w:rStyle w:val="None A"/>
          <w:rtl w:val="0"/>
        </w:rPr>
        <w:t>If the Board makes an order terminating a tenancy under paragraph 1 of subsection (13),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(15)</w:t>
      </w:r>
      <w:r>
        <w:rPr>
          <w:rStyle w:val="None A"/>
          <w:rtl w:val="0"/>
        </w:rPr>
        <w:t>  </w:t>
      </w:r>
      <w:r>
        <w:rPr>
          <w:rStyle w:val="None A"/>
          <w:rtl w:val="0"/>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Charges, fees and security deposits</w:t>
      </w:r>
    </w:p>
    <w:p>
      <w:pPr>
        <w:pStyle w:val="subsection"/>
        <w:rPr>
          <w:rStyle w:val="None A"/>
        </w:rPr>
      </w:pPr>
      <w:r>
        <w:rPr>
          <w:rStyle w:val="None A"/>
          <w:rtl w:val="0"/>
        </w:rPr>
        <w:t>(16)</w:t>
      </w:r>
      <w:r>
        <w:rPr>
          <w:rStyle w:val="None A"/>
          <w:rtl w:val="0"/>
        </w:rPr>
        <w:t>  </w:t>
      </w:r>
      <w:r>
        <w:rPr>
          <w:rStyle w:val="None A"/>
          <w:rtl w:val="0"/>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Interference with a vital service, reasonable enjoyment</w:t>
      </w:r>
    </w:p>
    <w:p>
      <w:pPr>
        <w:pStyle w:val="subsection"/>
        <w:rPr>
          <w:rStyle w:val="None A"/>
        </w:rPr>
      </w:pPr>
      <w:r>
        <w:rPr>
          <w:rStyle w:val="None A"/>
          <w:rtl w:val="0"/>
        </w:rPr>
        <w:t>(17)</w:t>
      </w:r>
      <w:r>
        <w:rPr>
          <w:rStyle w:val="None A"/>
          <w:rtl w:val="0"/>
        </w:rPr>
        <w:t>  </w:t>
      </w:r>
      <w:r>
        <w:rPr>
          <w:rStyle w:val="None A"/>
          <w:rtl w:val="0"/>
        </w:rPr>
        <w:t>Where a meter or a suite meter is installed in respect of a rental unit and the tenant is responsible for the payment for the supply of electricity and a landlord, landlord</w:t>
      </w:r>
      <w:r>
        <w:rPr>
          <w:rStyle w:val="None A"/>
          <w:rtl w:val="0"/>
        </w:rPr>
        <w:t>’</w:t>
      </w:r>
      <w:r>
        <w:rPr>
          <w:rStyle w:val="None A"/>
          <w:rtl w:val="0"/>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A"/>
          <w:rtl w:val="0"/>
        </w:rPr>
        <w:t>, electricity is deemed not to be a vital service within the meaning of section 21 and any interference with the supply of electricity is deemed not to be an interference with the tenant</w:t>
      </w:r>
      <w:r>
        <w:rPr>
          <w:rStyle w:val="None A"/>
          <w:rtl w:val="0"/>
        </w:rPr>
        <w:t>’</w:t>
      </w:r>
      <w:r>
        <w:rPr>
          <w:rStyle w:val="None A"/>
          <w:rtl w:val="0"/>
        </w:rPr>
        <w:t>s reasonable enjoyment within the meaning of sections 22 and 235.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Lease provisions void</w:t>
      </w:r>
    </w:p>
    <w:p>
      <w:pPr>
        <w:pStyle w:val="subsection"/>
        <w:rPr>
          <w:rStyle w:val="None A"/>
        </w:rPr>
      </w:pPr>
      <w:r>
        <w:rPr>
          <w:rStyle w:val="None A"/>
          <w:rtl w:val="0"/>
        </w:rPr>
        <w:t>(18)</w:t>
      </w:r>
      <w:r>
        <w:rPr>
          <w:rStyle w:val="None A"/>
          <w:rtl w:val="0"/>
        </w:rPr>
        <w:t>  </w:t>
      </w:r>
      <w:r>
        <w:rPr>
          <w:rStyle w:val="None A"/>
          <w:rtl w:val="0"/>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w:t>
      </w:r>
      <w:r>
        <w:rPr>
          <w:rStyle w:val="None"/>
          <w:i w:val="1"/>
          <w:iCs w:val="1"/>
          <w:rtl w:val="0"/>
          <w:lang w:val="en-US"/>
        </w:rPr>
        <w:t>Protecting Tenants and Strengthening Community Housing Act, 2020</w:t>
      </w:r>
    </w:p>
    <w:p>
      <w:pPr>
        <w:pStyle w:val="subsection"/>
        <w:rPr>
          <w:rStyle w:val="None A"/>
        </w:rPr>
      </w:pPr>
      <w:r>
        <w:rPr>
          <w:rStyle w:val="None A"/>
          <w:rtl w:val="0"/>
        </w:rPr>
        <w:t>(19)</w:t>
      </w:r>
      <w:r>
        <w:rPr>
          <w:rStyle w:val="None A"/>
          <w:rtl w:val="0"/>
        </w:rPr>
        <w:t>  </w:t>
      </w:r>
      <w:r>
        <w:rPr>
          <w:rStyle w:val="None A"/>
          <w:rtl w:val="0"/>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A"/>
          <w:rtl w:val="0"/>
        </w:rPr>
        <w:t xml:space="preserve"> receives Royal Assent, continue to apply with respect to tenancy agreements that were entered into before that day. 2020, c. 16, Sched. 4, s. 25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"http://www.ontario.ca/laws/statute/S10008%252525252523s39s1"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"http://www.ontario.ca/laws/statute/S20016%252525252523sched4s25s1"</w:instrText>
      </w:r>
      <w:r>
        <w:rPr>
          <w:rStyle w:val="Hyperlink.0"/>
        </w:rPr>
        <w:fldChar w:fldCharType="separate" w:fldLock="0"/>
      </w:r>
      <w:r>
        <w:rPr>
          <w:rStyle w:val="Hyperlink.0"/>
          <w:rtl w:val="0"/>
        </w:rPr>
        <w:t>2020, c. 16, Sched. 4, s. 25 (1-3)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Apportionment of utility costs</w:t>
      </w:r>
    </w:p>
    <w:p>
      <w:pPr>
        <w:pStyle w:val="section"/>
      </w:pPr>
      <w:bookmarkStart w:name="BK216" w:id="215"/>
      <w:bookmarkEnd w:id="2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Not a service</w:t>
      </w:r>
    </w:p>
    <w:p>
      <w:pPr>
        <w:pStyle w:val="subsection"/>
        <w:rPr>
          <w:rStyle w:val="None A"/>
        </w:rPr>
      </w:pPr>
      <w:r>
        <w:rPr>
          <w:rStyle w:val="None A"/>
          <w:rtl w:val="0"/>
        </w:rPr>
        <w:t>(2)</w:t>
      </w:r>
      <w:r>
        <w:rPr>
          <w:rStyle w:val="None A"/>
          <w:rtl w:val="0"/>
        </w:rPr>
        <w:t>  </w:t>
      </w:r>
      <w:r>
        <w:rPr>
          <w:rStyle w:val="None A"/>
          <w:rtl w:val="0"/>
        </w:rPr>
        <w:t xml:space="preserve">If a landlord charges a tenant a portion of the cost of a utility in accordance with subsection (1), the utility shall not be considered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tenancy prohibited</w:t>
      </w:r>
    </w:p>
    <w:p>
      <w:pPr>
        <w:pStyle w:val="subsection"/>
        <w:rPr>
          <w:rStyle w:val="None A"/>
        </w:rPr>
      </w:pPr>
      <w:r>
        <w:rPr>
          <w:rStyle w:val="None A"/>
          <w:rtl w:val="0"/>
        </w:rPr>
        <w:t>(3)</w:t>
      </w:r>
      <w:r>
        <w:rPr>
          <w:rStyle w:val="None A"/>
          <w:rtl w:val="0"/>
        </w:rPr>
        <w:t>  </w:t>
      </w:r>
      <w:r>
        <w:rPr>
          <w:rStyle w:val="None A"/>
          <w:rtl w:val="0"/>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rPr>
        <w:t>’</w:t>
      </w:r>
      <w:r>
        <w:rPr>
          <w:rStyle w:val="None A"/>
          <w:rtl w:val="0"/>
        </w:rPr>
        <w:t>s failure to pay the utility charge.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prospective tenants</w:t>
      </w:r>
    </w:p>
    <w:p>
      <w:pPr>
        <w:pStyle w:val="subsection"/>
      </w:pPr>
      <w:r>
        <w:rPr>
          <w:rStyle w:val="None A"/>
          <w:rtl w:val="0"/>
        </w:rPr>
        <w:t>(4)</w:t>
      </w:r>
      <w:r>
        <w:rPr>
          <w:rStyle w:val="None A"/>
          <w:rtl w:val="0"/>
        </w:rPr>
        <w:t>  </w:t>
      </w:r>
      <w:r>
        <w:rPr>
          <w:rStyle w:val="None A"/>
          <w:rtl w:val="0"/>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Utility conservation and efficiency obligations</w:t>
      </w:r>
    </w:p>
    <w:p>
      <w:pPr>
        <w:pStyle w:val="subsection"/>
      </w:pPr>
      <w:r>
        <w:rPr>
          <w:rStyle w:val="None A"/>
          <w:rtl w:val="0"/>
        </w:rPr>
        <w:t>(5)</w:t>
      </w:r>
      <w:r>
        <w:rPr>
          <w:rStyle w:val="None A"/>
          <w:rtl w:val="0"/>
        </w:rPr>
        <w:t>  </w:t>
      </w:r>
      <w:r>
        <w:rPr>
          <w:rStyle w:val="None A"/>
          <w:rtl w:val="0"/>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(6)</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(7)</w:t>
      </w:r>
      <w:r>
        <w:rPr>
          <w:rStyle w:val="None A"/>
          <w:rtl w:val="0"/>
        </w:rPr>
        <w:t>  </w:t>
      </w:r>
      <w:r>
        <w:rPr>
          <w:rStyle w:val="None A"/>
          <w:rtl w:val="0"/>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(1)</w:t>
      </w:r>
    </w:p>
    <w:p>
      <w:pPr>
        <w:pStyle w:val="subsection"/>
      </w:pPr>
      <w:r>
        <w:rPr>
          <w:rStyle w:val="None A"/>
          <w:rtl w:val="0"/>
        </w:rPr>
        <w:t>(8)</w:t>
      </w:r>
      <w:r>
        <w:rPr>
          <w:rStyle w:val="None A"/>
          <w:rtl w:val="0"/>
        </w:rPr>
        <w:t>  </w:t>
      </w:r>
      <w:r>
        <w:rPr>
          <w:rStyle w:val="None A"/>
          <w:rtl w:val="0"/>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(9)</w:t>
      </w:r>
      <w:r>
        <w:rPr>
          <w:rStyle w:val="None A"/>
          <w:rtl w:val="0"/>
        </w:rPr>
        <w:t>  </w:t>
      </w:r>
      <w:r>
        <w:rPr>
          <w:rStyle w:val="None A"/>
          <w:rtl w:val="0"/>
        </w:rPr>
        <w:t>If the Board makes an order terminating a tenancy under paragraph 1 of subsection (8),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(10)</w:t>
      </w:r>
      <w:r>
        <w:rPr>
          <w:rStyle w:val="None A"/>
          <w:rtl w:val="0"/>
        </w:rPr>
        <w:t>  </w:t>
      </w:r>
      <w:r>
        <w:rPr>
          <w:rStyle w:val="None A"/>
          <w:rtl w:val="0"/>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ALABAMA_TURKEY</w:t>
      </w:r>
    </w:p>
    <w:p>
      <w:pPr>
        <w:pStyle w:val="partnum"/>
      </w:pPr>
      <w:bookmarkStart w:name="BK217" w:id="216"/>
      <w:bookmarkEnd w:id="216"/>
      <w:r>
        <w:rPr>
          <w:rStyle w:val="None A"/>
          <w:rtl w:val="0"/>
        </w:rPr>
        <w:t>p</w:t>
      </w:r>
      <w:r>
        <w:rPr>
          <w:rStyle w:val="None A"/>
          <w:rtl w:val="0"/>
        </w:rPr>
        <w:t>art ix</w:t>
      </w:r>
      <w:r>
        <w:rPr>
          <w:rStyle w:val="None A"/>
        </w:rPr>
        <w:br w:type="textWrapping"/>
      </w:r>
      <w:r>
        <w:rPr>
          <w:rStyle w:val="None A"/>
          <w:rtl w:val="0"/>
        </w:rPr>
        <w:t>care homes</w:t>
      </w:r>
    </w:p>
    <w:p>
      <w:pPr>
        <w:pStyle w:val="heading1"/>
      </w:pPr>
      <w:bookmarkStart w:name="BK218" w:id="217"/>
      <w:bookmarkEnd w:id="21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Agreement required</w:t>
      </w:r>
    </w:p>
    <w:p>
      <w:pPr>
        <w:pStyle w:val="section"/>
        <w:rPr>
          <w:rStyle w:val="None A"/>
        </w:rPr>
      </w:pPr>
      <w:bookmarkStart w:name="BK219" w:id="218"/>
      <w:bookmarkEnd w:id="2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There shall be a written tenancy agreement relating to the tenancy of every tenant in a care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agreement</w:t>
      </w:r>
    </w:p>
    <w:p>
      <w:pPr>
        <w:pStyle w:val="subsection"/>
        <w:rPr>
          <w:rStyle w:val="None A"/>
        </w:rPr>
      </w:pPr>
      <w:r>
        <w:rPr>
          <w:rStyle w:val="None A"/>
          <w:rtl w:val="0"/>
        </w:rPr>
        <w:t>(2)</w:t>
      </w:r>
      <w:r>
        <w:rPr>
          <w:rStyle w:val="None A"/>
          <w:rtl w:val="0"/>
        </w:rPr>
        <w:t>  </w:t>
      </w:r>
      <w:r>
        <w:rPr>
          <w:rStyle w:val="None A"/>
          <w:rtl w:val="0"/>
        </w:rPr>
        <w:t>The agreement shall set out what has been agreed to with respect to care services and meals and the charges for them.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Compliance</w:t>
      </w:r>
    </w:p>
    <w:p>
      <w:pPr>
        <w:pStyle w:val="subsection"/>
        <w:rPr>
          <w:rStyle w:val="None A"/>
        </w:rPr>
      </w:pPr>
      <w:r>
        <w:rPr>
          <w:rStyle w:val="None A"/>
          <w:rtl w:val="0"/>
        </w:rPr>
        <w:t>(3)</w:t>
      </w:r>
      <w:r>
        <w:rPr>
          <w:rStyle w:val="None A"/>
          <w:rtl w:val="0"/>
        </w:rPr>
        <w:t>  </w:t>
      </w:r>
      <w:r>
        <w:rPr>
          <w:rStyle w:val="None A"/>
          <w:rtl w:val="0"/>
        </w:rPr>
        <w:t>If, on application by a tenant, the Board determines that subsection (1) or (2) has not been complied with, the Board may make an order for an abatement of rent.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tenant</w:t>
      </w:r>
    </w:p>
    <w:p>
      <w:pPr>
        <w:pStyle w:val="section"/>
        <w:rPr>
          <w:rStyle w:val="None A"/>
        </w:rPr>
      </w:pPr>
      <w:bookmarkStart w:name="BK220" w:id="219"/>
      <w:bookmarkEnd w:id="2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Before entering into a tenancy agreement with a new tenant in a care home, the landlord shall give to the new tenant an information package containing the prescribed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(2)</w:t>
      </w:r>
      <w:r>
        <w:rPr>
          <w:rStyle w:val="None A"/>
          <w:rtl w:val="0"/>
        </w:rPr>
        <w:t>  </w:t>
      </w:r>
      <w:r>
        <w:rPr>
          <w:rStyle w:val="None A"/>
          <w:rtl w:val="0"/>
        </w:rPr>
        <w:t>The landlord shall not give a notice of rent increase or a notice of increase of a charge for providing a care service or meals until after giving the required information package to the tenant.  2006, c.</w:t>
      </w:r>
      <w:r>
        <w:rPr>
          <w:rStyle w:val="None A"/>
          <w:rtl w:val="0"/>
        </w:rPr>
        <w:t> </w:t>
      </w:r>
      <w:r>
        <w:rPr>
          <w:rStyle w:val="None A"/>
          <w:rtl w:val="0"/>
        </w:rPr>
        <w:t>17, s.</w:t>
      </w:r>
      <w:r>
        <w:rPr>
          <w:rStyle w:val="None A"/>
          <w:rtl w:val="0"/>
        </w:rPr>
        <w:t> </w:t>
      </w:r>
      <w:r>
        <w:rPr>
          <w:rStyle w:val="None A"/>
          <w:rtl w:val="0"/>
        </w:rPr>
        <w:t>140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consultation, cancellation</w:t>
      </w:r>
    </w:p>
    <w:p>
      <w:pPr>
        <w:pStyle w:val="headnote"/>
      </w:pPr>
      <w:r>
        <w:rPr>
          <w:rStyle w:val="None A"/>
          <w:rtl w:val="0"/>
        </w:rPr>
        <w:t>Tenancy agreement: right to consult</w:t>
      </w:r>
    </w:p>
    <w:p>
      <w:pPr>
        <w:pStyle w:val="section"/>
        <w:rPr>
          <w:rStyle w:val="None A"/>
        </w:rPr>
      </w:pPr>
      <w:bookmarkStart w:name="BK221"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Cancellation</w:t>
      </w:r>
    </w:p>
    <w:p>
      <w:pPr>
        <w:pStyle w:val="subsection"/>
        <w:rPr>
          <w:rStyle w:val="None A"/>
        </w:rPr>
      </w:pPr>
      <w:r>
        <w:rPr>
          <w:rStyle w:val="None A"/>
          <w:rtl w:val="0"/>
        </w:rPr>
        <w:t>(2)</w:t>
      </w:r>
      <w:r>
        <w:rPr>
          <w:rStyle w:val="None A"/>
          <w:rtl w:val="0"/>
        </w:rPr>
        <w:t>  </w:t>
      </w:r>
      <w:r>
        <w:rPr>
          <w:rStyle w:val="None A"/>
          <w:rtl w:val="0"/>
        </w:rPr>
        <w:t>The tenant may cancel the tenancy agreement by written notice to the landlord within five days after entering into it.  2006, c.</w:t>
      </w:r>
      <w:r>
        <w:rPr>
          <w:rStyle w:val="None A"/>
          <w:rtl w:val="0"/>
        </w:rPr>
        <w:t> </w:t>
      </w:r>
      <w:r>
        <w:rPr>
          <w:rStyle w:val="None A"/>
          <w:rtl w:val="0"/>
        </w:rPr>
        <w:t>17, s.</w:t>
      </w:r>
      <w:r>
        <w:rPr>
          <w:rStyle w:val="None A"/>
          <w:rtl w:val="0"/>
        </w:rPr>
        <w:t> </w:t>
      </w:r>
      <w:r>
        <w:rPr>
          <w:rStyle w:val="None A"/>
          <w:rtl w:val="0"/>
        </w:rPr>
        <w:t>141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check condition of tenant</w:t>
      </w:r>
    </w:p>
    <w:p>
      <w:pPr>
        <w:pStyle w:val="section"/>
        <w:rPr>
          <w:rStyle w:val="None A"/>
        </w:rPr>
      </w:pPr>
      <w:bookmarkStart w:name="BK222"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25, a landlord may enter a rental unit in a care home at regular intervals to check the condition of a tenant in accordance with the tenancy agreement if the agreement requires the landlord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Right to revoke provision</w:t>
      </w:r>
    </w:p>
    <w:p>
      <w:pPr>
        <w:pStyle w:val="subsection"/>
        <w:rPr>
          <w:rStyle w:val="None A"/>
        </w:rPr>
      </w:pPr>
      <w:r>
        <w:rPr>
          <w:rStyle w:val="None A"/>
          <w:rtl w:val="0"/>
        </w:rPr>
        <w:t>(2)</w:t>
      </w:r>
      <w:r>
        <w:rPr>
          <w:rStyle w:val="None A"/>
          <w:rtl w:val="0"/>
        </w:rPr>
        <w:t>  </w:t>
      </w:r>
      <w:r>
        <w:rPr>
          <w:rStyle w:val="None A"/>
          <w:rtl w:val="0"/>
        </w:rPr>
        <w:t>A tenant whose tenancy agreement contains a provision requiring the landlord to regularly check the condition of the tenant may unilaterally revoke that provision by written notice to the landlord.  2006, c.</w:t>
      </w:r>
      <w:r>
        <w:rPr>
          <w:rStyle w:val="None A"/>
          <w:rtl w:val="0"/>
        </w:rPr>
        <w:t> </w:t>
      </w:r>
      <w:r>
        <w:rPr>
          <w:rStyle w:val="None A"/>
          <w:rtl w:val="0"/>
        </w:rPr>
        <w:t>17, s.</w:t>
      </w:r>
      <w:r>
        <w:rPr>
          <w:rStyle w:val="None A"/>
          <w:rtl w:val="0"/>
        </w:rPr>
        <w:t> </w:t>
      </w:r>
      <w:r>
        <w:rPr>
          <w:rStyle w:val="None A"/>
          <w:rtl w:val="0"/>
        </w:rPr>
        <w:t>142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 subletting in care homes</w:t>
      </w:r>
    </w:p>
    <w:p>
      <w:pPr>
        <w:pStyle w:val="section"/>
        <w:rPr>
          <w:rStyle w:val="None A"/>
        </w:rPr>
      </w:pPr>
      <w:bookmarkStart w:name="BK223"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A"/>
          <w:rFonts w:cs="Arial Unicode MS" w:eastAsia="Arial Unicode MS"/>
          <w:rtl w:val="0"/>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w:t>
      </w:r>
    </w:p>
    <w:p>
      <w:pPr>
        <w:pStyle w:val="section"/>
      </w:pPr>
      <w:bookmarkStart w:name="BK224"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144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care homes</w:t>
      </w:r>
    </w:p>
    <w:p>
      <w:pPr>
        <w:pStyle w:val="section"/>
        <w:rPr>
          <w:rStyle w:val="None A"/>
        </w:rPr>
      </w:pPr>
      <w:bookmarkStart w:name="BK225"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44, a tenant of a care home may terminate a tenancy at any time by giving at least 30 days notice of termination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Care services and meals</w:t>
      </w:r>
    </w:p>
    <w:p>
      <w:pPr>
        <w:pStyle w:val="subsection"/>
        <w:rPr>
          <w:rStyle w:val="None A"/>
        </w:rPr>
      </w:pPr>
      <w:r>
        <w:rPr>
          <w:rStyle w:val="None A"/>
          <w:rtl w:val="0"/>
        </w:rPr>
        <w:t>(2)</w:t>
      </w:r>
      <w:r>
        <w:rPr>
          <w:rStyle w:val="None A"/>
          <w:rtl w:val="0"/>
        </w:rPr>
        <w:t>  </w:t>
      </w:r>
      <w:r>
        <w:rPr>
          <w:rStyle w:val="None A"/>
          <w:rtl w:val="0"/>
        </w:rPr>
        <w:t>A tenant who terminates a tenancy under subsection (1) may require the landlord to stop the provision of care services and meals before the date the tenancy terminates by giving at least 10 days notice to the landlord.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estate of a tenant has no obligation to pay for care services and meals that would otherwise have been provided under the tenancy agreement more than 10 days after the death of the tenant.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demolition, conversion or repairs</w:t>
      </w:r>
    </w:p>
    <w:p>
      <w:pPr>
        <w:pStyle w:val="section"/>
        <w:rPr>
          <w:rStyle w:val="None A"/>
        </w:rPr>
      </w:pPr>
      <w:bookmarkStart w:name="BK226"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gives a tenant of a care home a notice of termination under section 50 shall make reasonable efforts to find appropriate alternate accommodation for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Sections 52 and 54 do not apply with respect to a tenant of a care home who receives a notice of termination under section 50 and chooses to take alternate accommodation found by the landlord for the tenant under subsection (1).  2006, c.</w:t>
      </w:r>
      <w:r>
        <w:rPr>
          <w:rStyle w:val="None A"/>
          <w:rtl w:val="0"/>
        </w:rPr>
        <w:t> </w:t>
      </w:r>
      <w:r>
        <w:rPr>
          <w:rStyle w:val="None A"/>
          <w:rtl w:val="0"/>
        </w:rPr>
        <w:t>17, s.</w:t>
      </w:r>
      <w:r>
        <w:rPr>
          <w:rStyle w:val="None A"/>
          <w:rtl w:val="0"/>
        </w:rPr>
        <w:t> </w:t>
      </w:r>
      <w:r>
        <w:rPr>
          <w:rStyle w:val="None A"/>
          <w:rtl w:val="0"/>
        </w:rPr>
        <w:t>146</w:t>
      </w:r>
      <w:r>
        <w:rPr>
          <w:rStyle w:val="None A"/>
          <w:rtl w:val="0"/>
        </w:rPr>
        <w:t> </w:t>
      </w:r>
      <w:r>
        <w:rPr>
          <w:rStyle w:val="None A"/>
          <w:rtl w:val="0"/>
        </w:rPr>
        <w:t>(2);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"http://www.ontario.ca/laws/statute/S09033%252525252523sched21s11s7"</w:instrText>
      </w:r>
      <w:r>
        <w:rPr>
          <w:rStyle w:val="Hyperlink.0"/>
        </w:rPr>
        <w:fldChar w:fldCharType="separate" w:fldLock="0"/>
      </w:r>
      <w:r>
        <w:rPr>
          <w:rStyle w:val="Hyperlink.0"/>
          <w:rtl w:val="0"/>
        </w:rPr>
        <w:t>2009, c. 33, Sched. 21, s. 11 (7)</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External care providers</w:t>
      </w:r>
    </w:p>
    <w:p>
      <w:pPr>
        <w:pStyle w:val="section"/>
      </w:pPr>
      <w:bookmarkStart w:name="BK227"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A"/>
          <w:rFonts w:cs="Arial Unicode MS" w:eastAsia="Arial Unicode MS"/>
          <w:rtl w:val="0"/>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147.</w:t>
      </w:r>
    </w:p>
    <w:p>
      <w:pPr>
        <w:pStyle w:val="Body B"/>
        <w:rPr>
          <w:rStyle w:val="None"/>
          <w:sz w:val="20"/>
          <w:szCs w:val="20"/>
        </w:rPr>
      </w:pPr>
      <w:r>
        <w:rPr>
          <w:rStyle w:val="None"/>
          <w:sz w:val="20"/>
          <w:szCs w:val="20"/>
          <w:rtl w:val="0"/>
          <w:lang w:val="en-US"/>
        </w:rPr>
        <w:t>PENIS</w:t>
      </w:r>
    </w:p>
    <w:p>
      <w:pPr>
        <w:pStyle w:val="heading1"/>
      </w:pPr>
      <w:bookmarkStart w:name="BK228" w:id="227"/>
      <w:bookmarkEnd w:id="227"/>
      <w:r>
        <w:rPr>
          <w:rStyle w:val="None A"/>
          <w:rFonts w:cs="Arial Unicode MS" w:eastAsia="Arial Unicode MS"/>
          <w:rtl w:val="0"/>
        </w:rPr>
        <w:t>T</w:t>
      </w:r>
      <w:r>
        <w:rPr>
          <w:rStyle w:val="None A"/>
          <w:rFonts w:cs="Arial Unicode MS" w:eastAsia="Arial Unicode MS"/>
          <w:rtl w:val="0"/>
        </w:rPr>
        <w:t>ransferring Tenancy</w:t>
      </w:r>
    </w:p>
    <w:p>
      <w:pPr>
        <w:pStyle w:val="headnote"/>
      </w:pPr>
      <w:r>
        <w:rPr>
          <w:rStyle w:val="None A"/>
          <w:rtl w:val="0"/>
        </w:rPr>
        <w:t>Transferring tenancy</w:t>
      </w:r>
    </w:p>
    <w:p>
      <w:pPr>
        <w:pStyle w:val="headnote"/>
      </w:pPr>
      <w:r>
        <w:rPr>
          <w:rStyle w:val="None A"/>
          <w:rtl w:val="0"/>
        </w:rPr>
        <w:t>Application</w:t>
      </w:r>
    </w:p>
    <w:p>
      <w:pPr>
        <w:pStyle w:val="section"/>
      </w:pPr>
      <w:bookmarkStart w:name="BK229"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rPr>
        <w:t>’</w:t>
      </w:r>
      <w:r>
        <w:rPr>
          <w:rStyle w:val="None A"/>
          <w:rFonts w:cs="Arial Unicode MS" w:eastAsia="Arial Unicode MS"/>
          <w:rtl w:val="0"/>
        </w:rPr>
        <w:t>s care needs.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Mandatory mediation</w:t>
      </w:r>
    </w:p>
    <w:p>
      <w:pPr>
        <w:pStyle w:val="subsection"/>
        <w:rPr>
          <w:rStyle w:val="None A"/>
        </w:rPr>
      </w:pPr>
      <w:r>
        <w:rPr>
          <w:rStyle w:val="None A"/>
          <w:rtl w:val="0"/>
        </w:rPr>
        <w:t>(3)</w:t>
      </w:r>
      <w:r>
        <w:rPr>
          <w:rStyle w:val="None A"/>
          <w:rtl w:val="0"/>
        </w:rPr>
        <w:t>  </w:t>
      </w:r>
      <w:r>
        <w:rPr>
          <w:rStyle w:val="None A"/>
          <w:rtl w:val="0"/>
        </w:rPr>
        <w:t>If a dispute arises, the dispute shall be sent to mediation before the Board makes an order.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the landlord fails to participate in the mediation, the Board may dismiss the landlord</w:t>
      </w:r>
      <w:r>
        <w:rPr>
          <w:rStyle w:val="None A"/>
          <w:rtl w:val="0"/>
        </w:rPr>
        <w:t>’</w:t>
      </w:r>
      <w:r>
        <w:rPr>
          <w:rStyle w:val="None A"/>
          <w:rtl w:val="0"/>
        </w:rPr>
        <w:t>s application.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ing1"/>
      </w:pPr>
      <w:bookmarkStart w:name="BK230" w:id="229"/>
      <w:bookmarkEnd w:id="229"/>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Rent in care home</w:t>
      </w:r>
    </w:p>
    <w:p>
      <w:pPr>
        <w:pStyle w:val="section"/>
        <w:rPr>
          <w:rStyle w:val="None A"/>
        </w:rPr>
      </w:pPr>
      <w:bookmarkStart w:name="BK231"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A"/>
          <w:rFonts w:cs="Arial Unicode MS" w:eastAsia="Arial Unicode MS"/>
          <w:rtl w:val="0"/>
        </w:rPr>
        <w:t>If there is more than one tenancy agreement for a rental unit in a care home, the provisions of Part VII apply with respect to each tenancy agreement as if it were an agreement for a separate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149; 2017, c. 13,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"http://www.ontario.ca/laws/statute/S17013%252525252523s26"</w:instrText>
      </w:r>
      <w:r>
        <w:rPr>
          <w:rStyle w:val="Hyperlink.0"/>
        </w:rPr>
        <w:fldChar w:fldCharType="separate" w:fldLock="0"/>
      </w:r>
      <w:r>
        <w:rPr>
          <w:rStyle w:val="Hyperlink.0"/>
          <w:rtl w:val="0"/>
        </w:rPr>
        <w:t>2017, c. 13, s. 26</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Notice of increased charges</w:t>
      </w:r>
    </w:p>
    <w:p>
      <w:pPr>
        <w:pStyle w:val="section"/>
        <w:rPr>
          <w:rStyle w:val="None A"/>
        </w:rPr>
      </w:pPr>
      <w:bookmarkStart w:name="BK232" w:id="231"/>
      <w:bookmarkEnd w:id="23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shall be in writing in the form approved by the Board and shall set out the landlord</w:t>
      </w:r>
      <w:r>
        <w:rPr>
          <w:rStyle w:val="None A"/>
          <w:rtl w:val="0"/>
        </w:rPr>
        <w:t>’</w:t>
      </w:r>
      <w:r>
        <w:rPr>
          <w:rStyle w:val="None A"/>
          <w:rtl w:val="0"/>
        </w:rPr>
        <w:t>s intention to increase the charge and the new charges for care services and meals.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(3)</w:t>
      </w:r>
      <w:r>
        <w:rPr>
          <w:rStyle w:val="None A"/>
          <w:rtl w:val="0"/>
        </w:rPr>
        <w:t>  </w:t>
      </w:r>
      <w:r>
        <w:rPr>
          <w:rStyle w:val="None A"/>
          <w:rtl w:val="0"/>
        </w:rPr>
        <w:t>An increase in a charge for a care service or meals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Certain charges permitted</w:t>
      </w:r>
    </w:p>
    <w:p>
      <w:pPr>
        <w:pStyle w:val="section"/>
        <w:rPr>
          <w:rStyle w:val="None A"/>
        </w:rPr>
      </w:pPr>
      <w:bookmarkStart w:name="BK233"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Nothing in subsection 134 (3) limits the right of a tenant or a person acting on behalf of a tenant to charge a subtenant of a rental unit in a care home for providing care services or meals to the subtenant.  2006, c.</w:t>
      </w:r>
      <w:r>
        <w:rPr>
          <w:rStyle w:val="None A"/>
          <w:rtl w:val="0"/>
        </w:rPr>
        <w:t> </w:t>
      </w:r>
      <w:r>
        <w:rPr>
          <w:rStyle w:val="None A"/>
          <w:rtl w:val="0"/>
        </w:rPr>
        <w:t>17, s.</w:t>
      </w:r>
      <w:r>
        <w:rPr>
          <w:rStyle w:val="None A"/>
          <w:rtl w:val="0"/>
        </w:rPr>
        <w:t> </w:t>
      </w:r>
      <w:r>
        <w:rPr>
          <w:rStyle w:val="None A"/>
          <w:rtl w:val="0"/>
        </w:rPr>
        <w:t>151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234" w:id="233"/>
      <w:bookmarkEnd w:id="233"/>
      <w:r>
        <w:rPr>
          <w:rStyle w:val="None A"/>
          <w:rtl w:val="0"/>
        </w:rPr>
        <w:t>p</w:t>
      </w:r>
      <w:r>
        <w:rPr>
          <w:rStyle w:val="None A"/>
          <w:rtl w:val="0"/>
        </w:rPr>
        <w:t>art x</w:t>
      </w:r>
      <w:r>
        <w:rPr>
          <w:rStyle w:val="None A"/>
        </w:rPr>
        <w:br w:type="textWrapping"/>
      </w:r>
      <w:r>
        <w:rPr>
          <w:rStyle w:val="None A"/>
          <w:rtl w:val="0"/>
        </w:rPr>
        <w:t>mobile home parks and land lease communities</w:t>
      </w:r>
    </w:p>
    <w:p>
      <w:pPr>
        <w:pStyle w:val="heading1"/>
      </w:pPr>
      <w:bookmarkStart w:name="BK235" w:id="234"/>
      <w:bookmarkEnd w:id="234"/>
      <w:r>
        <w:rPr>
          <w:rStyle w:val="None A"/>
          <w:rFonts w:cs="Arial Unicode MS" w:eastAsia="Arial Unicode MS"/>
          <w:rtl w:val="0"/>
        </w:rPr>
        <w:t>G</w:t>
      </w:r>
      <w:r>
        <w:rPr>
          <w:rStyle w:val="None A"/>
          <w:rFonts w:cs="Arial Unicode MS" w:eastAsia="Arial Unicode MS"/>
          <w:rtl w:val="0"/>
        </w:rPr>
        <w:t>eneral</w:t>
      </w:r>
    </w:p>
    <w:p>
      <w:pPr>
        <w:pStyle w:val="headnote"/>
      </w:pPr>
      <w:r>
        <w:rPr>
          <w:rStyle w:val="None A"/>
          <w:rtl w:val="0"/>
        </w:rPr>
        <w:t>Application</w:t>
      </w:r>
    </w:p>
    <w:p>
      <w:pPr>
        <w:pStyle w:val="section"/>
        <w:rPr>
          <w:rStyle w:val="None A"/>
        </w:rPr>
      </w:pPr>
      <w:bookmarkStart w:name="BK236" w:id="235"/>
      <w:bookmarkEnd w:id="23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Part applies with respect to tenancies in mobile home parks.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land lease communities</w:t>
      </w:r>
    </w:p>
    <w:p>
      <w:pPr>
        <w:pStyle w:val="subsection"/>
        <w:rPr>
          <w:rStyle w:val="None A"/>
        </w:rPr>
      </w:pPr>
      <w:r>
        <w:rPr>
          <w:rStyle w:val="None A"/>
          <w:rtl w:val="0"/>
        </w:rPr>
        <w:t>(2)</w:t>
      </w:r>
      <w:r>
        <w:rPr>
          <w:rStyle w:val="None A"/>
          <w:rtl w:val="0"/>
        </w:rPr>
        <w:t>  </w:t>
      </w:r>
      <w:r>
        <w:rPr>
          <w:rStyle w:val="None A"/>
          <w:rtl w:val="0"/>
        </w:rPr>
        <w:t>This Part applies with necessary modifications with respect to tenancies in land lease communities, as if the tenancies were in mobile home parks.  2006, c.</w:t>
      </w:r>
      <w:r>
        <w:rPr>
          <w:rStyle w:val="None A"/>
          <w:rtl w:val="0"/>
        </w:rPr>
        <w:t> </w:t>
      </w:r>
      <w:r>
        <w:rPr>
          <w:rStyle w:val="None A"/>
          <w:rtl w:val="0"/>
        </w:rPr>
        <w:t>17, s.</w:t>
      </w:r>
      <w:r>
        <w:rPr>
          <w:rStyle w:val="None A"/>
          <w:rtl w:val="0"/>
        </w:rPr>
        <w:t> </w:t>
      </w:r>
      <w:r>
        <w:rPr>
          <w:rStyle w:val="None A"/>
          <w:rtl w:val="0"/>
        </w:rPr>
        <w:t>152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ection"/>
        <w:rPr>
          <w:rStyle w:val="None A"/>
        </w:rPr>
      </w:pPr>
      <w:bookmarkStart w:name="BK237" w:id="236"/>
      <w:bookmarkEnd w:id="23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A"/>
          <w:rFonts w:cs="Arial Unicode MS" w:eastAsia="Arial Unicode MS"/>
          <w:rtl w:val="0"/>
        </w:rPr>
        <w:t>A reference in this Part to a tenant</w:t>
      </w:r>
      <w:r>
        <w:rPr>
          <w:rStyle w:val="None A"/>
          <w:rFonts w:cs="Arial Unicode MS" w:eastAsia="Arial Unicode MS" w:hint="default"/>
          <w:rtl w:val="0"/>
        </w:rPr>
        <w:t>’</w:t>
      </w:r>
      <w:r>
        <w:rPr>
          <w:rStyle w:val="None A"/>
          <w:rFonts w:cs="Arial Unicode MS" w:eastAsia="Arial Unicode MS"/>
          <w:rtl w:val="0"/>
        </w:rPr>
        <w:t>s mobile home shall be interpreted to be a reference to a mobile home owned by the tenant and situated within a mobile home park of the landlord with whom the tenant has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153.</w:t>
      </w:r>
    </w:p>
    <w:p>
      <w:pPr>
        <w:pStyle w:val="Body B"/>
        <w:rPr>
          <w:rStyle w:val="None"/>
          <w:sz w:val="20"/>
          <w:szCs w:val="20"/>
        </w:rPr>
      </w:pPr>
      <w:r>
        <w:rPr>
          <w:rStyle w:val="None"/>
          <w:sz w:val="20"/>
          <w:szCs w:val="20"/>
          <w:rtl w:val="0"/>
          <w:lang w:val="en-US"/>
        </w:rPr>
        <w:t>PENIS</w:t>
      </w:r>
    </w:p>
    <w:p>
      <w:pPr>
        <w:pStyle w:val="heading1"/>
      </w:pPr>
      <w:bookmarkStart w:name="BK238" w:id="237"/>
      <w:bookmarkEnd w:id="23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Park rules</w:t>
      </w:r>
    </w:p>
    <w:p>
      <w:pPr>
        <w:pStyle w:val="section"/>
      </w:pPr>
      <w:bookmarkStart w:name="BK239"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(2)</w:t>
      </w:r>
      <w:r>
        <w:rPr>
          <w:rStyle w:val="None A"/>
          <w:rtl w:val="0"/>
        </w:rPr>
        <w:t>  </w:t>
      </w:r>
      <w:r>
        <w:rPr>
          <w:rStyle w:val="None A"/>
          <w:rtl w:val="0"/>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(3)</w:t>
      </w:r>
      <w:r>
        <w:rPr>
          <w:rStyle w:val="None A"/>
          <w:rtl w:val="0"/>
        </w:rPr>
        <w:t>  </w:t>
      </w:r>
      <w:r>
        <w:rPr>
          <w:rStyle w:val="None A"/>
          <w:rtl w:val="0"/>
        </w:rPr>
        <w:t>After the landlord has complied with clause (1) (a) or (b), as the case may be, the landlord may require the tenant to pay any rent withheld by the tenant under subsection (2).  2006, c.</w:t>
      </w:r>
      <w:r>
        <w:rPr>
          <w:rStyle w:val="None A"/>
          <w:rtl w:val="0"/>
        </w:rPr>
        <w:t> </w:t>
      </w:r>
      <w:r>
        <w:rPr>
          <w:rStyle w:val="None A"/>
          <w:rtl w:val="0"/>
        </w:rPr>
        <w:t>17, s.</w:t>
      </w:r>
      <w:r>
        <w:rPr>
          <w:rStyle w:val="None A"/>
          <w:rtl w:val="0"/>
        </w:rPr>
        <w:t> </w:t>
      </w:r>
      <w:r>
        <w:rPr>
          <w:rStyle w:val="None A"/>
          <w:rtl w:val="0"/>
        </w:rPr>
        <w:t>154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about property assessment</w:t>
      </w:r>
    </w:p>
    <w:p>
      <w:pPr>
        <w:pStyle w:val="section"/>
        <w:rPr>
          <w:rStyle w:val="None A"/>
        </w:rPr>
      </w:pPr>
      <w:bookmarkStart w:name="BK240" w:id="239"/>
      <w:bookmarkEnd w:id="23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Suspension of tenant</w:t>
      </w:r>
      <w:r>
        <w:rPr>
          <w:rStyle w:val="None A"/>
          <w:rtl w:val="0"/>
        </w:rPr>
        <w:t>’</w:t>
      </w:r>
      <w:r>
        <w:rPr>
          <w:rStyle w:val="None A"/>
          <w:rtl w:val="0"/>
        </w:rPr>
        <w:t>s obligation to pay</w:t>
      </w:r>
    </w:p>
    <w:p>
      <w:pPr>
        <w:pStyle w:val="subsection"/>
      </w:pPr>
      <w:r>
        <w:rPr>
          <w:rStyle w:val="None A"/>
          <w:rtl w:val="0"/>
        </w:rPr>
        <w:t>(2)</w:t>
      </w:r>
      <w:r>
        <w:rPr>
          <w:rStyle w:val="None A"/>
          <w:rtl w:val="0"/>
        </w:rPr>
        <w:t>  </w:t>
      </w:r>
      <w:r>
        <w:rPr>
          <w:rStyle w:val="None A"/>
          <w:rtl w:val="0"/>
        </w:rPr>
        <w:t>A tenant</w:t>
      </w:r>
      <w:r>
        <w:rPr>
          <w:rStyle w:val="None A"/>
          <w:rtl w:val="0"/>
        </w:rPr>
        <w:t>’</w:t>
      </w:r>
      <w:r>
        <w:rPr>
          <w:rStyle w:val="None A"/>
          <w:rtl w:val="0"/>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A"/>
          <w:rtl w:val="0"/>
        </w:rPr>
        <w:t> </w:t>
      </w:r>
      <w:r>
        <w:rPr>
          <w:rStyle w:val="None A"/>
          <w:rtl w:val="0"/>
        </w:rPr>
        <w:t>17, s.</w:t>
      </w:r>
      <w:r>
        <w:rPr>
          <w:rStyle w:val="None A"/>
          <w:rtl w:val="0"/>
        </w:rPr>
        <w:t> </w:t>
      </w:r>
      <w:r>
        <w:rPr>
          <w:rStyle w:val="None A"/>
          <w:rtl w:val="0"/>
        </w:rPr>
        <w:t>155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pPr>
      <w:r>
        <w:rPr>
          <w:rStyle w:val="None A"/>
          <w:rtl w:val="0"/>
        </w:rPr>
        <w:t>(4)</w:t>
      </w:r>
      <w:r>
        <w:rPr>
          <w:rStyle w:val="None A"/>
          <w:rtl w:val="0"/>
        </w:rPr>
        <w:t>  </w:t>
      </w:r>
      <w:r>
        <w:rPr>
          <w:rStyle w:val="None A"/>
          <w:rtl w:val="0"/>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sell, etc.</w:t>
      </w:r>
    </w:p>
    <w:p>
      <w:pPr>
        <w:pStyle w:val="section"/>
        <w:rPr>
          <w:rStyle w:val="None A"/>
        </w:rPr>
      </w:pPr>
      <w:bookmarkStart w:name="BK241"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has the right to sell or lease his or her mobile home without the landlord</w:t>
      </w:r>
      <w:r>
        <w:rPr>
          <w:rStyle w:val="None A"/>
          <w:rFonts w:cs="Arial Unicode MS" w:eastAsia="Arial Unicode MS" w:hint="default"/>
          <w:rtl w:val="0"/>
        </w:rPr>
        <w:t>’</w:t>
      </w:r>
      <w:r>
        <w:rPr>
          <w:rStyle w:val="None A"/>
          <w:rFonts w:cs="Arial Unicode MS" w:eastAsia="Arial Unicode MS"/>
          <w:rtl w:val="0"/>
        </w:rPr>
        <w:t>s consent.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as agent</w:t>
      </w:r>
    </w:p>
    <w:p>
      <w:pPr>
        <w:pStyle w:val="subsection"/>
        <w:rPr>
          <w:rStyle w:val="None A"/>
        </w:rPr>
      </w:pPr>
      <w:r>
        <w:rPr>
          <w:rStyle w:val="None A"/>
          <w:rtl w:val="0"/>
        </w:rPr>
        <w:t>(2)</w:t>
      </w:r>
      <w:r>
        <w:rPr>
          <w:rStyle w:val="None A"/>
          <w:rtl w:val="0"/>
        </w:rPr>
        <w:t>  </w:t>
      </w:r>
      <w:r>
        <w:rPr>
          <w:rStyle w:val="None A"/>
          <w:rtl w:val="0"/>
        </w:rPr>
        <w:t>A landlord may act as the agent of a tenant in negotiations to sell or lease a mobile home only in accordance with a written agency contract entered into for the purpose of beginning those negotiations.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provision in a tenancy agreement requiring a tenant who owns a mobile home to use the landlord as an agent for the sale of the mobile home is void.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right of first refusal</w:t>
      </w:r>
    </w:p>
    <w:p>
      <w:pPr>
        <w:pStyle w:val="section"/>
        <w:rPr>
          <w:rStyle w:val="None A"/>
        </w:rPr>
      </w:pPr>
      <w:bookmarkStart w:name="BK242"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 a tenancy agreement with respect to a mobile home contains a provision prohibiting the tenant from selling the mobile home without first offering to sell it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 tenant receives an acceptable offer to purchase a mobile home, the landlord has a right of first refusal to purchase the mobile home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tenant shall give a landlord at least 72 hours notice of a person</w:t>
      </w:r>
      <w:r>
        <w:rPr>
          <w:rStyle w:val="None A"/>
          <w:rtl w:val="0"/>
        </w:rPr>
        <w:t>’</w:t>
      </w:r>
      <w:r>
        <w:rPr>
          <w:rStyle w:val="None A"/>
          <w:rtl w:val="0"/>
        </w:rPr>
        <w:t>s offer to purchase a mobile home before accepting the person</w:t>
      </w:r>
      <w:r>
        <w:rPr>
          <w:rStyle w:val="None A"/>
          <w:rtl w:val="0"/>
        </w:rPr>
        <w:t>’</w:t>
      </w:r>
      <w:r>
        <w:rPr>
          <w:rStyle w:val="None A"/>
          <w:rtl w:val="0"/>
        </w:rPr>
        <w:t>s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purchase at reduced price</w:t>
      </w:r>
    </w:p>
    <w:p>
      <w:pPr>
        <w:pStyle w:val="subsection"/>
        <w:rPr>
          <w:rStyle w:val="None A"/>
        </w:rPr>
      </w:pPr>
      <w:r>
        <w:rPr>
          <w:rStyle w:val="None A"/>
          <w:rtl w:val="0"/>
        </w:rPr>
        <w:t>(4)</w:t>
      </w:r>
      <w:r>
        <w:rPr>
          <w:rStyle w:val="None A"/>
          <w:rtl w:val="0"/>
        </w:rPr>
        <w:t>  </w:t>
      </w:r>
      <w:r>
        <w:rPr>
          <w:rStyle w:val="None A"/>
          <w:rtl w:val="0"/>
        </w:rPr>
        <w:t>If a provision described in subsection (1) permits a landlord to purchase a mobile home at a price that is less than the one contained in a prospective purchaser</w:t>
      </w:r>
      <w:r>
        <w:rPr>
          <w:rStyle w:val="None A"/>
          <w:rtl w:val="0"/>
        </w:rPr>
        <w:t>’</w:t>
      </w:r>
      <w:r>
        <w:rPr>
          <w:rStyle w:val="None A"/>
          <w:rtl w:val="0"/>
        </w:rPr>
        <w:t>s offer to purchase, the landlord may exercise the option to purchase the mobile home, but the provision is void with respect to the landlord</w:t>
      </w:r>
      <w:r>
        <w:rPr>
          <w:rStyle w:val="None A"/>
          <w:rtl w:val="0"/>
        </w:rPr>
        <w:t>’</w:t>
      </w:r>
      <w:r>
        <w:rPr>
          <w:rStyle w:val="None A"/>
          <w:rtl w:val="0"/>
        </w:rPr>
        <w:t>s right to purchase the mobile home at the lesser price.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Advertising a sale</w:t>
      </w:r>
    </w:p>
    <w:p>
      <w:pPr>
        <w:pStyle w:val="headnote"/>
      </w:pPr>
      <w:r>
        <w:rPr>
          <w:rStyle w:val="None A"/>
          <w:rtl w:val="0"/>
        </w:rPr>
        <w:t>For sale signs</w:t>
      </w:r>
    </w:p>
    <w:p>
      <w:pPr>
        <w:pStyle w:val="section"/>
        <w:rPr>
          <w:rStyle w:val="None A"/>
        </w:rPr>
      </w:pPr>
      <w:bookmarkStart w:name="BK243"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prevent a tenant who owns a mobile home from placing in a window of the mobile home a sign that the home is for sale, unless the landlord does so in accordance with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Alternative method of advertising a sale</w:t>
      </w:r>
    </w:p>
    <w:p>
      <w:pPr>
        <w:pStyle w:val="subsection"/>
      </w:pPr>
      <w:r>
        <w:rPr>
          <w:rStyle w:val="None A"/>
          <w:rtl w:val="0"/>
        </w:rPr>
        <w:t>(2)</w:t>
      </w:r>
      <w:r>
        <w:rPr>
          <w:rStyle w:val="None A"/>
          <w:rtl w:val="0"/>
        </w:rPr>
        <w:t>  </w:t>
      </w:r>
      <w:r>
        <w:rPr>
          <w:rStyle w:val="None A"/>
          <w:rtl w:val="0"/>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w:t>
      </w:r>
    </w:p>
    <w:p>
      <w:pPr>
        <w:pStyle w:val="section"/>
      </w:pPr>
      <w:bookmarkStart w:name="BK244"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has sold or entered into an agreement to sell the tenant</w:t>
      </w:r>
      <w:r>
        <w:rPr>
          <w:rStyle w:val="None A"/>
          <w:rFonts w:cs="Arial Unicode MS" w:eastAsia="Arial Unicode MS" w:hint="default"/>
          <w:rtl w:val="0"/>
        </w:rPr>
        <w:t>’</w:t>
      </w:r>
      <w:r>
        <w:rPr>
          <w:rStyle w:val="None A"/>
          <w:rFonts w:cs="Arial Unicode MS" w:eastAsia="Arial Unicode MS"/>
          <w:rtl w:val="0"/>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rPr>
        <w:t>’</w:t>
      </w:r>
      <w:r>
        <w:rPr>
          <w:rStyle w:val="None A"/>
          <w:rFonts w:cs="Arial Unicode MS" w:eastAsia="Arial Unicode MS"/>
          <w:rtl w:val="0"/>
        </w:rPr>
        <w:t>s grounds for refusing consent are reasonable.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The landlord may apply to the Board, within 15 days after the tenant asks the landlord to consent to the assignment, for a determination of whether the landlord</w:t>
      </w:r>
      <w:r>
        <w:rPr>
          <w:rStyle w:val="None A"/>
          <w:rtl w:val="0"/>
        </w:rPr>
        <w:t>’</w:t>
      </w:r>
      <w:r>
        <w:rPr>
          <w:rStyle w:val="None A"/>
          <w:rtl w:val="0"/>
        </w:rPr>
        <w:t>s grounds for refusing consent are reasonable.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application</w:t>
      </w:r>
    </w:p>
    <w:p>
      <w:pPr>
        <w:pStyle w:val="subsection"/>
        <w:rPr>
          <w:rStyle w:val="None A"/>
        </w:rPr>
      </w:pPr>
      <w:r>
        <w:rPr>
          <w:rStyle w:val="None A"/>
          <w:rtl w:val="0"/>
        </w:rPr>
        <w:t>(3)</w:t>
      </w:r>
      <w:r>
        <w:rPr>
          <w:rStyle w:val="None A"/>
          <w:rtl w:val="0"/>
        </w:rPr>
        <w:t>  </w:t>
      </w:r>
      <w:r>
        <w:rPr>
          <w:rStyle w:val="None A"/>
          <w:rtl w:val="0"/>
        </w:rPr>
        <w:t>The landlord shall set out in the application the landlord</w:t>
      </w:r>
      <w:r>
        <w:rPr>
          <w:rStyle w:val="None A"/>
          <w:rtl w:val="0"/>
        </w:rPr>
        <w:t>’</w:t>
      </w:r>
      <w:r>
        <w:rPr>
          <w:rStyle w:val="None A"/>
          <w:rtl w:val="0"/>
        </w:rPr>
        <w:t>s grounds for refusing consent.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consent</w:t>
      </w:r>
    </w:p>
    <w:p>
      <w:pPr>
        <w:pStyle w:val="subsection"/>
        <w:rPr>
          <w:rStyle w:val="None A"/>
        </w:rPr>
      </w:pPr>
      <w:r>
        <w:rPr>
          <w:rStyle w:val="None A"/>
          <w:rtl w:val="0"/>
        </w:rPr>
        <w:t>(4)</w:t>
      </w:r>
      <w:r>
        <w:rPr>
          <w:rStyle w:val="None A"/>
          <w:rtl w:val="0"/>
        </w:rPr>
        <w:t>  </w:t>
      </w:r>
      <w:r>
        <w:rPr>
          <w:rStyle w:val="None A"/>
          <w:rtl w:val="0"/>
        </w:rPr>
        <w:t>If the landlord does not apply to the Board in accordance with subsections (2) and (3), or the Board determines that the landlord</w:t>
      </w:r>
      <w:r>
        <w:rPr>
          <w:rStyle w:val="None A"/>
          <w:rtl w:val="0"/>
        </w:rPr>
        <w:t>’</w:t>
      </w:r>
      <w:r>
        <w:rPr>
          <w:rStyle w:val="None A"/>
          <w:rtl w:val="0"/>
        </w:rPr>
        <w:t>s grounds for refusing consent are not reasonable, the landlord shall be deemed to have consented to the assignment.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Restraint of trade prohibited</w:t>
      </w:r>
    </w:p>
    <w:p>
      <w:pPr>
        <w:pStyle w:val="section"/>
        <w:rPr>
          <w:rStyle w:val="None A"/>
        </w:rPr>
      </w:pPr>
      <w:bookmarkStart w:name="BK245"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restrict the right of a tenant to purchase goods or services from the person of his or her choice, except as provided in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Standards</w:t>
      </w:r>
    </w:p>
    <w:p>
      <w:pPr>
        <w:pStyle w:val="subsection"/>
        <w:rPr>
          <w:rStyle w:val="None A"/>
        </w:rPr>
      </w:pPr>
      <w:r>
        <w:rPr>
          <w:rStyle w:val="None A"/>
          <w:rtl w:val="0"/>
        </w:rPr>
        <w:t>(2)</w:t>
      </w:r>
      <w:r>
        <w:rPr>
          <w:rStyle w:val="None A"/>
          <w:rtl w:val="0"/>
        </w:rPr>
        <w:t>  </w:t>
      </w:r>
      <w:r>
        <w:rPr>
          <w:rStyle w:val="None A"/>
          <w:rtl w:val="0"/>
        </w:rPr>
        <w:t>A landlord may set reasonable standards for mobile home equipment.  2006, c.</w:t>
      </w:r>
      <w:r>
        <w:rPr>
          <w:rStyle w:val="None A"/>
          <w:rtl w:val="0"/>
        </w:rPr>
        <w:t> </w:t>
      </w:r>
      <w:r>
        <w:rPr>
          <w:rStyle w:val="None A"/>
          <w:rtl w:val="0"/>
        </w:rPr>
        <w:t>17, s.</w:t>
      </w:r>
      <w:r>
        <w:rPr>
          <w:rStyle w:val="None A"/>
          <w:rtl w:val="0"/>
        </w:rPr>
        <w:t> </w:t>
      </w:r>
      <w:r>
        <w:rPr>
          <w:rStyle w:val="None A"/>
          <w:rtl w:val="0"/>
        </w:rPr>
        <w:t>160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Responsibility of landlord</w:t>
      </w:r>
    </w:p>
    <w:p>
      <w:pPr>
        <w:pStyle w:val="section"/>
      </w:pPr>
      <w:bookmarkStart w:name="BK246"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A"/>
          <w:rFonts w:cs="Arial Unicode MS" w:eastAsia="Arial Unicode MS"/>
          <w:rtl w:val="0"/>
        </w:rPr>
        <w:t>In addition to a landlord</w:t>
      </w:r>
      <w:r>
        <w:rPr>
          <w:rStyle w:val="None A"/>
          <w:rFonts w:cs="Arial Unicode MS" w:eastAsia="Arial Unicode MS" w:hint="default"/>
          <w:rtl w:val="0"/>
        </w:rPr>
        <w:t>’</w:t>
      </w:r>
      <w:r>
        <w:rPr>
          <w:rStyle w:val="None A"/>
          <w:rFonts w:cs="Arial Unicode MS" w:eastAsia="Arial Unicode MS"/>
          <w:rtl w:val="0"/>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rPr>
        <w:t>’</w:t>
      </w:r>
      <w:r>
        <w:rPr>
          <w:rStyle w:val="None A"/>
          <w:rFonts w:cs="Arial Unicode MS" w:eastAsia="Arial Unicode MS"/>
          <w:rtl w:val="0"/>
        </w:rPr>
        <w:t>s property, if the damage is caused by the wilful or negligent conduct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161.</w:t>
      </w:r>
    </w:p>
    <w:p>
      <w:pPr>
        <w:pStyle w:val="Body B"/>
        <w:rPr>
          <w:rStyle w:val="None"/>
          <w:sz w:val="20"/>
          <w:szCs w:val="20"/>
        </w:rPr>
      </w:pPr>
      <w:r>
        <w:rPr>
          <w:rStyle w:val="None"/>
          <w:sz w:val="20"/>
          <w:szCs w:val="20"/>
          <w:rtl w:val="0"/>
          <w:lang w:val="en-US"/>
        </w:rPr>
        <w:t>PENIS</w:t>
      </w:r>
    </w:p>
    <w:p>
      <w:pPr>
        <w:pStyle w:val="heading1"/>
      </w:pPr>
      <w:bookmarkStart w:name="BK247" w:id="246"/>
      <w:bookmarkEnd w:id="246"/>
      <w:r>
        <w:rPr>
          <w:rStyle w:val="None A"/>
          <w:rFonts w:cs="Arial Unicode MS" w:eastAsia="Arial Unicode MS"/>
          <w:rtl w:val="0"/>
        </w:rPr>
        <w:t>T</w:t>
      </w:r>
      <w:r>
        <w:rPr>
          <w:rStyle w:val="None A"/>
          <w:rFonts w:cs="Arial Unicode MS" w:eastAsia="Arial Unicode MS"/>
          <w:rtl w:val="0"/>
        </w:rPr>
        <w:t>ermination of Tenancies</w:t>
      </w:r>
    </w:p>
    <w:p>
      <w:pPr>
        <w:pStyle w:val="headnote"/>
      </w:pPr>
      <w:r>
        <w:rPr>
          <w:rStyle w:val="None A"/>
          <w:rtl w:val="0"/>
        </w:rPr>
        <w:t>Mobile home abandoned</w:t>
      </w:r>
    </w:p>
    <w:p>
      <w:pPr>
        <w:pStyle w:val="section"/>
      </w:pPr>
      <w:bookmarkStart w:name="BK248"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 to tenant</w:t>
      </w:r>
    </w:p>
    <w:p>
      <w:pPr>
        <w:pStyle w:val="subsection"/>
      </w:pPr>
      <w:r>
        <w:rPr>
          <w:rStyle w:val="None A"/>
          <w:rtl w:val="0"/>
        </w:rPr>
        <w:t>(2)</w:t>
      </w:r>
      <w:r>
        <w:rPr>
          <w:rStyle w:val="None A"/>
          <w:rtl w:val="0"/>
        </w:rPr>
        <w:t>  </w:t>
      </w:r>
      <w:r>
        <w:rPr>
          <w:rStyle w:val="None A"/>
          <w:rtl w:val="0"/>
        </w:rPr>
        <w:t>The landlord shall not dispose of a mobile home without first notifying the tenant of the landlord</w:t>
      </w:r>
      <w:r>
        <w:rPr>
          <w:rStyle w:val="None A"/>
          <w:rtl w:val="0"/>
        </w:rPr>
        <w:t>’</w:t>
      </w:r>
      <w:r>
        <w:rPr>
          <w:rStyle w:val="None A"/>
          <w:rtl w:val="0"/>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rPr>
        <w:t>’</w:t>
      </w:r>
      <w:r>
        <w:rPr>
          <w:rStyle w:val="None A"/>
          <w:rFonts w:cs="Arial Unicode MS" w:eastAsia="Arial Unicode MS"/>
          <w:rtl w:val="0"/>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mobile home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rPr>
        <w:t>’</w:t>
      </w:r>
      <w:r>
        <w:rPr>
          <w:rStyle w:val="None A"/>
          <w:rtl w:val="0"/>
        </w:rPr>
        <w:t>s intended disposal.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within six months after the day the notices have been given under subsection (2), the tenant makes a claim for a mobile home which the landlord has retained for the landlord</w:t>
      </w:r>
      <w:r>
        <w:rPr>
          <w:rStyle w:val="None A"/>
          <w:rtl w:val="0"/>
        </w:rPr>
        <w:t>’</w:t>
      </w:r>
      <w:r>
        <w:rPr>
          <w:rStyle w:val="None A"/>
          <w:rtl w:val="0"/>
        </w:rPr>
        <w:t>s own use, the landlord shall return the mobile home to the tenant.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(7)</w:t>
      </w:r>
      <w:r>
        <w:rPr>
          <w:rStyle w:val="None A"/>
          <w:rtl w:val="0"/>
        </w:rPr>
        <w:t>  </w:t>
      </w:r>
      <w:r>
        <w:rPr>
          <w:rStyle w:val="None A"/>
          <w:rtl w:val="0"/>
        </w:rPr>
        <w:t>Subject to subsection (4) or (5), a landlord is not liable to any person for selling, retaining or otherwise disposing of a tenant</w:t>
      </w:r>
      <w:r>
        <w:rPr>
          <w:rStyle w:val="None A"/>
          <w:rtl w:val="0"/>
        </w:rPr>
        <w:t>’</w:t>
      </w:r>
      <w:r>
        <w:rPr>
          <w:rStyle w:val="None A"/>
          <w:rtl w:val="0"/>
        </w:rPr>
        <w:t>s mobile home in accordance with this section.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Death of mobile home owner</w:t>
      </w:r>
    </w:p>
    <w:p>
      <w:pPr>
        <w:pStyle w:val="section"/>
        <w:rPr>
          <w:rStyle w:val="None A"/>
        </w:rPr>
      </w:pPr>
      <w:bookmarkStart w:name="BK249" w:id="248"/>
      <w:bookmarkEnd w:id="24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A"/>
          <w:rFonts w:cs="Arial Unicode MS" w:eastAsia="Arial Unicode MS"/>
          <w:rtl w:val="0"/>
        </w:rPr>
        <w:t>Sections 91 and 92 do not apply if the tenant owns the mobile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under s. 50</w:t>
      </w:r>
    </w:p>
    <w:p>
      <w:pPr>
        <w:pStyle w:val="section"/>
        <w:rPr>
          <w:rStyle w:val="None A"/>
        </w:rPr>
      </w:pPr>
      <w:bookmarkStart w:name="BK250"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rPr>
        <w:t>’</w:t>
      </w:r>
      <w:r>
        <w:rPr>
          <w:rStyle w:val="None A"/>
          <w:rFonts w:cs="Arial Unicode MS" w:eastAsia="Arial Unicode MS"/>
          <w:rtl w:val="0"/>
        </w:rPr>
        <w:t>s rent.</w:t>
      </w:r>
    </w:p>
    <w:p>
      <w:pPr>
        <w:pStyle w:val="paragraph"/>
        <w:rPr>
          <w:rStyle w:val="None A"/>
        </w:rPr>
      </w:pPr>
      <w:r>
        <w:rPr>
          <w:rStyle w:val="None A"/>
          <w:rFonts w:cs="Arial Unicode MS" w:eastAsia="Arial Unicode MS"/>
          <w:rtl w:val="0"/>
        </w:rPr>
        <w:tab/>
        <w:t>2.</w:t>
        <w:tab/>
        <w:t>$3,000 or the prescribed amount, whichever is greater.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ing1"/>
      </w:pPr>
      <w:bookmarkStart w:name="BK251" w:id="250"/>
      <w:bookmarkEnd w:id="250"/>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Assignment of existing tenancy agreement</w:t>
      </w:r>
    </w:p>
    <w:p>
      <w:pPr>
        <w:pStyle w:val="section"/>
      </w:pPr>
      <w:bookmarkStart w:name="BK252"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A"/>
          <w:rFonts w:cs="Arial Unicode MS" w:eastAsia="Arial Unicode MS"/>
          <w:rtl w:val="0"/>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rPr>
        <w:t>’</w:t>
      </w:r>
      <w:r>
        <w:rPr>
          <w:rStyle w:val="None A"/>
          <w:rFonts w:cs="Arial Unicode MS" w:eastAsia="Arial Unicode MS"/>
          <w:rtl w:val="0"/>
        </w:rPr>
        <w:t>s mobile home, the landlord may increase the rent payable by the assignee under the tenancy agreement by not more than the prescribed amount.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165.</w:t>
      </w:r>
    </w:p>
    <w:p>
      <w:pPr>
        <w:pStyle w:val="Pnote"/>
        <w:rPr>
          <w:rStyle w:val="None A"/>
        </w:rPr>
      </w:pPr>
      <w:r>
        <w:rPr>
          <w:rStyle w:val="None A"/>
          <w:rtl w:val="0"/>
        </w:rPr>
        <w:t>Note: On a day to be named by proclamation of the Lieutenant Governor, the Act is amended by adding the following section: (See: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Exclusion from rent</w:t>
      </w:r>
    </w:p>
    <w:p>
      <w:pPr>
        <w:pStyle w:val="Ysection"/>
        <w:rPr>
          <w:rStyle w:val="None A"/>
        </w:rPr>
      </w:pPr>
      <w:bookmarkStart w:name="BK253" w:id="252"/>
      <w:bookmarkEnd w:id="252"/>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 xml:space="preserve">Not within the definition of </w:t>
      </w:r>
      <w:r>
        <w:rPr>
          <w:rStyle w:val="None A"/>
          <w:rtl w:val="0"/>
        </w:rPr>
        <w:t>“</w:t>
      </w:r>
      <w:r>
        <w:rPr>
          <w:rStyle w:val="None A"/>
          <w:rtl w:val="0"/>
        </w:rPr>
        <w:t>rent</w:t>
      </w:r>
      <w:r>
        <w:rPr>
          <w:rStyle w:val="None A"/>
          <w:rtl w:val="0"/>
        </w:rPr>
        <w:t>”</w:t>
      </w:r>
    </w:p>
    <w:p>
      <w:pPr>
        <w:pStyle w:val="Ysubsection"/>
      </w:pPr>
      <w:r>
        <w:rPr>
          <w:rStyle w:val="None A"/>
          <w:rtl w:val="0"/>
        </w:rPr>
        <w:t>(2)</w:t>
      </w:r>
      <w:r>
        <w:rPr>
          <w:rStyle w:val="None A"/>
          <w:rtl w:val="0"/>
        </w:rPr>
        <w:t>  </w:t>
      </w:r>
      <w:r>
        <w:rPr>
          <w:rStyle w:val="None A"/>
          <w:rtl w:val="0"/>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Reduction of rent</w:t>
      </w:r>
    </w:p>
    <w:p>
      <w:pPr>
        <w:pStyle w:val="Ysubsection"/>
        <w:rPr>
          <w:rStyle w:val="None A"/>
        </w:rPr>
      </w:pPr>
      <w:r>
        <w:rPr>
          <w:rStyle w:val="None A"/>
          <w:rtl w:val="0"/>
        </w:rPr>
        <w:t>(3)</w:t>
      </w:r>
      <w:r>
        <w:rPr>
          <w:rStyle w:val="None A"/>
          <w:rtl w:val="0"/>
        </w:rPr>
        <w:t>  </w:t>
      </w:r>
      <w:r>
        <w:rPr>
          <w:rStyle w:val="None A"/>
          <w:rtl w:val="0"/>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(4)</w:t>
      </w:r>
      <w:r>
        <w:rPr>
          <w:rStyle w:val="None A"/>
          <w:rtl w:val="0"/>
        </w:rPr>
        <w:t>  </w:t>
      </w:r>
      <w:r>
        <w:rPr>
          <w:rStyle w:val="None A"/>
          <w:rtl w:val="0"/>
        </w:rPr>
        <w:t>For greater certainty, this section applies with respect to an agreement referred to in subsection (1) whether the agreement is a tenancy agreement or any other agreement entered into between a landlord and a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(5)</w:t>
      </w:r>
      <w:r>
        <w:rPr>
          <w:rStyle w:val="None A"/>
          <w:rtl w:val="0"/>
        </w:rPr>
        <w:t>  </w:t>
      </w:r>
      <w:r>
        <w:rPr>
          <w:rStyle w:val="None A"/>
          <w:rtl w:val="0"/>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A"/>
          <w:rtl w:val="0"/>
        </w:rPr>
        <w:t xml:space="preserve"> comes into force. 2020, c. 16, Sched. 4,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"http://www.ontario.ca/laws/statute/S20016%252525252523sched4s26"</w:instrText>
      </w:r>
      <w:r>
        <w:rPr>
          <w:rStyle w:val="Hyperlink.0"/>
        </w:rPr>
        <w:fldChar w:fldCharType="separate" w:fldLock="0"/>
      </w:r>
      <w:r>
        <w:rPr>
          <w:rStyle w:val="Hyperlink.0"/>
          <w:rtl w:val="0"/>
        </w:rPr>
        <w:t>2020, c. 16, Sched. 4, s. 26</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Entrance and exit fees limited</w:t>
      </w:r>
    </w:p>
    <w:p>
      <w:pPr>
        <w:pStyle w:val="section"/>
      </w:pPr>
      <w:bookmarkStart w:name="BK254"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A"/>
          <w:rFonts w:cs="Arial Unicode MS" w:eastAsia="Arial Unicode MS"/>
          <w:rtl w:val="0"/>
        </w:rPr>
        <w:t>A landlord shall not charge for any of the following matters, except to the extent of 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166.</w:t>
      </w:r>
    </w:p>
    <w:p>
      <w:pPr>
        <w:pStyle w:val="Body B"/>
        <w:rPr>
          <w:rStyle w:val="None"/>
          <w:sz w:val="20"/>
          <w:szCs w:val="20"/>
        </w:rPr>
      </w:pPr>
      <w:r>
        <w:rPr>
          <w:rStyle w:val="None"/>
          <w:sz w:val="20"/>
          <w:szCs w:val="20"/>
          <w:rtl w:val="0"/>
          <w:lang w:val="en-US"/>
        </w:rPr>
        <w:t>PENIS</w:t>
      </w:r>
    </w:p>
    <w:p>
      <w:pPr>
        <w:pStyle w:val="headnote"/>
      </w:pPr>
      <w:r>
        <w:rPr>
          <w:rStyle w:val="None A"/>
          <w:rtl w:val="0"/>
        </w:rPr>
        <w:t>Increased capital expenditures</w:t>
      </w:r>
    </w:p>
    <w:p>
      <w:pPr>
        <w:pStyle w:val="section"/>
      </w:pPr>
      <w:bookmarkStart w:name="BK255"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167</w:t>
      </w:r>
      <w:r>
        <w:rPr>
          <w:rStyle w:val="None A"/>
          <w:rFonts w:cs="Arial Unicode MS" w:eastAsia="Arial Unicode MS" w:hint="default"/>
          <w:rtl w:val="0"/>
        </w:rPr>
        <w:t> </w:t>
      </w:r>
      <w:r>
        <w:rPr>
          <w:rStyle w:val="None A"/>
          <w:rFonts w:cs="Arial Unicode MS" w:eastAsia="Arial Unicode MS"/>
          <w:rtl w:val="0"/>
        </w:rPr>
        <w:t>(1).</w:t>
      </w:r>
    </w:p>
    <w:p>
      <w:pPr>
        <w:pStyle w:val="Pnote"/>
        <w:rPr>
          <w:rStyle w:val="None A"/>
        </w:rPr>
      </w:pPr>
      <w:r>
        <w:rPr>
          <w:rStyle w:val="None A"/>
          <w:rtl w:val="0"/>
        </w:rPr>
        <w:t>Note: On a day to be named by proclamation of the Lieutenant Governor, subsection 167 (1) of the Act is repealed and the following substituted: (See: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Increased capital expenditures</w:t>
      </w:r>
    </w:p>
    <w:p>
      <w:pPr>
        <w:pStyle w:val="Ysubsection"/>
      </w:pPr>
      <w:r>
        <w:rPr>
          <w:rStyle w:val="None A"/>
          <w:rtl w:val="0"/>
        </w:rPr>
        <w:t>(1)</w:t>
      </w:r>
      <w:r>
        <w:rPr>
          <w:rStyle w:val="None A"/>
          <w:rtl w:val="0"/>
        </w:rPr>
        <w:t>  </w:t>
      </w:r>
      <w:r>
        <w:rPr>
          <w:rStyle w:val="None A"/>
          <w:rtl w:val="0"/>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A"/>
          <w:rtl w:val="0"/>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(1.1)</w:t>
      </w:r>
      <w:r>
        <w:rPr>
          <w:rStyle w:val="None A"/>
          <w:rtl w:val="0"/>
        </w:rPr>
        <w:t>  </w:t>
      </w:r>
      <w:r>
        <w:rPr>
          <w:rStyle w:val="None A"/>
          <w:rtl w:val="0"/>
        </w:rPr>
        <w:t>For greater certainty, the number of years determined under clause (1) (a) may be less than, equal to or greater than three.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(1.2)</w:t>
      </w:r>
      <w:r>
        <w:rPr>
          <w:rStyle w:val="None A"/>
          <w:rtl w:val="0"/>
        </w:rPr>
        <w:t>  </w:t>
      </w:r>
      <w:r>
        <w:rPr>
          <w:rStyle w:val="None A"/>
          <w:rtl w:val="0"/>
        </w:rPr>
        <w:t>For greater certainty, the percentage increase determined under clause (1) (b) may be less than, equal to or greater than 3 per cent in any given year and need not be the same for each year. 2020, c. 16, Sched. 4, s. 27.</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infrastructure work</w:t>
      </w:r>
      <w:r>
        <w:rPr>
          <w:rStyle w:val="None A"/>
          <w:rtl w:val="0"/>
        </w:rPr>
        <w:t xml:space="preserve">” </w:t>
      </w:r>
      <w:r>
        <w:rPr>
          <w:rStyle w:val="None A"/>
          <w:rtl w:val="0"/>
        </w:rPr>
        <w:t>means work with respect to roads, water supply, fuel, sewage disposal, drainage, electrical systems and other prescribed services and things provided to the mobile home park.  2006, c.</w:t>
      </w:r>
      <w:r>
        <w:rPr>
          <w:rStyle w:val="None A"/>
          <w:rtl w:val="0"/>
        </w:rPr>
        <w:t> </w:t>
      </w:r>
      <w:r>
        <w:rPr>
          <w:rStyle w:val="None A"/>
          <w:rtl w:val="0"/>
        </w:rPr>
        <w:t>17, s.</w:t>
      </w:r>
      <w:r>
        <w:rPr>
          <w:rStyle w:val="None A"/>
          <w:rtl w:val="0"/>
        </w:rPr>
        <w:t> </w:t>
      </w:r>
      <w:r>
        <w:rPr>
          <w:rStyle w:val="None A"/>
          <w:rtl w:val="0"/>
        </w:rPr>
        <w:t>167</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256" w:id="255"/>
      <w:bookmarkEnd w:id="255"/>
      <w:r>
        <w:rPr>
          <w:rStyle w:val="None A"/>
          <w:rtl w:val="0"/>
        </w:rPr>
        <w:t>p</w:t>
      </w:r>
      <w:r>
        <w:rPr>
          <w:rStyle w:val="None A"/>
          <w:rtl w:val="0"/>
        </w:rPr>
        <w:t>art xi</w:t>
      </w:r>
      <w:r>
        <w:rPr>
          <w:rStyle w:val="None A"/>
        </w:rPr>
        <w:br w:type="textWrapping"/>
      </w:r>
      <w:r>
        <w:rPr>
          <w:rStyle w:val="None A"/>
          <w:rtl w:val="0"/>
        </w:rPr>
        <w:t>the LANDLORD AND TENANT BOARD</w:t>
      </w:r>
    </w:p>
    <w:p>
      <w:pPr>
        <w:pStyle w:val="headnote"/>
      </w:pPr>
      <w:r>
        <w:rPr>
          <w:rStyle w:val="None A"/>
          <w:rtl w:val="0"/>
        </w:rPr>
        <w:t>Board</w:t>
      </w:r>
    </w:p>
    <w:p>
      <w:pPr>
        <w:pStyle w:val="section"/>
        <w:rPr>
          <w:rStyle w:val="None A"/>
        </w:rPr>
      </w:pPr>
      <w:bookmarkStart w:name="BK257"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Ontario Rental Housing Tribunal is continued under the name Landlord and Tenant Board in English and Commission de la location immobili</w:t>
      </w:r>
      <w:r>
        <w:rPr>
          <w:rStyle w:val="None A"/>
          <w:rFonts w:cs="Arial Unicode MS" w:eastAsia="Arial Unicode MS" w:hint="default"/>
          <w:rtl w:val="0"/>
        </w:rPr>
        <w:t>è</w:t>
      </w:r>
      <w:r>
        <w:rPr>
          <w:rStyle w:val="None A"/>
          <w:rFonts w:cs="Arial Unicode MS" w:eastAsia="Arial Unicode MS"/>
          <w:rtl w:val="0"/>
        </w:rPr>
        <w:t>re in French.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w:t>
      </w:r>
      <w:r>
        <w:rPr>
          <w:rStyle w:val="None A"/>
          <w:rtl w:val="0"/>
        </w:rPr>
        <w:t>’</w:t>
      </w:r>
      <w:r>
        <w:rPr>
          <w:rStyle w:val="None A"/>
          <w:rtl w:val="0"/>
        </w:rPr>
        <w:t>s jurisdiction</w:t>
      </w:r>
    </w:p>
    <w:p>
      <w:pPr>
        <w:pStyle w:val="subsection"/>
        <w:rPr>
          <w:rStyle w:val="None A"/>
        </w:rPr>
      </w:pPr>
      <w:r>
        <w:rPr>
          <w:rStyle w:val="None A"/>
          <w:rtl w:val="0"/>
        </w:rPr>
        <w:t>(2)</w:t>
      </w:r>
      <w:r>
        <w:rPr>
          <w:rStyle w:val="None A"/>
          <w:rtl w:val="0"/>
        </w:rPr>
        <w:t>  </w:t>
      </w:r>
      <w:r>
        <w:rPr>
          <w:rStyle w:val="None A"/>
          <w:rtl w:val="0"/>
        </w:rPr>
        <w:t>The Board has exclusive jurisdiction to determine all applications under this Act and with respect to all matters in which jurisdiction is conferred on it by this Act.  2006, c.</w:t>
      </w:r>
      <w:r>
        <w:rPr>
          <w:rStyle w:val="None A"/>
          <w:rtl w:val="0"/>
        </w:rPr>
        <w:t> </w:t>
      </w:r>
      <w:r>
        <w:rPr>
          <w:rStyle w:val="None A"/>
          <w:rtl w:val="0"/>
        </w:rPr>
        <w:t>17, s.</w:t>
      </w:r>
      <w:r>
        <w:rPr>
          <w:rStyle w:val="None A"/>
          <w:rtl w:val="0"/>
        </w:rPr>
        <w:t> </w:t>
      </w:r>
      <w:r>
        <w:rPr>
          <w:rStyle w:val="None A"/>
          <w:rtl w:val="0"/>
        </w:rPr>
        <w:t>168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Composition</w:t>
      </w:r>
    </w:p>
    <w:p>
      <w:pPr>
        <w:pStyle w:val="section"/>
        <w:rPr>
          <w:rStyle w:val="None A"/>
        </w:rPr>
      </w:pPr>
      <w:bookmarkStart w:name="BK258" w:id="257"/>
      <w:bookmarkEnd w:id="25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members of the Board shall be appointed by the Lieutenant Governor in Council.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Remuneration and expenses</w:t>
      </w:r>
    </w:p>
    <w:p>
      <w:pPr>
        <w:pStyle w:val="subsection"/>
        <w:rPr>
          <w:rStyle w:val="None A"/>
        </w:rPr>
      </w:pPr>
      <w:r>
        <w:rPr>
          <w:rStyle w:val="None A"/>
          <w:rtl w:val="0"/>
        </w:rPr>
        <w:t>(2)</w:t>
      </w:r>
      <w:r>
        <w:rPr>
          <w:rStyle w:val="None A"/>
          <w:rtl w:val="0"/>
        </w:rPr>
        <w:t>  </w:t>
      </w:r>
      <w:r>
        <w:rPr>
          <w:rStyle w:val="None A"/>
          <w:rtl w:val="0"/>
        </w:rPr>
        <w:t xml:space="preserve">The members of the Board who are not public servants employed under Part III of the </w:t>
      </w:r>
      <w:r>
        <w:rPr>
          <w:rStyle w:val="None"/>
          <w:i w:val="1"/>
          <w:iCs w:val="1"/>
          <w:rtl w:val="0"/>
          <w:lang w:val="en-US"/>
        </w:rPr>
        <w:t xml:space="preserve">Public Service of Ontario Act, 2006 </w:t>
      </w:r>
      <w:r>
        <w:rPr>
          <w:rStyle w:val="None A"/>
          <w:rtl w:val="0"/>
        </w:rPr>
        <w:t>shall be paid the remuneration fixed by the Lieutenant Governor in Council and the reasonable expenses incurred in the course of their duties under this Act, as determined by the Minister.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(2);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 servant members</w:t>
      </w:r>
    </w:p>
    <w:p>
      <w:pPr>
        <w:pStyle w:val="subsection"/>
        <w:rPr>
          <w:rStyle w:val="None A"/>
        </w:rPr>
      </w:pPr>
      <w:r>
        <w:rPr>
          <w:rStyle w:val="None A"/>
          <w:rtl w:val="0"/>
        </w:rPr>
        <w:t>(3)</w:t>
      </w:r>
      <w:r>
        <w:rPr>
          <w:rStyle w:val="None A"/>
          <w:rtl w:val="0"/>
        </w:rPr>
        <w:t>  </w:t>
      </w:r>
      <w:r>
        <w:rPr>
          <w:rStyle w:val="None A"/>
          <w:rtl w:val="0"/>
        </w:rPr>
        <w:t xml:space="preserve">Members of the Board may be persons who are employed under Part III of the </w:t>
      </w:r>
      <w:r>
        <w:rPr>
          <w:rStyle w:val="None"/>
          <w:i w:val="1"/>
          <w:iCs w:val="1"/>
          <w:rtl w:val="0"/>
          <w:lang w:val="en-US"/>
        </w:rPr>
        <w:t>Public Service of Ontario Act, 2006</w:t>
      </w:r>
      <w:r>
        <w:rPr>
          <w:rStyle w:val="None A"/>
          <w:rtl w:val="0"/>
        </w:rPr>
        <w:t>.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(3);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"http://www.ontario.ca/laws/statute/S06035%252525252523schedcs118"</w:instrText>
      </w:r>
      <w:r>
        <w:rPr>
          <w:rStyle w:val="Hyperlink.0"/>
        </w:rPr>
        <w:fldChar w:fldCharType="separate" w:fldLock="0"/>
      </w:r>
      <w:r>
        <w:rPr>
          <w:rStyle w:val="Hyperlink.0"/>
          <w:rtl w:val="0"/>
        </w:rPr>
        <w:t>2006, c. 35, Sched. C, s. 118</w:t>
      </w:r>
      <w:r>
        <w:rPr/>
        <w:fldChar w:fldCharType="end" w:fldLock="0"/>
      </w:r>
      <w:r>
        <w:rPr>
          <w:rStyle w:val="None A"/>
          <w:rtl w:val="0"/>
        </w:rPr>
        <w:t xml:space="preserve"> - 20/08/2007</w:t>
      </w:r>
    </w:p>
    <w:p>
      <w:pPr>
        <w:pStyle w:val="Body B"/>
        <w:rPr>
          <w:rStyle w:val="None"/>
          <w:sz w:val="20"/>
          <w:szCs w:val="20"/>
        </w:rPr>
      </w:pPr>
      <w:r>
        <w:rPr>
          <w:rStyle w:val="None"/>
          <w:sz w:val="20"/>
          <w:szCs w:val="20"/>
          <w:rtl w:val="0"/>
          <w:lang w:val="en-US"/>
        </w:rPr>
        <w:t>PENIS</w:t>
      </w:r>
    </w:p>
    <w:p>
      <w:pPr>
        <w:pStyle w:val="headnote"/>
      </w:pPr>
      <w:r>
        <w:rPr>
          <w:rStyle w:val="None A"/>
          <w:rtl w:val="0"/>
        </w:rPr>
        <w:t>Chair and vice-chair</w:t>
      </w:r>
    </w:p>
    <w:p>
      <w:pPr>
        <w:pStyle w:val="section"/>
        <w:rPr>
          <w:rStyle w:val="None A"/>
        </w:rPr>
      </w:pPr>
      <w:bookmarkStart w:name="BK259"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shall appoint one member of the Board as Chair and one or more members as vice-chairs.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Chair may designate a vice-chair who shall exercise the powers and perform the duties of the Chair when the Chair is absent or unable to act.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Chair, chief executive officer</w:t>
      </w:r>
    </w:p>
    <w:p>
      <w:pPr>
        <w:pStyle w:val="subsection"/>
        <w:rPr>
          <w:rStyle w:val="None A"/>
        </w:rPr>
      </w:pPr>
      <w:r>
        <w:rPr>
          <w:rStyle w:val="None A"/>
          <w:rtl w:val="0"/>
        </w:rPr>
        <w:t>(3)</w:t>
      </w:r>
      <w:r>
        <w:rPr>
          <w:rStyle w:val="None A"/>
          <w:rtl w:val="0"/>
        </w:rPr>
        <w:t>  </w:t>
      </w:r>
      <w:r>
        <w:rPr>
          <w:rStyle w:val="None A"/>
          <w:rtl w:val="0"/>
        </w:rPr>
        <w:t>The Chair shall be the chief executive officer of the Board.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Quorum</w:t>
      </w:r>
    </w:p>
    <w:p>
      <w:pPr>
        <w:pStyle w:val="section"/>
        <w:rPr>
          <w:rStyle w:val="None A"/>
        </w:rPr>
      </w:pPr>
      <w:bookmarkStart w:name="BK260"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A"/>
          <w:rFonts w:cs="Arial Unicode MS" w:eastAsia="Arial Unicode MS"/>
          <w:rtl w:val="0"/>
        </w:rPr>
        <w:t>One member of the Board is sufficient to conduct a proceeding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171.</w:t>
      </w:r>
    </w:p>
    <w:p>
      <w:pPr>
        <w:pStyle w:val="Body B"/>
        <w:rPr>
          <w:rStyle w:val="None"/>
          <w:sz w:val="20"/>
          <w:szCs w:val="20"/>
        </w:rPr>
      </w:pPr>
      <w:r>
        <w:rPr>
          <w:rStyle w:val="None"/>
          <w:sz w:val="20"/>
          <w:szCs w:val="20"/>
          <w:rtl w:val="0"/>
          <w:lang w:val="en-US"/>
        </w:rPr>
        <w:t>PENIS</w:t>
      </w:r>
    </w:p>
    <w:p>
      <w:pPr>
        <w:pStyle w:val="headnote"/>
      </w:pPr>
      <w:r>
        <w:rPr>
          <w:rStyle w:val="None A"/>
          <w:rtl w:val="0"/>
        </w:rPr>
        <w:t>Conflict of interest</w:t>
      </w:r>
    </w:p>
    <w:p>
      <w:pPr>
        <w:pStyle w:val="section"/>
        <w:rPr>
          <w:rStyle w:val="None A"/>
        </w:rPr>
      </w:pPr>
      <w:bookmarkStart w:name="BK261"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A"/>
          <w:rFonts w:cs="Arial Unicode MS" w:eastAsia="Arial Unicode MS"/>
          <w:rtl w:val="0"/>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"http://www.ontario.ca/laws/statute/S13003%252525252523s33"</w:instrText>
      </w:r>
      <w:r>
        <w:rPr>
          <w:rStyle w:val="Hyperlink.0"/>
        </w:rPr>
        <w:fldChar w:fldCharType="separate" w:fldLock="0"/>
      </w:r>
      <w:r>
        <w:rPr>
          <w:rStyle w:val="Hyperlink.0"/>
          <w:rtl w:val="0"/>
        </w:rPr>
        <w:t>2013, c. 3, s. 33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Expiry of term</w:t>
      </w:r>
    </w:p>
    <w:p>
      <w:pPr>
        <w:pStyle w:val="section"/>
        <w:rPr>
          <w:rStyle w:val="None A"/>
        </w:rPr>
      </w:pPr>
      <w:bookmarkStart w:name="BK262"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A"/>
          <w:rFonts w:cs="Arial Unicode MS" w:eastAsia="Arial Unicode MS"/>
          <w:rtl w:val="0"/>
        </w:rPr>
        <w:t xml:space="preserve">Despite section 4.3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173.</w:t>
      </w:r>
    </w:p>
    <w:p>
      <w:pPr>
        <w:pStyle w:val="Body B"/>
        <w:rPr>
          <w:rStyle w:val="None"/>
          <w:sz w:val="20"/>
          <w:szCs w:val="20"/>
        </w:rPr>
      </w:pPr>
      <w:r>
        <w:rPr>
          <w:rStyle w:val="None"/>
          <w:sz w:val="20"/>
          <w:szCs w:val="20"/>
          <w:rtl w:val="0"/>
          <w:lang w:val="en-US"/>
        </w:rPr>
        <w:t>PENIS</w:t>
      </w:r>
    </w:p>
    <w:p>
      <w:pPr>
        <w:pStyle w:val="headnote"/>
      </w:pPr>
      <w:r>
        <w:rPr>
          <w:rStyle w:val="None A"/>
          <w:rtl w:val="0"/>
        </w:rPr>
        <w:t>Power to determine law and fact</w:t>
      </w:r>
    </w:p>
    <w:p>
      <w:pPr>
        <w:pStyle w:val="section"/>
        <w:rPr>
          <w:rStyle w:val="None A"/>
        </w:rPr>
      </w:pPr>
      <w:bookmarkStart w:name="BK263"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A"/>
          <w:rFonts w:cs="Arial Unicode MS" w:eastAsia="Arial Unicode MS"/>
          <w:rtl w:val="0"/>
        </w:rPr>
        <w:t>The Board has authority to hear and determine all questions of law and fact with respect to all matters within its jurisdiction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174.</w:t>
      </w:r>
    </w:p>
    <w:p>
      <w:pPr>
        <w:pStyle w:val="Body B"/>
        <w:rPr>
          <w:rStyle w:val="None"/>
          <w:sz w:val="20"/>
          <w:szCs w:val="20"/>
        </w:rPr>
      </w:pPr>
      <w:r>
        <w:rPr>
          <w:rStyle w:val="None"/>
          <w:sz w:val="20"/>
          <w:szCs w:val="20"/>
          <w:rtl w:val="0"/>
          <w:lang w:val="en-US"/>
        </w:rPr>
        <w:t>PENIS</w:t>
      </w:r>
    </w:p>
    <w:p>
      <w:pPr>
        <w:pStyle w:val="headnote"/>
      </w:pPr>
      <w:r>
        <w:rPr>
          <w:rStyle w:val="None A"/>
          <w:rtl w:val="0"/>
        </w:rPr>
        <w:t>Members, mediators not compellable</w:t>
      </w:r>
    </w:p>
    <w:p>
      <w:pPr>
        <w:pStyle w:val="section"/>
        <w:rPr>
          <w:rStyle w:val="None A"/>
        </w:rPr>
      </w:pPr>
      <w:bookmarkStart w:name="BK264"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A"/>
          <w:rFonts w:cs="Arial Unicode MS" w:eastAsia="Arial Unicode MS"/>
          <w:rtl w:val="0"/>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175.</w:t>
      </w:r>
    </w:p>
    <w:p>
      <w:pPr>
        <w:pStyle w:val="Body B"/>
        <w:rPr>
          <w:rStyle w:val="None"/>
          <w:sz w:val="20"/>
          <w:szCs w:val="20"/>
        </w:rPr>
      </w:pPr>
      <w:r>
        <w:rPr>
          <w:rStyle w:val="None"/>
          <w:sz w:val="20"/>
          <w:szCs w:val="20"/>
          <w:rtl w:val="0"/>
          <w:lang w:val="en-US"/>
        </w:rPr>
        <w:t>PENIS</w:t>
      </w:r>
    </w:p>
    <w:p>
      <w:pPr>
        <w:pStyle w:val="headnote"/>
      </w:pPr>
      <w:r>
        <w:rPr>
          <w:rStyle w:val="None A"/>
          <w:rtl w:val="0"/>
        </w:rPr>
        <w:t>Rules and Guidelines Committee</w:t>
      </w:r>
    </w:p>
    <w:p>
      <w:pPr>
        <w:pStyle w:val="section"/>
        <w:rPr>
          <w:rStyle w:val="None A"/>
        </w:rPr>
      </w:pPr>
      <w:bookmarkStart w:name="BK265"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Chair of the Board shall establish a Rules and Guidelines Committee to be composed of the Chair, as Chair of the Committee, and any other members of the Board the Chair may from time to time appoint to the Committee.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Committee shall adopt rules</w:t>
      </w:r>
    </w:p>
    <w:p>
      <w:pPr>
        <w:pStyle w:val="subsection"/>
        <w:rPr>
          <w:rStyle w:val="None A"/>
        </w:rPr>
      </w:pPr>
      <w:r>
        <w:rPr>
          <w:rStyle w:val="None A"/>
          <w:rtl w:val="0"/>
        </w:rPr>
        <w:t>(2)</w:t>
      </w:r>
      <w:r>
        <w:rPr>
          <w:rStyle w:val="None A"/>
          <w:rtl w:val="0"/>
        </w:rPr>
        <w:t>  </w:t>
      </w:r>
      <w:r>
        <w:rPr>
          <w:rStyle w:val="None A"/>
          <w:rtl w:val="0"/>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Committee may adopt guidelines</w:t>
      </w:r>
    </w:p>
    <w:p>
      <w:pPr>
        <w:pStyle w:val="subsection"/>
        <w:rPr>
          <w:rStyle w:val="None A"/>
        </w:rPr>
      </w:pPr>
      <w:r>
        <w:rPr>
          <w:rStyle w:val="None A"/>
          <w:rtl w:val="0"/>
        </w:rPr>
        <w:t>(3)</w:t>
      </w:r>
      <w:r>
        <w:rPr>
          <w:rStyle w:val="None A"/>
          <w:rtl w:val="0"/>
        </w:rPr>
        <w:t>  </w:t>
      </w:r>
      <w:r>
        <w:rPr>
          <w:rStyle w:val="None A"/>
          <w:rtl w:val="0"/>
        </w:rPr>
        <w:t>The Committee may adopt non-binding guidelines to assist members in interpreting and applying this Act and the regulations made under it.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Means of adoption</w:t>
      </w:r>
    </w:p>
    <w:p>
      <w:pPr>
        <w:pStyle w:val="subsection"/>
        <w:rPr>
          <w:rStyle w:val="None A"/>
        </w:rPr>
      </w:pPr>
      <w:r>
        <w:rPr>
          <w:rStyle w:val="None A"/>
          <w:rtl w:val="0"/>
        </w:rPr>
        <w:t>(4)</w:t>
      </w:r>
      <w:r>
        <w:rPr>
          <w:rStyle w:val="None A"/>
          <w:rtl w:val="0"/>
        </w:rPr>
        <w:t>  </w:t>
      </w:r>
      <w:r>
        <w:rPr>
          <w:rStyle w:val="None A"/>
          <w:rtl w:val="0"/>
        </w:rPr>
        <w:t>The Committee shall adopt the rules and guidelines by simple majority, subject to the right of the Chair to veto the adoption of any rule or guideline.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Make public</w:t>
      </w:r>
    </w:p>
    <w:p>
      <w:pPr>
        <w:pStyle w:val="subsection"/>
        <w:rPr>
          <w:rStyle w:val="None A"/>
        </w:rPr>
      </w:pPr>
      <w:r>
        <w:rPr>
          <w:rStyle w:val="None A"/>
          <w:rtl w:val="0"/>
        </w:rPr>
        <w:t>(5)</w:t>
      </w:r>
      <w:r>
        <w:rPr>
          <w:rStyle w:val="None A"/>
          <w:rtl w:val="0"/>
        </w:rPr>
        <w:t>  </w:t>
      </w:r>
      <w:r>
        <w:rPr>
          <w:rStyle w:val="None A"/>
          <w:rtl w:val="0"/>
        </w:rPr>
        <w:t>The Board shall make its rules, guidelines and approved forms available to the public.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Information on rights and obligations</w:t>
      </w:r>
    </w:p>
    <w:p>
      <w:pPr>
        <w:pStyle w:val="section"/>
        <w:rPr>
          <w:rStyle w:val="None A"/>
        </w:rPr>
      </w:pPr>
      <w:bookmarkStart w:name="BK266"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provide information to landlords, tenants, non-profit housing co-operatives and members of non-profit housing co-operatives about their rights and obligations under this Act.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has the same meaning as in Part V.1. 2013, c.</w:t>
      </w:r>
      <w:r>
        <w:rPr>
          <w:rStyle w:val="None A"/>
          <w:rtl w:val="0"/>
        </w:rPr>
        <w:t> </w:t>
      </w:r>
      <w:r>
        <w:rPr>
          <w:rStyle w:val="None A"/>
          <w:rtl w:val="0"/>
        </w:rPr>
        <w:t>3, s.</w:t>
      </w:r>
      <w:r>
        <w:rPr>
          <w:rStyle w:val="None A"/>
          <w:rtl w:val="0"/>
        </w:rPr>
        <w:t> </w:t>
      </w:r>
      <w:r>
        <w:rPr>
          <w:rStyle w:val="None A"/>
          <w:rtl w:val="0"/>
        </w:rPr>
        <w:t>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"http://www.ontario.ca/laws/statute/S13003%252525252523s34"</w:instrText>
      </w:r>
      <w:r>
        <w:rPr>
          <w:rStyle w:val="Hyperlink.0"/>
        </w:rPr>
        <w:fldChar w:fldCharType="separate" w:fldLock="0"/>
      </w:r>
      <w:r>
        <w:rPr>
          <w:rStyle w:val="Hyperlink.0"/>
          <w:rtl w:val="0"/>
        </w:rPr>
        <w:t>2013, c. 3, s. 34</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Employees</w:t>
      </w:r>
    </w:p>
    <w:p>
      <w:pPr>
        <w:pStyle w:val="section"/>
        <w:rPr>
          <w:rStyle w:val="None A"/>
        </w:rPr>
      </w:pPr>
      <w:bookmarkStart w:name="BK267"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A"/>
          <w:rFonts w:cs="Arial Unicode MS" w:eastAsia="Arial Unicode MS"/>
          <w:rtl w:val="0"/>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Professional assistance</w:t>
      </w:r>
    </w:p>
    <w:p>
      <w:pPr>
        <w:pStyle w:val="section"/>
        <w:rPr>
          <w:rStyle w:val="None A"/>
        </w:rPr>
      </w:pPr>
      <w:bookmarkStart w:name="BK268"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A"/>
          <w:rFonts w:cs="Arial Unicode MS" w:eastAsia="Arial Unicode MS"/>
          <w:rtl w:val="0"/>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Reports</w:t>
      </w:r>
    </w:p>
    <w:p>
      <w:pPr>
        <w:pStyle w:val="section"/>
      </w:pPr>
      <w:bookmarkStart w:name="BK269"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A"/>
          <w:rFonts w:cs="Arial Unicode MS" w:eastAsia="Arial Unicode MS"/>
          <w:rtl w:val="0"/>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rPr>
        <w:t>. 2017, c. 34, Sched. 46, s. 50.</w:t>
      </w:r>
    </w:p>
    <w:p>
      <w:pPr>
        <w:pStyle w:val="footnoteLeft"/>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"http://www.ontario.ca/laws/statute/S17034%252525252523sched46s50"</w:instrText>
      </w:r>
      <w:r>
        <w:rPr>
          <w:rStyle w:val="Hyperlink.0"/>
        </w:rPr>
        <w:fldChar w:fldCharType="separate" w:fldLock="0"/>
      </w:r>
      <w:r>
        <w:rPr>
          <w:rStyle w:val="Hyperlink.0"/>
          <w:rtl w:val="0"/>
        </w:rPr>
        <w:t>2017, c. 34, Sched. 46, s. 50</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set, charge fees</w:t>
      </w:r>
    </w:p>
    <w:p>
      <w:pPr>
        <w:pStyle w:val="section"/>
      </w:pPr>
      <w:bookmarkStart w:name="BK270"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treat different kinds of applications differently in setting fees and may base fees on the number of residential units affected by an application.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Make fees public</w:t>
      </w:r>
    </w:p>
    <w:p>
      <w:pPr>
        <w:pStyle w:val="subsection"/>
        <w:rPr>
          <w:rStyle w:val="None A"/>
        </w:rPr>
      </w:pPr>
      <w:r>
        <w:rPr>
          <w:rStyle w:val="None A"/>
          <w:rtl w:val="0"/>
        </w:rPr>
        <w:t>(3)</w:t>
      </w:r>
      <w:r>
        <w:rPr>
          <w:rStyle w:val="None A"/>
          <w:rtl w:val="0"/>
        </w:rPr>
        <w:t>  </w:t>
      </w:r>
      <w:r>
        <w:rPr>
          <w:rStyle w:val="None A"/>
          <w:rtl w:val="0"/>
        </w:rPr>
        <w:t>The Board shall ensure that its fee structure is available to the public.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Fee waiver or deferral for low-income individuals</w:t>
      </w:r>
    </w:p>
    <w:p>
      <w:pPr>
        <w:pStyle w:val="section"/>
        <w:rPr>
          <w:rStyle w:val="None A"/>
        </w:rPr>
      </w:pPr>
      <w:bookmarkStart w:name="BK271"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 accordance with the Rules, waive or defer all or part of a fee charged under section 181.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36.</w:t>
      </w:r>
    </w:p>
    <w:p>
      <w:pPr>
        <w:pStyle w:val="Body B"/>
        <w:rPr>
          <w:rStyle w:val="None"/>
          <w:sz w:val="20"/>
          <w:szCs w:val="20"/>
        </w:rPr>
      </w:pPr>
      <w:r>
        <w:rPr>
          <w:rStyle w:val="None"/>
          <w:sz w:val="20"/>
          <w:szCs w:val="20"/>
          <w:rtl w:val="0"/>
          <w:lang w:val="en-US"/>
        </w:rPr>
        <w:t>PENIS</w:t>
      </w:r>
    </w:p>
    <w:p>
      <w:pPr>
        <w:pStyle w:val="headnote"/>
      </w:pPr>
      <w:r>
        <w:rPr>
          <w:rStyle w:val="None A"/>
          <w:rtl w:val="0"/>
        </w:rPr>
        <w:t>Purpose</w:t>
      </w:r>
    </w:p>
    <w:p>
      <w:pPr>
        <w:pStyle w:val="subsection"/>
        <w:rPr>
          <w:rStyle w:val="None A"/>
        </w:rPr>
      </w:pPr>
      <w:r>
        <w:rPr>
          <w:rStyle w:val="None A"/>
          <w:rtl w:val="0"/>
        </w:rPr>
        <w:t>(2)</w:t>
      </w:r>
      <w:r>
        <w:rPr>
          <w:rStyle w:val="None A"/>
          <w:rtl w:val="0"/>
        </w:rPr>
        <w:t>  </w:t>
      </w:r>
      <w:r>
        <w:rPr>
          <w:rStyle w:val="None A"/>
          <w:rtl w:val="0"/>
        </w:rPr>
        <w:t>The purpose of subsection (1) is to authorize the Board to waive or defer fees charged under section 181 for low-income individuals in appropriate circumstances. 2013, c.</w:t>
      </w:r>
      <w:r>
        <w:rPr>
          <w:rStyle w:val="None A"/>
          <w:rtl w:val="0"/>
        </w:rPr>
        <w:t> </w:t>
      </w:r>
      <w:r>
        <w:rPr>
          <w:rStyle w:val="None A"/>
          <w:rtl w:val="0"/>
        </w:rPr>
        <w:t>3, s.</w:t>
      </w:r>
      <w:r>
        <w:rPr>
          <w:rStyle w:val="None A"/>
          <w:rtl w:val="0"/>
        </w:rPr>
        <w:t> </w:t>
      </w:r>
      <w:r>
        <w:rPr>
          <w:rStyle w:val="None A"/>
          <w:rtl w:val="0"/>
        </w:rPr>
        <w:t>36.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"http://www.ontario.ca/laws/statute/S13003%252525252523s36"</w:instrText>
      </w:r>
      <w:r>
        <w:rPr>
          <w:rStyle w:val="Hyperlink.0"/>
        </w:rPr>
        <w:fldChar w:fldCharType="separate" w:fldLock="0"/>
      </w:r>
      <w:r>
        <w:rPr>
          <w:rStyle w:val="Hyperlink.0"/>
          <w:rtl w:val="0"/>
        </w:rPr>
        <w:t>2013, c. 3, s. 36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Fee refunded, review</w:t>
      </w:r>
    </w:p>
    <w:p>
      <w:pPr>
        <w:pStyle w:val="section"/>
      </w:pPr>
      <w:bookmarkStart w:name="BK272"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A"/>
          <w:rFonts w:cs="Arial Unicode MS" w:eastAsia="Arial Unicode MS"/>
          <w:rtl w:val="0"/>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may be refunded if, on considering the request, the Board varies, suspends or cancels the original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"http://www.ontario.ca/laws/statute/S13003%252525252523s37"</w:instrText>
      </w:r>
      <w:r>
        <w:rPr>
          <w:rStyle w:val="Hyperlink.0"/>
        </w:rPr>
        <w:fldChar w:fldCharType="separate" w:fldLock="0"/>
      </w:r>
      <w:r>
        <w:rPr>
          <w:rStyle w:val="Hyperlink.0"/>
          <w:rtl w:val="0"/>
        </w:rPr>
        <w:t>2013, c. 3, s. 37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Money appropriated by Legislature</w:t>
      </w:r>
    </w:p>
    <w:p>
      <w:pPr>
        <w:pStyle w:val="section"/>
      </w:pPr>
      <w:bookmarkStart w:name="BK273"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A"/>
          <w:rFonts w:cs="Arial Unicode MS" w:eastAsia="Arial Unicode MS"/>
          <w:rtl w:val="0"/>
        </w:rPr>
        <w:t xml:space="preserve"> The money required for the purposes of the Board shall be paid out of the money appropriated for that purpose by the Legislature.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Status of money paid to Board</w:t>
      </w:r>
    </w:p>
    <w:p>
      <w:pPr>
        <w:pStyle w:val="headnote"/>
      </w:pPr>
      <w:r>
        <w:rPr>
          <w:rStyle w:val="None A"/>
          <w:rtl w:val="0"/>
        </w:rPr>
        <w:t>Revenues paid into CRF</w:t>
      </w:r>
    </w:p>
    <w:p>
      <w:pPr>
        <w:pStyle w:val="section"/>
      </w:pPr>
      <w:bookmarkStart w:name="BK274"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revenues of the Board, other than money that is paid to the Board in trust under this Act, shall be paid into the Consolidated Revenue Fund.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headnote"/>
      </w:pPr>
      <w:r>
        <w:rPr>
          <w:rStyle w:val="None A"/>
          <w:rtl w:val="0"/>
        </w:rPr>
        <w:t>Trust money to Board paid to Minister</w:t>
      </w:r>
    </w:p>
    <w:p>
      <w:pPr>
        <w:pStyle w:val="subsection"/>
      </w:pPr>
      <w:r>
        <w:rPr>
          <w:rStyle w:val="None A"/>
          <w:rtl w:val="0"/>
        </w:rPr>
        <w:t>(2)</w:t>
      </w:r>
      <w:r>
        <w:rPr>
          <w:rStyle w:val="None A"/>
          <w:rtl w:val="0"/>
        </w:rPr>
        <w:t>  </w:t>
      </w:r>
      <w:r>
        <w:rPr>
          <w:rStyle w:val="None A"/>
          <w:rtl w:val="0"/>
        </w:rPr>
        <w:t xml:space="preserve">Despite Part I of the </w:t>
      </w:r>
      <w:r>
        <w:rPr>
          <w:rStyle w:val="None"/>
          <w:i w:val="1"/>
          <w:iCs w:val="1"/>
          <w:rtl w:val="0"/>
          <w:lang w:val="en-US"/>
        </w:rPr>
        <w:t>Financial Administration Act</w:t>
      </w:r>
      <w:r>
        <w:rPr>
          <w:rStyle w:val="None A"/>
          <w:rtl w:val="0"/>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A"/>
          <w:rFonts w:cs="Arial Unicode MS" w:eastAsia="Arial Unicode MS"/>
          <w:rtl w:val="0"/>
        </w:rPr>
        <w:t>, and place the money paid to the Minister under clause (a) into any of those accounts, subject to the same trusts on which the money was paid to the Board.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Payment out of money held in trust</w:t>
      </w:r>
    </w:p>
    <w:p>
      <w:pPr>
        <w:pStyle w:val="subsection"/>
        <w:rPr>
          <w:rStyle w:val="None A"/>
        </w:rPr>
      </w:pPr>
      <w:r>
        <w:rPr>
          <w:rStyle w:val="None A"/>
          <w:rtl w:val="0"/>
        </w:rPr>
        <w:t>(3)</w:t>
      </w:r>
      <w:r>
        <w:rPr>
          <w:rStyle w:val="None A"/>
          <w:rtl w:val="0"/>
        </w:rPr>
        <w:t>  </w:t>
      </w:r>
      <w:r>
        <w:rPr>
          <w:rStyle w:val="None A"/>
          <w:rtl w:val="0"/>
        </w:rPr>
        <w:t>Where money has been paid to the Board in trust and no provision is made for paying it out elsewhere in this Act, it shall be paid out to the person entitled to receive it, together with interest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Surplus interest</w:t>
      </w:r>
    </w:p>
    <w:p>
      <w:pPr>
        <w:pStyle w:val="subsection"/>
        <w:rPr>
          <w:rStyle w:val="None A"/>
        </w:rPr>
      </w:pPr>
      <w:r>
        <w:rPr>
          <w:rStyle w:val="None A"/>
          <w:rtl w:val="0"/>
        </w:rPr>
        <w:t>(4)</w:t>
      </w:r>
      <w:r>
        <w:rPr>
          <w:rStyle w:val="None A"/>
          <w:rtl w:val="0"/>
        </w:rPr>
        <w:t>  </w:t>
      </w:r>
      <w:r>
        <w:rPr>
          <w:rStyle w:val="None A"/>
          <w:rtl w:val="0"/>
        </w:rPr>
        <w:t>Interest earned on money paid to the Board in trust that exceeds the interest earned at the prescribed rate vests in the Crown and shall be deposited in the Consolidated Revenue Fund.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No liability re interest above prescribed rate</w:t>
      </w:r>
    </w:p>
    <w:p>
      <w:pPr>
        <w:pStyle w:val="subsection"/>
        <w:rPr>
          <w:rStyle w:val="None A"/>
        </w:rPr>
      </w:pPr>
      <w:r>
        <w:rPr>
          <w:rStyle w:val="None A"/>
          <w:rtl w:val="0"/>
        </w:rPr>
        <w:t>(5)</w:t>
      </w:r>
      <w:r>
        <w:rPr>
          <w:rStyle w:val="None A"/>
          <w:rtl w:val="0"/>
        </w:rPr>
        <w:t>  </w:t>
      </w:r>
      <w:r>
        <w:rPr>
          <w:rStyle w:val="None A"/>
          <w:rtl w:val="0"/>
        </w:rPr>
        <w:t>No claim shall be made for or on account of interest earned on money paid to the Board in trust under this Act that exceeds the interest earned on that money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(6)</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money paid to the Board in trust</w:t>
      </w:r>
      <w:r>
        <w:rPr>
          <w:rStyle w:val="None A"/>
          <w:rtl w:val="0"/>
        </w:rPr>
        <w:t xml:space="preserve">” </w:t>
      </w:r>
      <w:r>
        <w:rPr>
          <w:rStyle w:val="None A"/>
          <w:rtl w:val="0"/>
        </w:rPr>
        <w:t>does not include fines, fees or costs paid to the Board.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Delegation of powers</w:t>
      </w:r>
    </w:p>
    <w:p>
      <w:pPr>
        <w:pStyle w:val="section"/>
        <w:rPr>
          <w:rStyle w:val="None A"/>
        </w:rPr>
      </w:pPr>
      <w:bookmarkStart w:name="BK275"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and, when purporting to exercise a delegated power, the delegate shall be presumed conclusively to act in accordance with the delegation.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Subject to conditions, etc.</w:t>
      </w:r>
    </w:p>
    <w:p>
      <w:pPr>
        <w:pStyle w:val="subsection"/>
        <w:rPr>
          <w:rStyle w:val="None A"/>
        </w:rPr>
      </w:pPr>
      <w:r>
        <w:rPr>
          <w:rStyle w:val="None A"/>
          <w:rtl w:val="0"/>
        </w:rPr>
        <w:t>(2)</w:t>
      </w:r>
      <w:r>
        <w:rPr>
          <w:rStyle w:val="None A"/>
          <w:rtl w:val="0"/>
        </w:rPr>
        <w:t>  </w:t>
      </w:r>
      <w:r>
        <w:rPr>
          <w:rStyle w:val="None A"/>
          <w:rtl w:val="0"/>
        </w:rPr>
        <w:t>A delegation under subsection (1) shall be in writing and may be subject to such limitations, conditions and requirements as are set out in it.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Subdelegation</w:t>
      </w:r>
    </w:p>
    <w:p>
      <w:pPr>
        <w:pStyle w:val="subsection"/>
        <w:rPr>
          <w:rStyle w:val="None A"/>
        </w:rPr>
      </w:pPr>
      <w:r>
        <w:rPr>
          <w:rStyle w:val="None A"/>
          <w:rtl w:val="0"/>
        </w:rPr>
        <w:t>(3)</w:t>
      </w:r>
      <w:r>
        <w:rPr>
          <w:rStyle w:val="None A"/>
          <w:rtl w:val="0"/>
        </w:rPr>
        <w:t>  </w:t>
      </w:r>
      <w:r>
        <w:rPr>
          <w:rStyle w:val="None A"/>
          <w:rtl w:val="0"/>
        </w:rPr>
        <w:t>In a delegation under subsection (1), the Minister may authorize a person to whom a power is delegated to delegate to others the exercise of the delegated power, subject to such limitations, conditions and requirements as the person may impose.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Deeds and contracts</w:t>
      </w:r>
    </w:p>
    <w:p>
      <w:pPr>
        <w:pStyle w:val="subsection"/>
      </w:pPr>
      <w:r>
        <w:rPr>
          <w:rStyle w:val="None A"/>
          <w:rtl w:val="0"/>
        </w:rPr>
        <w:t>(4)</w:t>
      </w:r>
      <w:r>
        <w:rPr>
          <w:rStyle w:val="None A"/>
          <w:rtl w:val="0"/>
        </w:rPr>
        <w:t>  </w:t>
      </w:r>
      <w:r>
        <w:rPr>
          <w:rStyle w:val="None A"/>
          <w:rtl w:val="0"/>
        </w:rPr>
        <w:t xml:space="preserve">Despite section 6 of the </w:t>
      </w:r>
      <w:r>
        <w:rPr>
          <w:rStyle w:val="None"/>
          <w:i w:val="1"/>
          <w:iCs w:val="1"/>
          <w:rtl w:val="0"/>
          <w:lang w:val="en-US"/>
        </w:rPr>
        <w:t>Executive Council Act</w:t>
      </w:r>
      <w:r>
        <w:rPr>
          <w:rStyle w:val="None A"/>
          <w:rtl w:val="0"/>
        </w:rPr>
        <w:t>, a deed or contract signed by a person empowered to do so under a delegation or subdelegation made under this section has the same effect as if signed by the Minister. 2013, c.</w:t>
      </w:r>
      <w:r>
        <w:rPr>
          <w:rStyle w:val="None A"/>
          <w:rtl w:val="0"/>
        </w:rPr>
        <w:t> </w:t>
      </w:r>
      <w:r>
        <w:rPr>
          <w:rStyle w:val="None A"/>
          <w:rtl w:val="0"/>
        </w:rPr>
        <w:t>3, s.</w:t>
      </w:r>
      <w:r>
        <w:rPr>
          <w:rStyle w:val="None A"/>
          <w:rtl w:val="0"/>
        </w:rPr>
        <w:t> </w:t>
      </w:r>
      <w:r>
        <w:rPr>
          <w:rStyle w:val="None A"/>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ALABAMA_TURKEY</w:t>
      </w:r>
    </w:p>
    <w:p>
      <w:pPr>
        <w:pStyle w:val="partnum"/>
      </w:pPr>
      <w:bookmarkStart w:name="BK276" w:id="275"/>
      <w:bookmarkEnd w:id="275"/>
      <w:r>
        <w:rPr>
          <w:rStyle w:val="None A"/>
          <w:rtl w:val="0"/>
        </w:rPr>
        <w:t>p</w:t>
      </w:r>
      <w:r>
        <w:rPr>
          <w:rStyle w:val="None A"/>
          <w:rtl w:val="0"/>
        </w:rPr>
        <w:t>art xii</w:t>
      </w:r>
      <w:r>
        <w:rPr>
          <w:rStyle w:val="None A"/>
        </w:rPr>
        <w:br w:type="textWrapping"/>
      </w:r>
      <w:r>
        <w:rPr>
          <w:rStyle w:val="None A"/>
          <w:rtl w:val="0"/>
        </w:rPr>
        <w:t>Board proceedings</w:t>
      </w:r>
    </w:p>
    <w:p>
      <w:pPr>
        <w:pStyle w:val="headnote"/>
      </w:pPr>
      <w:r>
        <w:rPr>
          <w:rStyle w:val="None A"/>
          <w:rtl w:val="0"/>
        </w:rPr>
        <w:t>Definitions</w:t>
      </w:r>
    </w:p>
    <w:p>
      <w:pPr>
        <w:pStyle w:val="section"/>
      </w:pPr>
      <w:bookmarkStart w:name="BK277"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A"/>
          <w:rFonts w:cs="Arial Unicode MS" w:eastAsia="Arial Unicode MS"/>
          <w:rtl w:val="0"/>
        </w:rPr>
        <w:t xml:space="preserve"> In this Part, </w:t>
      </w:r>
      <w:r>
        <w:rPr>
          <w:rStyle w:val="None A"/>
          <w:rFonts w:cs="Arial Unicode MS" w:eastAsia="Arial Unicode MS" w:hint="default"/>
          <w:rtl w:val="0"/>
        </w:rPr>
        <w:t>“</w:t>
      </w:r>
      <w:r>
        <w:rPr>
          <w:rStyle w:val="None A"/>
          <w:rFonts w:cs="Arial Unicode MS" w:eastAsia="Arial Unicode MS"/>
          <w:rtl w:val="0"/>
        </w:rPr>
        <w:t>housing charges</w:t>
      </w:r>
      <w:r>
        <w:rPr>
          <w:rStyle w:val="None A"/>
          <w:rFonts w:cs="Arial Unicode MS" w:eastAsia="Arial Unicode MS" w:hint="default"/>
          <w:rtl w:val="0"/>
        </w:rPr>
        <w:t>”</w:t>
      </w:r>
      <w:r>
        <w:rPr>
          <w:rStyle w:val="None A"/>
          <w:rFonts w:cs="Arial Unicode MS" w:eastAsia="Arial Unicode MS"/>
          <w:rtl w:val="0"/>
        </w:rPr>
        <w:t xml:space="preserve">,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regular monthly housing charges</w:t>
      </w:r>
      <w:r>
        <w:rPr>
          <w:rStyle w:val="None A"/>
          <w:rFonts w:cs="Arial Unicode MS" w:eastAsia="Arial Unicode MS" w:hint="default"/>
          <w:rtl w:val="0"/>
        </w:rPr>
        <w:t xml:space="preserve">” </w:t>
      </w:r>
      <w:r>
        <w:rPr>
          <w:rStyle w:val="None A"/>
          <w:rFonts w:cs="Arial Unicode MS" w:eastAsia="Arial Unicode MS"/>
          <w:rtl w:val="0"/>
        </w:rPr>
        <w:t>have the same meanings as in Part V.1.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"http://www.ontario.ca/laws/statute/S13003%252525252523s39"</w:instrText>
      </w:r>
      <w:r>
        <w:rPr>
          <w:rStyle w:val="Hyperlink.0"/>
        </w:rPr>
        <w:fldChar w:fldCharType="separate" w:fldLock="0"/>
      </w:r>
      <w:r>
        <w:rPr>
          <w:rStyle w:val="Hyperlink.0"/>
          <w:rtl w:val="0"/>
        </w:rPr>
        <w:t>2013, c. 3, s. 39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Expeditious procedures</w:t>
      </w:r>
    </w:p>
    <w:p>
      <w:pPr>
        <w:pStyle w:val="section"/>
        <w:rPr>
          <w:rStyle w:val="None A"/>
        </w:rPr>
      </w:pPr>
      <w:bookmarkStart w:name="BK278" w:id="277"/>
      <w:bookmarkEnd w:id="2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A"/>
          <w:rFonts w:cs="Arial Unicode MS" w:eastAsia="Arial Unicode MS"/>
          <w:rtl w:val="0"/>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183.</w:t>
      </w:r>
    </w:p>
    <w:p>
      <w:pPr>
        <w:pStyle w:val="Body B"/>
        <w:rPr>
          <w:rStyle w:val="None"/>
          <w:sz w:val="20"/>
          <w:szCs w:val="20"/>
        </w:rPr>
      </w:pPr>
      <w:r>
        <w:rPr>
          <w:rStyle w:val="None"/>
          <w:sz w:val="20"/>
          <w:szCs w:val="20"/>
          <w:rtl w:val="0"/>
          <w:lang w:val="en-US"/>
        </w:rPr>
        <w:t>PENIS</w:t>
      </w:r>
    </w:p>
    <w:p>
      <w:pPr>
        <w:pStyle w:val="headnote"/>
      </w:pPr>
      <w:r>
        <w:rPr>
          <w:rStyle w:val="None A"/>
          <w:rtl w:val="0"/>
        </w:rPr>
        <w:t>SPPA applies</w:t>
      </w:r>
    </w:p>
    <w:p>
      <w:pPr>
        <w:pStyle w:val="section"/>
        <w:rPr>
          <w:rStyle w:val="None A"/>
        </w:rPr>
      </w:pPr>
      <w:bookmarkStart w:name="BK279"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applies with respect to all proceedings before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 xml:space="preserve">Subsection 5.1 (2) of the </w:t>
      </w:r>
      <w:r>
        <w:rPr>
          <w:rStyle w:val="None"/>
          <w:i w:val="1"/>
          <w:iCs w:val="1"/>
          <w:rtl w:val="0"/>
          <w:lang w:val="en-US"/>
        </w:rPr>
        <w:t>Statutory Powers Procedure Act</w:t>
      </w:r>
      <w:r>
        <w:rPr>
          <w:rStyle w:val="None A"/>
          <w:rtl w:val="0"/>
        </w:rPr>
        <w:t xml:space="preserve"> does not apply with respect to an application under section 132 or 133 or an application solely under paragraph 1 of subsection 126 (1).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 xml:space="preserve">Subsection 5.1 (3) of the </w:t>
      </w:r>
      <w:r>
        <w:rPr>
          <w:rStyle w:val="None"/>
          <w:i w:val="1"/>
          <w:iCs w:val="1"/>
          <w:rtl w:val="0"/>
          <w:lang w:val="en-US"/>
        </w:rPr>
        <w:t>Statutory Powers Procedure Act</w:t>
      </w:r>
      <w:r>
        <w:rPr>
          <w:rStyle w:val="None A"/>
          <w:rtl w:val="0"/>
        </w:rPr>
        <w:t xml:space="preserve"> does not apply to an application under section 126, 132 or 133.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Form of application</w:t>
      </w:r>
    </w:p>
    <w:p>
      <w:pPr>
        <w:pStyle w:val="section"/>
        <w:rPr>
          <w:rStyle w:val="None A"/>
        </w:rPr>
      </w:pPr>
      <w:bookmarkStart w:name="BK280"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application shall be filed with the Board in the form approved by the Board, shall be accompanied by the prescribed information and shall be signed by the applicant.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filed by representative</w:t>
      </w:r>
    </w:p>
    <w:p>
      <w:pPr>
        <w:pStyle w:val="subsection"/>
      </w:pPr>
      <w:r>
        <w:rPr>
          <w:rStyle w:val="None A"/>
          <w:rtl w:val="0"/>
        </w:rPr>
        <w:t>(2)</w:t>
      </w:r>
      <w:r>
        <w:rPr>
          <w:rStyle w:val="None A"/>
          <w:rtl w:val="0"/>
        </w:rPr>
        <w:t>  </w:t>
      </w:r>
      <w:r>
        <w:rPr>
          <w:rStyle w:val="None A"/>
          <w:rtl w:val="0"/>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A"/>
          <w:rtl w:val="0"/>
        </w:rPr>
        <w:t xml:space="preserve"> and, if the applicant does so, the Board may require such representative to file a copy of the authorization.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"http://www.ontario.ca/laws/statute/S06017%252525252523s261s3"</w:instrText>
      </w:r>
      <w:r>
        <w:rPr>
          <w:rStyle w:val="Hyperlink.0"/>
        </w:rPr>
        <w:fldChar w:fldCharType="separate" w:fldLock="0"/>
      </w:r>
      <w:r>
        <w:rPr>
          <w:rStyle w:val="Hyperlink.0"/>
          <w:rtl w:val="0"/>
        </w:rPr>
        <w:t>2006, c. 17, s. 261 (3)</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Combining applications</w:t>
      </w:r>
    </w:p>
    <w:p>
      <w:pPr>
        <w:pStyle w:val="section"/>
        <w:rPr>
          <w:rStyle w:val="None A"/>
        </w:rPr>
      </w:pPr>
      <w:bookmarkStart w:name="BK281"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combine several applications into one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Two or more tenants of a residential complex may together file an application that may be filed by a tenant if each tenant applying in the application signs it.  2006, c.</w:t>
      </w:r>
      <w:r>
        <w:rPr>
          <w:rStyle w:val="None A"/>
          <w:rtl w:val="0"/>
        </w:rPr>
        <w:t> </w:t>
      </w:r>
      <w:r>
        <w:rPr>
          <w:rStyle w:val="None A"/>
          <w:rtl w:val="0"/>
        </w:rPr>
        <w:t>17, s.</w:t>
      </w:r>
      <w:r>
        <w:rPr>
          <w:rStyle w:val="None A"/>
          <w:rtl w:val="0"/>
        </w:rPr>
        <w:t> </w:t>
      </w:r>
      <w:r>
        <w:rPr>
          <w:rStyle w:val="None A"/>
          <w:rtl w:val="0"/>
        </w:rPr>
        <w:t>186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or a non-profit housing co-operative may combine several applications relating to a given tenant or member into one application, but a landlord may not combine an application for a rent increase with any other application. 2013, c.</w:t>
      </w:r>
      <w:r>
        <w:rPr>
          <w:rStyle w:val="None A"/>
          <w:rtl w:val="0"/>
        </w:rPr>
        <w:t> </w:t>
      </w:r>
      <w:r>
        <w:rPr>
          <w:rStyle w:val="None A"/>
          <w:rtl w:val="0"/>
        </w:rPr>
        <w:t>3, s.</w:t>
      </w:r>
      <w:r>
        <w:rPr>
          <w:rStyle w:val="None A"/>
          <w:rtl w:val="0"/>
        </w:rPr>
        <w:t> </w:t>
      </w:r>
      <w:r>
        <w:rPr>
          <w:rStyle w:val="None A"/>
          <w:rtl w:val="0"/>
        </w:rPr>
        <w:t>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"http://www.ontario.ca/laws/statute/S13003%252525252523s40"</w:instrText>
      </w:r>
      <w:r>
        <w:rPr>
          <w:rStyle w:val="Hyperlink.0"/>
        </w:rPr>
        <w:fldChar w:fldCharType="separate" w:fldLock="0"/>
      </w:r>
      <w:r>
        <w:rPr>
          <w:rStyle w:val="Hyperlink.0"/>
          <w:rtl w:val="0"/>
        </w:rPr>
        <w:t>2013, c. 3, s. 40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Parties</w:t>
      </w:r>
    </w:p>
    <w:p>
      <w:pPr>
        <w:pStyle w:val="section"/>
        <w:rPr>
          <w:rStyle w:val="None A"/>
        </w:rPr>
      </w:pPr>
      <w:bookmarkStart w:name="BK282"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parties to an application are the landlord, or the non-profit housing co-operative, and any tenants, or members of the non-profit housing co-operative, or other persons directly affected by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41.</w:t>
      </w:r>
    </w:p>
    <w:p>
      <w:pPr>
        <w:pStyle w:val="Body B"/>
        <w:rPr>
          <w:rStyle w:val="None"/>
          <w:sz w:val="20"/>
          <w:szCs w:val="20"/>
        </w:rPr>
      </w:pPr>
      <w:r>
        <w:rPr>
          <w:rStyle w:val="None"/>
          <w:sz w:val="20"/>
          <w:szCs w:val="20"/>
          <w:rtl w:val="0"/>
          <w:lang w:val="en-US"/>
        </w:rPr>
        <w:t>PENIS</w:t>
      </w:r>
    </w:p>
    <w:p>
      <w:pPr>
        <w:pStyle w:val="headnote"/>
      </w:pPr>
      <w:r>
        <w:rPr>
          <w:rStyle w:val="None A"/>
          <w:rtl w:val="0"/>
        </w:rPr>
        <w:t>Add or remove parties</w:t>
      </w:r>
    </w:p>
    <w:p>
      <w:pPr>
        <w:pStyle w:val="subsection"/>
        <w:rPr>
          <w:rStyle w:val="None A"/>
        </w:rPr>
      </w:pPr>
      <w:r>
        <w:rPr>
          <w:rStyle w:val="None A"/>
          <w:rtl w:val="0"/>
        </w:rPr>
        <w:t>(2)</w:t>
      </w:r>
      <w:r>
        <w:rPr>
          <w:rStyle w:val="None A"/>
          <w:rtl w:val="0"/>
        </w:rPr>
        <w:t>  </w:t>
      </w:r>
      <w:r>
        <w:rPr>
          <w:rStyle w:val="None A"/>
          <w:rtl w:val="0"/>
        </w:rPr>
        <w:t>The Board may add or remove parties as the Board considers appropriate. 2013, c.</w:t>
      </w:r>
      <w:r>
        <w:rPr>
          <w:rStyle w:val="None A"/>
          <w:rtl w:val="0"/>
        </w:rPr>
        <w:t> </w:t>
      </w:r>
      <w:r>
        <w:rPr>
          <w:rStyle w:val="None A"/>
          <w:rtl w:val="0"/>
        </w:rPr>
        <w:t>3, s.</w:t>
      </w:r>
      <w:r>
        <w:rPr>
          <w:rStyle w:val="None A"/>
          <w:rtl w:val="0"/>
        </w:rPr>
        <w:t> </w:t>
      </w:r>
      <w:r>
        <w:rPr>
          <w:rStyle w:val="None A"/>
          <w:rtl w:val="0"/>
        </w:rPr>
        <w:t>41.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None"/>
          <w:b w:val="1"/>
          <w:bCs w:val="1"/>
          <w:rtl w:val="0"/>
          <w:lang w:val="en-US"/>
        </w:rPr>
        <w:t>2013</w:t>
      </w:r>
      <w:r>
        <w:rPr>
          <w:rStyle w:val="None A"/>
          <w:rtl w:val="0"/>
        </w:rPr>
        <w:t>, c. 3, s. 41 - 01/06/2014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by Board</w:t>
      </w:r>
    </w:p>
    <w:p>
      <w:pPr>
        <w:pStyle w:val="section"/>
      </w:pPr>
      <w:bookmarkStart w:name="BK283"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This section does not apply with respect to an application that can be made without notice.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ection"/>
        <w:rPr>
          <w:rStyle w:val="None A"/>
        </w:rPr>
      </w:pPr>
      <w:bookmarkStart w:name="BK284"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Instead of doing what would otherwise be required under paragraph 1 of subsection 188 (1), the Board may, in the circumstances set out in the Rules, order the applicant to give a copy of the application to the other parties.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Despite the </w:t>
      </w:r>
      <w:r>
        <w:rPr>
          <w:rStyle w:val="None"/>
          <w:i w:val="1"/>
          <w:iCs w:val="1"/>
          <w:rtl w:val="0"/>
          <w:lang w:val="en-US"/>
        </w:rPr>
        <w:t>Statutory Powers Procedure Act</w:t>
      </w:r>
      <w:r>
        <w:rPr>
          <w:rStyle w:val="None A"/>
          <w:rtl w:val="0"/>
        </w:rPr>
        <w:t>, the Board may, in the circumstances set out in the Rules, order the applicant to give a copy of any notice of hearing issued by the Board to the other parties.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Where an order is made under subsection (1) or (2), the applicant shall, in the circumstances set out in the Rules, file with the Board a certificate of service in the form approved by the Board.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87, 88.1, 88.2 or 89</w:t>
      </w:r>
    </w:p>
    <w:p>
      <w:pPr>
        <w:pStyle w:val="section"/>
        <w:rPr>
          <w:rStyle w:val="None A"/>
        </w:rPr>
      </w:pPr>
      <w:bookmarkStart w:name="BK285"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ubsection"/>
      </w:pPr>
      <w:r>
        <w:rPr>
          <w:rStyle w:val="None A"/>
          <w:rtl w:val="0"/>
        </w:rPr>
        <w:t>(2)</w:t>
      </w:r>
      <w:r>
        <w:rPr>
          <w:rStyle w:val="None A"/>
          <w:rtl w:val="0"/>
        </w:rPr>
        <w:t>  </w:t>
      </w:r>
      <w:r>
        <w:rPr>
          <w:rStyle w:val="None A"/>
          <w:rtl w:val="0"/>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The applicant shall, in the circumstances set out in the Rules, file with the Board a certificate of service on the tenant or former tenant in the form approved by the Board.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(4)</w:t>
      </w:r>
      <w:r>
        <w:rPr>
          <w:rStyle w:val="None A"/>
          <w:rtl w:val="0"/>
        </w:rPr>
        <w:t>  </w:t>
      </w:r>
      <w:r>
        <w:rPr>
          <w:rStyle w:val="None A"/>
          <w:rtl w:val="0"/>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2020, c. 16, Sched. 4, s. 28.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"http://www.ontario.ca/laws/statute/S20016%252525252523sched4s28"</w:instrText>
      </w:r>
      <w:r>
        <w:rPr>
          <w:rStyle w:val="Hyperlink.0"/>
        </w:rPr>
        <w:fldChar w:fldCharType="separate" w:fldLock="0"/>
      </w:r>
      <w:r>
        <w:rPr>
          <w:rStyle w:val="Hyperlink.0"/>
          <w:rtl w:val="0"/>
        </w:rPr>
        <w:t>2020, c. 16, Sched. 4, s. 28</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226</w:t>
      </w:r>
    </w:p>
    <w:p>
      <w:pPr>
        <w:pStyle w:val="section"/>
      </w:pPr>
      <w:bookmarkStart w:name="BK286"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(2)</w:t>
      </w:r>
      <w:r>
        <w:rPr>
          <w:rStyle w:val="None A"/>
          <w:rtl w:val="0"/>
        </w:rPr>
        <w:t>  </w:t>
      </w:r>
      <w:r>
        <w:rPr>
          <w:rStyle w:val="None A"/>
          <w:rtl w:val="0"/>
        </w:rPr>
        <w:t>The applicant shall, in the circumstances set out in the Rules, file with the Board a certificate of service on the local municipality in the form approved by the Board.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2016, c. 25, Sched. 5, s.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"http://www.ontario.ca/laws/statute/S16025%252525252523sched5s3"</w:instrText>
      </w:r>
      <w:r>
        <w:rPr>
          <w:rStyle w:val="Hyperlink.0"/>
        </w:rPr>
        <w:fldChar w:fldCharType="separate" w:fldLock="0"/>
      </w:r>
      <w:r>
        <w:rPr>
          <w:rStyle w:val="Hyperlink.0"/>
          <w:rtl w:val="0"/>
        </w:rPr>
        <w:t>2016, c. 25, Sched. 5, s. 3</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extend, shorten time</w:t>
      </w:r>
    </w:p>
    <w:p>
      <w:pPr>
        <w:pStyle w:val="section"/>
        <w:rPr>
          <w:rStyle w:val="None A"/>
        </w:rPr>
      </w:pPr>
      <w:bookmarkStart w:name="BK287"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extend or shorten the time requirements related to making an application under section 126, subsection 159 (2) or section 226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extend or shorten the time requirements with respect to any matter in its proceedings, other than the prescribed time requirements, in accordance with the Rules.  2006, c.</w:t>
      </w:r>
      <w:r>
        <w:rPr>
          <w:rStyle w:val="None A"/>
          <w:rtl w:val="0"/>
        </w:rPr>
        <w:t> </w:t>
      </w:r>
      <w:r>
        <w:rPr>
          <w:rStyle w:val="None A"/>
          <w:rtl w:val="0"/>
        </w:rPr>
        <w:t>17, s.</w:t>
      </w:r>
      <w:r>
        <w:rPr>
          <w:rStyle w:val="None A"/>
          <w:rtl w:val="0"/>
        </w:rPr>
        <w:t> </w:t>
      </w:r>
      <w:r>
        <w:rPr>
          <w:rStyle w:val="None A"/>
          <w:rtl w:val="0"/>
        </w:rPr>
        <w:t>190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w:t>
      </w:r>
    </w:p>
    <w:p>
      <w:pPr>
        <w:pStyle w:val="section"/>
      </w:pPr>
      <w:bookmarkStart w:name="BK288"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tenant or former tenant no longer in possession</w:t>
      </w:r>
    </w:p>
    <w:p>
      <w:pPr>
        <w:pStyle w:val="subsection"/>
      </w:pPr>
      <w:r>
        <w:rPr>
          <w:rStyle w:val="None A"/>
          <w:rtl w:val="0"/>
        </w:rPr>
        <w:t>(1.0.1)</w:t>
      </w:r>
      <w:r>
        <w:rPr>
          <w:rStyle w:val="None A"/>
          <w:rtl w:val="0"/>
        </w:rPr>
        <w:t>  </w:t>
      </w:r>
      <w:r>
        <w:rPr>
          <w:rStyle w:val="None A"/>
          <w:rtl w:val="0"/>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 2020, c. 16, Sched. 4, s. 29.</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(1.1)</w:t>
      </w:r>
      <w:r>
        <w:rPr>
          <w:rStyle w:val="None A"/>
          <w:rtl w:val="0"/>
        </w:rPr>
        <w:t>  </w:t>
      </w:r>
      <w:r>
        <w:rPr>
          <w:rStyle w:val="None A"/>
          <w:rtl w:val="0"/>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rPr>
        <w:t>’</w:t>
      </w:r>
      <w:r>
        <w:rPr>
          <w:rStyle w:val="None A"/>
          <w:rFonts w:cs="Arial Unicode MS" w:eastAsia="Arial Unicode MS"/>
          <w:rtl w:val="0"/>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42.</w:t>
      </w:r>
    </w:p>
    <w:p>
      <w:pPr>
        <w:pStyle w:val="Body B"/>
        <w:rPr>
          <w:rStyle w:val="None"/>
          <w:sz w:val="20"/>
          <w:szCs w:val="20"/>
        </w:rPr>
      </w:pPr>
      <w:r>
        <w:rPr>
          <w:rStyle w:val="None"/>
          <w:sz w:val="20"/>
          <w:szCs w:val="20"/>
          <w:rtl w:val="0"/>
          <w:lang w:val="en-US"/>
        </w:rPr>
        <w:t>PENIS</w:t>
      </w:r>
    </w:p>
    <w:p>
      <w:pPr>
        <w:pStyle w:val="headnote"/>
      </w:pPr>
      <w:r>
        <w:rPr>
          <w:rStyle w:val="None A"/>
          <w:rtl w:val="0"/>
        </w:rPr>
        <w:t>When notice deemed valid</w:t>
      </w:r>
    </w:p>
    <w:p>
      <w:pPr>
        <w:pStyle w:val="subsection"/>
        <w:rPr>
          <w:rStyle w:val="None A"/>
        </w:rPr>
      </w:pPr>
      <w:r>
        <w:rPr>
          <w:rStyle w:val="None A"/>
          <w:rtl w:val="0"/>
        </w:rPr>
        <w:t>(2)</w:t>
      </w:r>
      <w:r>
        <w:rPr>
          <w:rStyle w:val="None A"/>
          <w:rtl w:val="0"/>
        </w:rPr>
        <w:t>  </w:t>
      </w:r>
      <w:r>
        <w:rPr>
          <w:rStyle w:val="None A"/>
          <w:rtl w:val="0"/>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Mail</w:t>
      </w:r>
    </w:p>
    <w:p>
      <w:pPr>
        <w:pStyle w:val="subsection"/>
        <w:rPr>
          <w:rStyle w:val="None A"/>
        </w:rPr>
      </w:pPr>
      <w:r>
        <w:rPr>
          <w:rStyle w:val="None A"/>
          <w:rtl w:val="0"/>
        </w:rPr>
        <w:t>(3)</w:t>
      </w:r>
      <w:r>
        <w:rPr>
          <w:rStyle w:val="None A"/>
          <w:rtl w:val="0"/>
        </w:rPr>
        <w:t>  </w:t>
      </w:r>
      <w:r>
        <w:rPr>
          <w:rStyle w:val="None A"/>
          <w:rtl w:val="0"/>
        </w:rPr>
        <w:t>A notice or document given by mail shall be deemed to have been given on the fifth day after mailing.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"http://www.ontario.ca/laws/statute/S13003%252525252523s42"</w:instrText>
      </w:r>
      <w:r>
        <w:rPr>
          <w:rStyle w:val="Hyperlink.0"/>
        </w:rPr>
        <w:fldChar w:fldCharType="separate" w:fldLock="0"/>
      </w:r>
      <w:r>
        <w:rPr>
          <w:rStyle w:val="Hyperlink.0"/>
          <w:rtl w:val="0"/>
        </w:rPr>
        <w:t>2013, c. 3, s. 42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"http://www.ontario.ca/laws/statute/S20016%252525252523sched4s29"</w:instrText>
      </w:r>
      <w:r>
        <w:rPr>
          <w:rStyle w:val="Hyperlink.0"/>
        </w:rPr>
        <w:fldChar w:fldCharType="separate" w:fldLock="0"/>
      </w:r>
      <w:r>
        <w:rPr>
          <w:rStyle w:val="Hyperlink.0"/>
          <w:rtl w:val="0"/>
        </w:rPr>
        <w:t>2020, c. 16, Sched. 4, s. 29</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 to Board</w:t>
      </w:r>
    </w:p>
    <w:p>
      <w:pPr>
        <w:pStyle w:val="section"/>
      </w:pPr>
      <w:bookmarkStart w:name="BK289"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or document given to the Board by mail shall be deemed to have been given on the earlier of the fifth day after mailing and the day on which the notice or the document was actually received.  2006, c.</w:t>
      </w:r>
      <w:r>
        <w:rPr>
          <w:rStyle w:val="None A"/>
          <w:rtl w:val="0"/>
        </w:rPr>
        <w:t> </w:t>
      </w:r>
      <w:r>
        <w:rPr>
          <w:rStyle w:val="None A"/>
          <w:rtl w:val="0"/>
        </w:rPr>
        <w:t>17, s.</w:t>
      </w:r>
      <w:r>
        <w:rPr>
          <w:rStyle w:val="None A"/>
          <w:rtl w:val="0"/>
        </w:rPr>
        <w:t> </w:t>
      </w:r>
      <w:r>
        <w:rPr>
          <w:rStyle w:val="None A"/>
          <w:rtl w:val="0"/>
        </w:rPr>
        <w:t>192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Alternatives to affidavits</w:t>
      </w:r>
    </w:p>
    <w:p>
      <w:pPr>
        <w:pStyle w:val="section"/>
      </w:pPr>
      <w:bookmarkStart w:name="BK290"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A"/>
          <w:rFonts w:cs="Arial Unicode MS" w:eastAsia="Arial Unicode MS"/>
          <w:rtl w:val="0"/>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 2017, c. 13, s. 27.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"http://www.ontario.ca/laws/statute/S17013%252525252523s27"</w:instrText>
      </w:r>
      <w:r>
        <w:rPr>
          <w:rStyle w:val="Hyperlink.0"/>
        </w:rPr>
        <w:fldChar w:fldCharType="separate" w:fldLock="0"/>
      </w:r>
      <w:r>
        <w:rPr>
          <w:rStyle w:val="Hyperlink.0"/>
          <w:rtl w:val="0"/>
        </w:rPr>
        <w:t>2017, c. 13, s. 27</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Time</w:t>
      </w:r>
    </w:p>
    <w:p>
      <w:pPr>
        <w:pStyle w:val="section"/>
        <w:rPr>
          <w:rStyle w:val="None A"/>
        </w:rPr>
      </w:pPr>
      <w:bookmarkStart w:name="BK291"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A"/>
          <w:rFonts w:cs="Arial Unicode MS" w:eastAsia="Arial Unicode MS"/>
          <w:rtl w:val="0"/>
        </w:rPr>
        <w:t>Time shall be computed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193.</w:t>
      </w:r>
    </w:p>
    <w:p>
      <w:pPr>
        <w:pStyle w:val="Body B"/>
        <w:rPr>
          <w:rStyle w:val="None"/>
          <w:sz w:val="20"/>
          <w:szCs w:val="20"/>
        </w:rPr>
      </w:pPr>
      <w:r>
        <w:rPr>
          <w:rStyle w:val="None"/>
          <w:sz w:val="20"/>
          <w:szCs w:val="20"/>
          <w:rtl w:val="0"/>
          <w:lang w:val="en-US"/>
        </w:rPr>
        <w:t>PENIS</w:t>
      </w:r>
    </w:p>
    <w:p>
      <w:pPr>
        <w:pStyle w:val="headnote"/>
      </w:pPr>
      <w:r>
        <w:rPr>
          <w:rStyle w:val="None A"/>
          <w:rtl w:val="0"/>
        </w:rPr>
        <w:t>Mediation or other dispute resolution process</w:t>
      </w:r>
    </w:p>
    <w:p>
      <w:pPr>
        <w:pStyle w:val="section"/>
        <w:rPr>
          <w:rStyle w:val="None A"/>
        </w:rPr>
      </w:pPr>
      <w:bookmarkStart w:name="BK292"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attempt to settle through mediation or another dispute resolution process any matter that is the subject of an application or agreed upon by the parties. 2020, c. 16, Sched. 4, s. 30 (1).</w:t>
      </w:r>
    </w:p>
    <w:p>
      <w:pPr>
        <w:pStyle w:val="Body B"/>
        <w:rPr>
          <w:rStyle w:val="None"/>
          <w:sz w:val="20"/>
          <w:szCs w:val="20"/>
        </w:rPr>
      </w:pPr>
      <w:r>
        <w:rPr>
          <w:rStyle w:val="None"/>
          <w:sz w:val="20"/>
          <w:szCs w:val="20"/>
          <w:rtl w:val="0"/>
          <w:lang w:val="en-US"/>
        </w:rPr>
        <w:t>PENIS</w:t>
      </w:r>
    </w:p>
    <w:p>
      <w:pPr>
        <w:pStyle w:val="headnote"/>
      </w:pPr>
      <w:r>
        <w:rPr>
          <w:rStyle w:val="None A"/>
          <w:rtl w:val="0"/>
        </w:rPr>
        <w:t>Settlement may override Act</w:t>
      </w:r>
    </w:p>
    <w:p>
      <w:pPr>
        <w:pStyle w:val="subsection"/>
        <w:rPr>
          <w:rStyle w:val="None A"/>
        </w:rPr>
      </w:pPr>
      <w:r>
        <w:rPr>
          <w:rStyle w:val="None A"/>
          <w:rtl w:val="0"/>
        </w:rPr>
        <w:t>(2)</w:t>
      </w:r>
      <w:r>
        <w:rPr>
          <w:rStyle w:val="None A"/>
          <w:rtl w:val="0"/>
        </w:rPr>
        <w:t>  </w:t>
      </w:r>
      <w:r>
        <w:rPr>
          <w:rStyle w:val="None A"/>
          <w:rtl w:val="0"/>
        </w:rPr>
        <w:t>Despite subsection 3 (1) and subject to subsection (3), a settlement agreed to under this section may contain provisions that contravene any provision under this Act.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(2); 2020, c. 16, Sched. 4, s. 30 (2).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The largest rent increase that can be agreed to under this section for a rental unit that is not a mobile home or a land lease home or a site for either is equal to the sum of the guideline and 3 per cent of the previous year</w:t>
      </w:r>
      <w:r>
        <w:rPr>
          <w:rStyle w:val="None A"/>
          <w:rtl w:val="0"/>
        </w:rPr>
        <w:t>’</w:t>
      </w:r>
      <w:r>
        <w:rPr>
          <w:rStyle w:val="None A"/>
          <w:rtl w:val="0"/>
        </w:rPr>
        <w:t>s lawful rent.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(3); 2020, c. 16, Sched. 4, s. 30 (3).</w:t>
      </w:r>
    </w:p>
    <w:p>
      <w:pPr>
        <w:pStyle w:val="Body B"/>
        <w:rPr>
          <w:rStyle w:val="None"/>
          <w:sz w:val="20"/>
          <w:szCs w:val="20"/>
        </w:rPr>
      </w:pPr>
      <w:r>
        <w:rPr>
          <w:rStyle w:val="None"/>
          <w:sz w:val="20"/>
          <w:szCs w:val="20"/>
          <w:rtl w:val="0"/>
          <w:lang w:val="en-US"/>
        </w:rPr>
        <w:t>PENIS</w:t>
      </w:r>
    </w:p>
    <w:p>
      <w:pPr>
        <w:pStyle w:val="headnote"/>
      </w:pPr>
      <w:r>
        <w:rPr>
          <w:rStyle w:val="None A"/>
          <w:rtl w:val="0"/>
        </w:rPr>
        <w:t>Settlement</w:t>
      </w:r>
    </w:p>
    <w:p>
      <w:pPr>
        <w:pStyle w:val="subsection"/>
        <w:rPr>
          <w:rStyle w:val="None A"/>
        </w:rPr>
      </w:pPr>
      <w:r>
        <w:rPr>
          <w:rStyle w:val="None A"/>
          <w:rtl w:val="0"/>
        </w:rPr>
        <w:t>(4)</w:t>
      </w:r>
      <w:r>
        <w:rPr>
          <w:rStyle w:val="None A"/>
          <w:rtl w:val="0"/>
        </w:rPr>
        <w:t>  </w:t>
      </w:r>
      <w:r>
        <w:rPr>
          <w:rStyle w:val="None A"/>
          <w:rtl w:val="0"/>
        </w:rPr>
        <w:t>If some or all of the issues with respect to an application are settled under this section, the Board shall dispose of the application in accordance with the Rules. 2020, c. 16, Sched. 4, s. 30 (4).</w:t>
      </w:r>
    </w:p>
    <w:p>
      <w:pPr>
        <w:pStyle w:val="Body B"/>
        <w:rPr>
          <w:rStyle w:val="None"/>
          <w:sz w:val="20"/>
          <w:szCs w:val="20"/>
        </w:rPr>
      </w:pPr>
      <w:r>
        <w:rPr>
          <w:rStyle w:val="None"/>
          <w:sz w:val="20"/>
          <w:szCs w:val="20"/>
          <w:rtl w:val="0"/>
          <w:lang w:val="en-US"/>
        </w:rPr>
        <w:t>PENIS</w:t>
      </w:r>
    </w:p>
    <w:p>
      <w:pPr>
        <w:pStyle w:val="headnote"/>
      </w:pPr>
      <w:r>
        <w:rPr>
          <w:rStyle w:val="None A"/>
          <w:rtl w:val="0"/>
        </w:rPr>
        <w:t>Hearing</w:t>
      </w:r>
    </w:p>
    <w:p>
      <w:pPr>
        <w:pStyle w:val="subsection"/>
        <w:rPr>
          <w:rStyle w:val="None A"/>
        </w:rPr>
      </w:pPr>
      <w:r>
        <w:rPr>
          <w:rStyle w:val="None A"/>
          <w:rtl w:val="0"/>
        </w:rPr>
        <w:t>(5)</w:t>
      </w:r>
      <w:r>
        <w:rPr>
          <w:rStyle w:val="None A"/>
          <w:rtl w:val="0"/>
        </w:rPr>
        <w:t>  </w:t>
      </w:r>
      <w:r>
        <w:rPr>
          <w:rStyle w:val="None A"/>
          <w:rtl w:val="0"/>
        </w:rPr>
        <w:t>If there is no settlement, the Board shall hold a hearing.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(5); 2020, c. 16, Sched. 4,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"http://www.ontario.ca/laws/statute/S20016%252525252523sched4s30s1"</w:instrText>
      </w:r>
      <w:r>
        <w:rPr>
          <w:rStyle w:val="Hyperlink.0"/>
        </w:rPr>
        <w:fldChar w:fldCharType="separate" w:fldLock="0"/>
      </w:r>
      <w:r>
        <w:rPr>
          <w:rStyle w:val="Hyperlink.0"/>
          <w:rtl w:val="0"/>
        </w:rPr>
        <w:t>2020, c. 16, Sched. 4, s. 30 (1-5)</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Money paid to Board</w:t>
      </w:r>
    </w:p>
    <w:p>
      <w:pPr>
        <w:pStyle w:val="section"/>
      </w:pPr>
      <w:bookmarkStart w:name="BK293"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rPr>
        <w:t>’</w:t>
      </w:r>
      <w:r>
        <w:rPr>
          <w:rStyle w:val="None A"/>
          <w:rFonts w:cs="Arial Unicode MS" w:eastAsia="Arial Unicode MS"/>
          <w:rtl w:val="0"/>
        </w:rPr>
        <w:t>s rental unit into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Rules re money paid</w:t>
      </w:r>
    </w:p>
    <w:p>
      <w:pPr>
        <w:pStyle w:val="subsection"/>
        <w:rPr>
          <w:rStyle w:val="None A"/>
        </w:rPr>
      </w:pPr>
      <w:r>
        <w:rPr>
          <w:rStyle w:val="None A"/>
          <w:rtl w:val="0"/>
        </w:rPr>
        <w:t>(2)</w:t>
      </w:r>
      <w:r>
        <w:rPr>
          <w:rStyle w:val="None A"/>
          <w:rtl w:val="0"/>
        </w:rPr>
        <w:t>  </w:t>
      </w:r>
      <w:r>
        <w:rPr>
          <w:rStyle w:val="None A"/>
          <w:rtl w:val="0"/>
        </w:rPr>
        <w:t>The Board may establish procedures in the Rules for the payment of money into and out of the Board.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payment after final order</w:t>
      </w:r>
    </w:p>
    <w:p>
      <w:pPr>
        <w:pStyle w:val="subsection"/>
        <w:rPr>
          <w:rStyle w:val="None A"/>
        </w:rPr>
      </w:pPr>
      <w:r>
        <w:rPr>
          <w:rStyle w:val="None A"/>
          <w:rtl w:val="0"/>
        </w:rPr>
        <w:t>(3)</w:t>
      </w:r>
      <w:r>
        <w:rPr>
          <w:rStyle w:val="None A"/>
          <w:rtl w:val="0"/>
        </w:rPr>
        <w:t>  </w:t>
      </w:r>
      <w:r>
        <w:rPr>
          <w:rStyle w:val="None A"/>
          <w:rtl w:val="0"/>
        </w:rPr>
        <w:t>The Board shall not, under subsection (1), authorize or require payments into the Board after the Board has made its final order in the application.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failure to pay under cl. (1) (a)</w:t>
      </w:r>
    </w:p>
    <w:p>
      <w:pPr>
        <w:pStyle w:val="subsection"/>
        <w:rPr>
          <w:rStyle w:val="None A"/>
        </w:rPr>
      </w:pPr>
      <w:r>
        <w:rPr>
          <w:rStyle w:val="None A"/>
          <w:rtl w:val="0"/>
        </w:rPr>
        <w:t>(4)</w:t>
      </w:r>
      <w:r>
        <w:rPr>
          <w:rStyle w:val="None A"/>
          <w:rtl w:val="0"/>
        </w:rPr>
        <w:t>  </w:t>
      </w:r>
      <w:r>
        <w:rPr>
          <w:rStyle w:val="None A"/>
          <w:rtl w:val="0"/>
        </w:rPr>
        <w:t>If a respondent is required to pay a specified sum into the Board within a specified time under clause (1) (a) and fails to do so, the Board may refuse to consider the evidence and submissions of the respondent.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 under cl. (1) (b)</w:t>
      </w:r>
    </w:p>
    <w:p>
      <w:pPr>
        <w:pStyle w:val="subsection"/>
        <w:rPr>
          <w:rStyle w:val="None A"/>
        </w:rPr>
      </w:pPr>
      <w:r>
        <w:rPr>
          <w:rStyle w:val="None A"/>
          <w:rtl w:val="0"/>
        </w:rPr>
        <w:t>(5)</w:t>
      </w:r>
      <w:r>
        <w:rPr>
          <w:rStyle w:val="None A"/>
          <w:rtl w:val="0"/>
        </w:rPr>
        <w:t>  </w:t>
      </w:r>
      <w:r>
        <w:rPr>
          <w:rStyle w:val="None A"/>
          <w:rtl w:val="0"/>
        </w:rPr>
        <w:t>Payment by a tenant under clause (1) (b)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refuse to proceed if money owing</w:t>
      </w:r>
    </w:p>
    <w:p>
      <w:pPr>
        <w:pStyle w:val="section"/>
      </w:pPr>
      <w:bookmarkStart w:name="BK294"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196</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43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fine, fee or costs</w:t>
      </w:r>
      <w:r>
        <w:rPr>
          <w:rStyle w:val="None A"/>
          <w:rtl w:val="0"/>
        </w:rPr>
        <w:t xml:space="preserve">” </w:t>
      </w:r>
      <w:r>
        <w:rPr>
          <w:rStyle w:val="None A"/>
          <w:rtl w:val="0"/>
        </w:rPr>
        <w:t>does not include money that is paid in trust to the Board pursuant to an order of the Board and that may be paid out to any party when the application is disposed of. 2013, c.</w:t>
      </w:r>
      <w:r>
        <w:rPr>
          <w:rStyle w:val="None A"/>
          <w:rtl w:val="0"/>
        </w:rPr>
        <w:t> </w:t>
      </w:r>
      <w:r>
        <w:rPr>
          <w:rStyle w:val="None A"/>
          <w:rtl w:val="0"/>
        </w:rPr>
        <w:t>3, s.</w:t>
      </w:r>
      <w:r>
        <w:rPr>
          <w:rStyle w:val="None A"/>
          <w:rtl w:val="0"/>
        </w:rPr>
        <w:t> </w:t>
      </w:r>
      <w:r>
        <w:rPr>
          <w:rStyle w:val="None A"/>
          <w:rtl w:val="0"/>
        </w:rPr>
        <w:t>43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"http://www.ontario.ca/laws/statute/S13003%252525252523s43"</w:instrText>
      </w:r>
      <w:r>
        <w:rPr>
          <w:rStyle w:val="Hyperlink.0"/>
        </w:rPr>
        <w:fldChar w:fldCharType="separate" w:fldLock="0"/>
      </w:r>
      <w:r>
        <w:rPr>
          <w:rStyle w:val="Hyperlink.0"/>
          <w:rtl w:val="0"/>
        </w:rPr>
        <w:t>2013, c. 3, s. 43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Where Board may dismiss</w:t>
      </w:r>
    </w:p>
    <w:p>
      <w:pPr>
        <w:pStyle w:val="section"/>
        <w:rPr>
          <w:rStyle w:val="None A"/>
        </w:rPr>
      </w:pPr>
      <w:bookmarkStart w:name="BK295"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dismiss a proceeding without holding a hearing if the Board finds that the applicant filed documents that the applicant knew or ought to have known contained false or misleading information.  2006, c.</w:t>
      </w:r>
      <w:r>
        <w:rPr>
          <w:rStyle w:val="None A"/>
          <w:rtl w:val="0"/>
        </w:rPr>
        <w:t> </w:t>
      </w:r>
      <w:r>
        <w:rPr>
          <w:rStyle w:val="None A"/>
          <w:rtl w:val="0"/>
        </w:rPr>
        <w:t>17, s.</w:t>
      </w:r>
      <w:r>
        <w:rPr>
          <w:rStyle w:val="None A"/>
          <w:rtl w:val="0"/>
        </w:rPr>
        <w:t> </w:t>
      </w:r>
      <w:r>
        <w:rPr>
          <w:rStyle w:val="None A"/>
          <w:rtl w:val="0"/>
        </w:rPr>
        <w:t>197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Joinder and severance of applications</w:t>
      </w:r>
    </w:p>
    <w:p>
      <w:pPr>
        <w:pStyle w:val="headnote"/>
      </w:pPr>
      <w:r>
        <w:rPr>
          <w:rStyle w:val="None A"/>
          <w:rtl w:val="0"/>
        </w:rPr>
        <w:t>Applications joined</w:t>
      </w:r>
    </w:p>
    <w:p>
      <w:pPr>
        <w:pStyle w:val="section"/>
        <w:rPr>
          <w:rStyle w:val="None A"/>
        </w:rPr>
      </w:pPr>
      <w:bookmarkStart w:name="BK296"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the Board may direct that two or more applications be joined or heard together if the Board believes it would be fair to determine the issues raised by them together.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Applications severed</w:t>
      </w:r>
    </w:p>
    <w:p>
      <w:pPr>
        <w:pStyle w:val="subsection"/>
        <w:rPr>
          <w:rStyle w:val="None A"/>
        </w:rPr>
      </w:pPr>
      <w:r>
        <w:rPr>
          <w:rStyle w:val="None A"/>
          <w:rtl w:val="0"/>
        </w:rPr>
        <w:t>(2)</w:t>
      </w:r>
      <w:r>
        <w:rPr>
          <w:rStyle w:val="None A"/>
          <w:rtl w:val="0"/>
        </w:rPr>
        <w:t>  </w:t>
      </w:r>
      <w:r>
        <w:rPr>
          <w:rStyle w:val="None A"/>
          <w:rtl w:val="0"/>
        </w:rPr>
        <w:t>The Board may order that applications that have been joined be severed or that applications that had been ordered to be heard together be heard separately.  2006, c.</w:t>
      </w:r>
      <w:r>
        <w:rPr>
          <w:rStyle w:val="None A"/>
          <w:rtl w:val="0"/>
        </w:rPr>
        <w:t> </w:t>
      </w:r>
      <w:r>
        <w:rPr>
          <w:rStyle w:val="None A"/>
          <w:rtl w:val="0"/>
        </w:rPr>
        <w:t>17, s.</w:t>
      </w:r>
      <w:r>
        <w:rPr>
          <w:rStyle w:val="None A"/>
          <w:rtl w:val="0"/>
        </w:rPr>
        <w:t> </w:t>
      </w:r>
      <w:r>
        <w:rPr>
          <w:rStyle w:val="None A"/>
          <w:rtl w:val="0"/>
        </w:rPr>
        <w:t>198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severed</w:t>
      </w:r>
    </w:p>
    <w:p>
      <w:pPr>
        <w:pStyle w:val="section"/>
      </w:pPr>
      <w:bookmarkStart w:name="BK297"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A"/>
          <w:rFonts w:cs="Arial Unicode MS" w:eastAsia="Arial Unicode MS"/>
          <w:rtl w:val="0"/>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199.</w:t>
      </w:r>
    </w:p>
    <w:p>
      <w:pPr>
        <w:pStyle w:val="Body B"/>
        <w:rPr>
          <w:rStyle w:val="None"/>
          <w:sz w:val="20"/>
          <w:szCs w:val="20"/>
        </w:rPr>
      </w:pPr>
      <w:r>
        <w:rPr>
          <w:rStyle w:val="None"/>
          <w:sz w:val="20"/>
          <w:szCs w:val="20"/>
          <w:rtl w:val="0"/>
          <w:lang w:val="en-US"/>
        </w:rPr>
        <w:t>PENIS</w:t>
      </w:r>
    </w:p>
    <w:p>
      <w:pPr>
        <w:pStyle w:val="headnote"/>
      </w:pPr>
      <w:r>
        <w:rPr>
          <w:rStyle w:val="None A"/>
          <w:rtl w:val="0"/>
        </w:rPr>
        <w:t>Amendment and withdrawal of applications</w:t>
      </w:r>
    </w:p>
    <w:p>
      <w:pPr>
        <w:pStyle w:val="headnote"/>
      </w:pPr>
      <w:r>
        <w:rPr>
          <w:rStyle w:val="None A"/>
          <w:rtl w:val="0"/>
        </w:rPr>
        <w:t>Amend application</w:t>
      </w:r>
    </w:p>
    <w:p>
      <w:pPr>
        <w:pStyle w:val="section"/>
        <w:rPr>
          <w:rStyle w:val="None A"/>
        </w:rPr>
      </w:pPr>
      <w:bookmarkStart w:name="BK298" w:id="297"/>
      <w:bookmarkEnd w:id="29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applicant may amend an application to the Board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Withdraw application</w:t>
      </w:r>
    </w:p>
    <w:p>
      <w:pPr>
        <w:pStyle w:val="subsection"/>
        <w:rPr>
          <w:rStyle w:val="None A"/>
        </w:rPr>
      </w:pPr>
      <w:r>
        <w:rPr>
          <w:rStyle w:val="None A"/>
          <w:rtl w:val="0"/>
        </w:rPr>
        <w:t>(2)</w:t>
      </w:r>
      <w:r>
        <w:rPr>
          <w:rStyle w:val="None A"/>
          <w:rtl w:val="0"/>
        </w:rPr>
        <w:t>  </w:t>
      </w:r>
      <w:r>
        <w:rPr>
          <w:rStyle w:val="None A"/>
          <w:rtl w:val="0"/>
        </w:rPr>
        <w:t>Subject to subsection (3), an applicant may withdraw an application at any time before the hearing begins.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harassment</w:t>
      </w:r>
    </w:p>
    <w:p>
      <w:pPr>
        <w:pStyle w:val="subsection"/>
        <w:rPr>
          <w:rStyle w:val="None A"/>
        </w:rPr>
      </w:pPr>
      <w:r>
        <w:rPr>
          <w:rStyle w:val="None A"/>
          <w:rtl w:val="0"/>
        </w:rPr>
        <w:t>(3)</w:t>
      </w:r>
      <w:r>
        <w:rPr>
          <w:rStyle w:val="None A"/>
          <w:rtl w:val="0"/>
        </w:rPr>
        <w:t>  </w:t>
      </w:r>
      <w:r>
        <w:rPr>
          <w:rStyle w:val="None A"/>
          <w:rtl w:val="0"/>
        </w:rPr>
        <w:t>An applicant may withdraw an application under paragraph 4 of subsection 29 (1) only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applicant may withdraw an application after the hearing begins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Other powers of Board</w:t>
      </w:r>
    </w:p>
    <w:p>
      <w:pPr>
        <w:pStyle w:val="section"/>
      </w:pPr>
      <w:bookmarkStart w:name="BK299" w:id="298"/>
      <w:bookmarkEnd w:id="29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44; 2016, c. 25, Sched. 5, s. 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rPr>
        <w:t>’</w:t>
      </w:r>
      <w:r>
        <w:rPr>
          <w:rStyle w:val="None A"/>
          <w:rFonts w:cs="Arial Unicode MS" w:eastAsia="Arial Unicode MS"/>
          <w:rtl w:val="0"/>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Parties may view premises with Board</w:t>
      </w:r>
    </w:p>
    <w:p>
      <w:pPr>
        <w:pStyle w:val="subsection"/>
        <w:rPr>
          <w:rStyle w:val="None A"/>
        </w:rPr>
      </w:pPr>
      <w:r>
        <w:rPr>
          <w:rStyle w:val="None A"/>
          <w:rtl w:val="0"/>
        </w:rPr>
        <w:t>(4)</w:t>
      </w:r>
      <w:r>
        <w:rPr>
          <w:rStyle w:val="None A"/>
          <w:rtl w:val="0"/>
        </w:rPr>
        <w:t>  </w:t>
      </w:r>
      <w:r>
        <w:rPr>
          <w:rStyle w:val="None A"/>
          <w:rtl w:val="0"/>
        </w:rPr>
        <w:t>If the Board intends to view premises under clause (1) (e), the Board shall give the parties an opportunity to view the premises with the Board.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"http://www.ontario.ca/laws/statute/S13003%252525252523s44"</w:instrText>
      </w:r>
      <w:r>
        <w:rPr>
          <w:rStyle w:val="Hyperlink.0"/>
        </w:rPr>
        <w:fldChar w:fldCharType="separate" w:fldLock="0"/>
      </w:r>
      <w:r>
        <w:rPr>
          <w:rStyle w:val="Hyperlink.0"/>
          <w:rtl w:val="0"/>
        </w:rPr>
        <w:t>2013, c. 3, s. 44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"http://www.ontario.ca/laws/statute/S16025%252525252523sched5s4"</w:instrText>
      </w:r>
      <w:r>
        <w:rPr>
          <w:rStyle w:val="Hyperlink.0"/>
        </w:rPr>
        <w:fldChar w:fldCharType="separate" w:fldLock="0"/>
      </w:r>
      <w:r>
        <w:rPr>
          <w:rStyle w:val="Hyperlink.0"/>
          <w:rtl w:val="0"/>
        </w:rPr>
        <w:t>2016, c. 25, Sched. 5, s. 4</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Findings of Board</w:t>
      </w:r>
    </w:p>
    <w:p>
      <w:pPr>
        <w:pStyle w:val="section"/>
      </w:pPr>
      <w:bookmarkStart w:name="BK300"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to an application made under Part V.1. 2013, c.</w:t>
      </w:r>
      <w:r>
        <w:rPr>
          <w:rStyle w:val="None A"/>
          <w:rtl w:val="0"/>
        </w:rPr>
        <w:t> </w:t>
      </w:r>
      <w:r>
        <w:rPr>
          <w:rStyle w:val="None A"/>
          <w:rtl w:val="0"/>
        </w:rPr>
        <w:t>3, s. 45.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"http://www.ontario.ca/laws/statute/S13003%252525252523s45"</w:instrText>
      </w:r>
      <w:r>
        <w:rPr>
          <w:rStyle w:val="Hyperlink.0"/>
        </w:rPr>
        <w:fldChar w:fldCharType="separate" w:fldLock="0"/>
      </w:r>
      <w:r>
        <w:rPr>
          <w:rStyle w:val="Hyperlink.0"/>
          <w:rtl w:val="0"/>
        </w:rPr>
        <w:t>2013, c. 3, s. 45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housing assistance</w:t>
      </w:r>
    </w:p>
    <w:p>
      <w:pPr>
        <w:pStyle w:val="section"/>
      </w:pPr>
      <w:bookmarkStart w:name="BK301"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A"/>
          <w:rFonts w:cs="Arial Unicode MS" w:eastAsia="Arial Unicode MS"/>
          <w:rtl w:val="0"/>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A"/>
          <w:rFonts w:cs="Arial Unicode MS" w:eastAsia="Arial Unicode MS"/>
          <w:rtl w:val="0"/>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203;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"http://www.ontario.ca/laws/statute/S11006%252525252523sched1s188s3"</w:instrText>
      </w:r>
      <w:r>
        <w:rPr>
          <w:rStyle w:val="Hyperlink.0"/>
        </w:rPr>
        <w:fldChar w:fldCharType="separate" w:fldLock="0"/>
      </w:r>
      <w:r>
        <w:rPr>
          <w:rStyle w:val="Hyperlink.0"/>
          <w:rtl w:val="0"/>
        </w:rPr>
        <w:t>2011, c. 6, Sched. 1, s. 188 (3)</w:t>
      </w:r>
      <w:r>
        <w:rPr/>
        <w:fldChar w:fldCharType="end" w:fldLock="0"/>
      </w:r>
      <w:r>
        <w:rPr>
          <w:rStyle w:val="None A"/>
          <w:rtl w:val="0"/>
        </w:rPr>
        <w:t xml:space="preserve"> - 01/01/2012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non-profit housing co-operative housing charges</w:t>
      </w:r>
    </w:p>
    <w:p>
      <w:pPr>
        <w:pStyle w:val="section"/>
      </w:pPr>
      <w:bookmarkStart w:name="BK302"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A"/>
          <w:rFonts w:cs="Arial Unicode MS" w:eastAsia="Arial Unicode MS"/>
          <w:rtl w:val="0"/>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"http://www.ontario.ca/laws/statute/S13003%252525252523s46"</w:instrText>
      </w:r>
      <w:r>
        <w:rPr>
          <w:rStyle w:val="Hyperlink.0"/>
        </w:rPr>
        <w:fldChar w:fldCharType="separate" w:fldLock="0"/>
      </w:r>
      <w:r>
        <w:rPr>
          <w:rStyle w:val="Hyperlink.0"/>
          <w:rtl w:val="0"/>
        </w:rPr>
        <w:t>2013, c. 3, s. 46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Conditions in order</w:t>
      </w:r>
    </w:p>
    <w:p>
      <w:pPr>
        <w:pStyle w:val="section"/>
        <w:rPr>
          <w:rStyle w:val="None A"/>
        </w:rPr>
      </w:pPr>
      <w:bookmarkStart w:name="BK303"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whatever conditions it considers fair in the circumstances.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 re costs</w:t>
      </w:r>
    </w:p>
    <w:p>
      <w:pPr>
        <w:pStyle w:val="subsection"/>
        <w:rPr>
          <w:rStyle w:val="None A"/>
        </w:rPr>
      </w:pPr>
      <w:r>
        <w:rPr>
          <w:rStyle w:val="None A"/>
          <w:rtl w:val="0"/>
        </w:rPr>
        <w:t>(2)</w:t>
      </w:r>
      <w:r>
        <w:rPr>
          <w:rStyle w:val="None A"/>
          <w:rtl w:val="0"/>
        </w:rPr>
        <w:t>  </w:t>
      </w:r>
      <w:r>
        <w:rPr>
          <w:rStyle w:val="None A"/>
          <w:rtl w:val="0"/>
        </w:rPr>
        <w:t>The Board may order a party to an application to pay the costs of another party.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may order that its costs of a proceeding be paid by a party or the party</w:t>
      </w:r>
      <w:r>
        <w:rPr>
          <w:rStyle w:val="None A"/>
          <w:rtl w:val="0"/>
        </w:rPr>
        <w:t>’</w:t>
      </w:r>
      <w:r>
        <w:rPr>
          <w:rStyle w:val="None A"/>
          <w:rtl w:val="0"/>
        </w:rPr>
        <w:t>s paid representative.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(3);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amount of an order for costs shall be determined in accordance with the Rules.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 xml:space="preserve">Subsections (2) to (4) apply despite section 17.1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"http://www.ontario.ca/laws/statute/S06017%252525252523s261s4"</w:instrText>
      </w:r>
      <w:r>
        <w:rPr>
          <w:rStyle w:val="Hyperlink.0"/>
        </w:rPr>
        <w:fldChar w:fldCharType="separate" w:fldLock="0"/>
      </w:r>
      <w:r>
        <w:rPr>
          <w:rStyle w:val="Hyperlink.0"/>
          <w:rtl w:val="0"/>
        </w:rPr>
        <w:t>2006, c. 17, s. 261 (4)</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payment</w:t>
      </w:r>
    </w:p>
    <w:p>
      <w:pPr>
        <w:pStyle w:val="section"/>
      </w:pPr>
      <w:bookmarkStart w:name="BK304"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rPr>
        <w:t>“</w:t>
      </w:r>
      <w:r>
        <w:rPr>
          <w:rStyle w:val="None A"/>
          <w:rFonts w:cs="Arial Unicode MS" w:eastAsia="Arial Unicode MS"/>
          <w:rtl w:val="0"/>
        </w:rPr>
        <w:t>The landlord or the tenant shall pay to the other any sum of money that is owed as a result of this order.</w:t>
      </w:r>
      <w:r>
        <w:rPr>
          <w:rStyle w:val="None A"/>
          <w:rFonts w:cs="Arial Unicode MS" w:eastAsia="Arial Unicode MS" w:hint="default"/>
          <w:rtl w:val="0"/>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rPr>
        <w:t>“</w:t>
      </w:r>
      <w:r>
        <w:rPr>
          <w:rStyle w:val="None A"/>
          <w:rFonts w:cs="Arial Unicode MS" w:eastAsia="Arial Unicode MS"/>
          <w:rtl w:val="0"/>
        </w:rPr>
        <w:t>The non-profit housing co-operative or the member shall pay to the other any sum of money that is owed as a result of this order.</w:t>
      </w:r>
      <w:r>
        <w:rPr>
          <w:rStyle w:val="None A"/>
          <w:rFonts w:cs="Arial Unicode MS" w:eastAsia="Arial Unicode MS" w:hint="default"/>
          <w:rtl w:val="0"/>
        </w:rPr>
        <w:t xml:space="preserve">” </w:t>
      </w:r>
      <w:r>
        <w:rPr>
          <w:rStyle w:val="None A"/>
          <w:rFonts w:cs="Arial Unicode MS" w:eastAsia="Arial Unicode MS"/>
          <w:rtl w:val="0"/>
        </w:rPr>
        <w:t>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note"/>
      </w:pPr>
      <w:r>
        <w:rPr>
          <w:rStyle w:val="None A"/>
          <w:rtl w:val="0"/>
        </w:rPr>
        <w:t>Payment of order by instalments</w:t>
      </w:r>
    </w:p>
    <w:p>
      <w:pPr>
        <w:pStyle w:val="subsection"/>
        <w:rPr>
          <w:rStyle w:val="None A"/>
        </w:rPr>
      </w:pPr>
      <w:r>
        <w:rPr>
          <w:rStyle w:val="None A"/>
          <w:rtl w:val="0"/>
        </w:rPr>
        <w:t>(2)</w:t>
      </w:r>
      <w:r>
        <w:rPr>
          <w:rStyle w:val="None A"/>
          <w:rtl w:val="0"/>
        </w:rPr>
        <w:t>  </w:t>
      </w:r>
      <w:r>
        <w:rPr>
          <w:rStyle w:val="None A"/>
          <w:rtl w:val="0"/>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order made under subsection (2) permits a tenant to pay the amount owing by instalments, the tenant may do so even if the tenancy is terminated.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providing for monthly instalments shall not provide for more than 12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"http://www.ontario.ca/laws/statute/S13003%252525252523s47"</w:instrText>
      </w:r>
      <w:r>
        <w:rPr>
          <w:rStyle w:val="Hyperlink.0"/>
        </w:rPr>
        <w:fldChar w:fldCharType="separate" w:fldLock="0"/>
      </w:r>
      <w:r>
        <w:rPr>
          <w:rStyle w:val="Hyperlink.0"/>
          <w:rtl w:val="0"/>
        </w:rPr>
        <w:t>2013, c. 3, s. 47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Agreement to settle matter</w:t>
      </w:r>
    </w:p>
    <w:p>
      <w:pPr>
        <w:pStyle w:val="section"/>
      </w:pPr>
      <w:bookmarkStart w:name="BK305"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Pnote"/>
      </w:pPr>
      <w:r>
        <w:rPr>
          <w:rStyle w:val="None A"/>
          <w:rtl w:val="0"/>
        </w:rPr>
        <w:t>Note: On a day to be named by proclamation of the Lieutenant Governor, subsection 206 (1) of the Act is amended by adding the following clause: (See: 2023, c. 10, Sched. 7, s. 8)</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pPr>
      <w:r>
        <w:rPr>
          <w:rStyle w:val="None A"/>
          <w:rtl w:val="0"/>
        </w:rPr>
        <w:t>(2)</w:t>
      </w:r>
      <w:r>
        <w:rPr>
          <w:rStyle w:val="None A"/>
          <w:rtl w:val="0"/>
        </w:rPr>
        <w:t>  </w:t>
      </w:r>
      <w:r>
        <w:rPr>
          <w:rStyle w:val="None A"/>
          <w:rtl w:val="0"/>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shall not order that the tenancy be terminated.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78</w:t>
      </w:r>
    </w:p>
    <w:p>
      <w:pPr>
        <w:pStyle w:val="subsection"/>
        <w:rPr>
          <w:rStyle w:val="None A"/>
        </w:rPr>
      </w:pPr>
      <w:r>
        <w:rPr>
          <w:rStyle w:val="None A"/>
          <w:rtl w:val="0"/>
        </w:rPr>
        <w:t>(3.1)</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may include a provision allowing a landlord to make an application under section 78 if the tenant fails to comply with one or more of the terms of the order.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w:t>
      </w:r>
    </w:p>
    <w:p>
      <w:pPr>
        <w:pStyle w:val="subsection"/>
        <w:rPr>
          <w:rStyle w:val="None A"/>
        </w:rPr>
      </w:pPr>
      <w:r>
        <w:rPr>
          <w:rStyle w:val="None A"/>
          <w:rtl w:val="0"/>
        </w:rPr>
        <w:t>(4)</w:t>
      </w:r>
      <w:r>
        <w:rPr>
          <w:rStyle w:val="None A"/>
          <w:rtl w:val="0"/>
        </w:rPr>
        <w:t>  </w:t>
      </w:r>
      <w:r>
        <w:rPr>
          <w:rStyle w:val="None A"/>
          <w:rtl w:val="0"/>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 or tenant</w:t>
      </w:r>
    </w:p>
    <w:p>
      <w:pPr>
        <w:pStyle w:val="subsection"/>
        <w:rPr>
          <w:rStyle w:val="None A"/>
        </w:rPr>
      </w:pPr>
      <w:r>
        <w:rPr>
          <w:rStyle w:val="None A"/>
          <w:rtl w:val="0"/>
        </w:rPr>
        <w:t>(5)</w:t>
      </w:r>
      <w:r>
        <w:rPr>
          <w:rStyle w:val="None A"/>
          <w:rtl w:val="0"/>
        </w:rPr>
        <w:t>  </w:t>
      </w:r>
      <w:r>
        <w:rPr>
          <w:rStyle w:val="None A"/>
          <w:rtl w:val="0"/>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Request under subs. (4) or (5)</w:t>
      </w:r>
    </w:p>
    <w:p>
      <w:pPr>
        <w:pStyle w:val="subsection"/>
        <w:rPr>
          <w:rStyle w:val="None A"/>
        </w:rPr>
      </w:pPr>
      <w:r>
        <w:rPr>
          <w:rStyle w:val="None A"/>
          <w:rtl w:val="0"/>
        </w:rPr>
        <w:t>(5.1)</w:t>
      </w:r>
      <w:r>
        <w:rPr>
          <w:rStyle w:val="None A"/>
          <w:rtl w:val="0"/>
        </w:rPr>
        <w:t>  </w:t>
      </w:r>
      <w:r>
        <w:rPr>
          <w:rStyle w:val="None A"/>
          <w:rtl w:val="0"/>
        </w:rPr>
        <w:t>A landlord may file a request to reopen the application under subsection (4) or (5) even if the order includes a provision described in subsection (3.1). 2020, c. 16, Sched. 4, s. 31 (2).</w:t>
      </w:r>
    </w:p>
    <w:p>
      <w:pPr>
        <w:pStyle w:val="Body B"/>
        <w:rPr>
          <w:rStyle w:val="None"/>
          <w:sz w:val="20"/>
          <w:szCs w:val="20"/>
        </w:rPr>
      </w:pPr>
      <w:r>
        <w:rPr>
          <w:rStyle w:val="None"/>
          <w:sz w:val="20"/>
          <w:szCs w:val="20"/>
          <w:rtl w:val="0"/>
          <w:lang w:val="en-US"/>
        </w:rPr>
        <w:t>PENIS</w:t>
      </w:r>
    </w:p>
    <w:p>
      <w:pPr>
        <w:pStyle w:val="headnote"/>
      </w:pPr>
      <w:r>
        <w:rPr>
          <w:rStyle w:val="None A"/>
          <w:rtl w:val="0"/>
        </w:rPr>
        <w:t>Timing</w:t>
      </w:r>
    </w:p>
    <w:p>
      <w:pPr>
        <w:pStyle w:val="subsection"/>
        <w:rPr>
          <w:rStyle w:val="None A"/>
        </w:rPr>
      </w:pPr>
      <w:r>
        <w:rPr>
          <w:rStyle w:val="None A"/>
          <w:rtl w:val="0"/>
        </w:rPr>
        <w:t>(6)</w:t>
      </w:r>
      <w:r>
        <w:rPr>
          <w:rStyle w:val="None A"/>
          <w:rtl w:val="0"/>
        </w:rPr>
        <w:t>  </w:t>
      </w:r>
      <w:r>
        <w:rPr>
          <w:rStyle w:val="None A"/>
          <w:rtl w:val="0"/>
        </w:rPr>
        <w:t>A request under subsection (4) shall not be made later than 30 days after a failure of the tenant to meet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Copy of request, notice of hearing</w:t>
      </w:r>
    </w:p>
    <w:p>
      <w:pPr>
        <w:pStyle w:val="subsection"/>
        <w:rPr>
          <w:rStyle w:val="None A"/>
        </w:rPr>
      </w:pPr>
      <w:r>
        <w:rPr>
          <w:rStyle w:val="None A"/>
          <w:rtl w:val="0"/>
        </w:rPr>
        <w:t>(7)</w:t>
      </w:r>
      <w:r>
        <w:rPr>
          <w:rStyle w:val="None A"/>
          <w:rtl w:val="0"/>
        </w:rPr>
        <w:t>  </w:t>
      </w:r>
      <w:r>
        <w:rPr>
          <w:rStyle w:val="None A"/>
          <w:rtl w:val="0"/>
        </w:rPr>
        <w:t>The party filing the request must give the other parties to the application a copy of the request to reopen the application and the notice of hearing within the time set out in the Rules.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Condition</w:t>
      </w:r>
    </w:p>
    <w:p>
      <w:pPr>
        <w:pStyle w:val="subsection"/>
        <w:rPr>
          <w:rStyle w:val="None A"/>
        </w:rPr>
      </w:pPr>
      <w:r>
        <w:rPr>
          <w:rStyle w:val="None A"/>
          <w:rtl w:val="0"/>
        </w:rPr>
        <w:t>(8)</w:t>
      </w:r>
      <w:r>
        <w:rPr>
          <w:rStyle w:val="None A"/>
          <w:rtl w:val="0"/>
        </w:rPr>
        <w:t>  </w:t>
      </w:r>
      <w:r>
        <w:rPr>
          <w:rStyle w:val="None A"/>
          <w:rtl w:val="0"/>
        </w:rPr>
        <w:t>If a request to reopen is made under subsection (4), the Board shall not proceed to hear the merits of the application unless the Board is satisfied that the tenant failed to comply with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non-profit housing co-operatives</w:t>
      </w:r>
    </w:p>
    <w:p>
      <w:pPr>
        <w:pStyle w:val="subsection"/>
      </w:pPr>
      <w:r>
        <w:rPr>
          <w:rStyle w:val="None A"/>
          <w:rtl w:val="0"/>
        </w:rPr>
        <w:t>(10)</w:t>
      </w:r>
      <w:r>
        <w:rPr>
          <w:rStyle w:val="None A"/>
          <w:rtl w:val="0"/>
        </w:rPr>
        <w:t>  </w:t>
      </w:r>
      <w:r>
        <w:rPr>
          <w:rStyle w:val="None A"/>
          <w:rtl w:val="0"/>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section 78</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section 94.11</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"http://www.ontario.ca/laws/statute/S13003%252525252523s48"</w:instrText>
      </w:r>
      <w:r>
        <w:rPr>
          <w:rStyle w:val="Hyperlink.0"/>
        </w:rPr>
        <w:fldChar w:fldCharType="separate" w:fldLock="0"/>
      </w:r>
      <w:r>
        <w:rPr>
          <w:rStyle w:val="Hyperlink.0"/>
          <w:rtl w:val="0"/>
        </w:rPr>
        <w:t>2013, c. 3, s. 48</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"http://www.ontario.ca/laws/statute/S20016%252525252523sched4s31s1"</w:instrText>
      </w:r>
      <w:r>
        <w:rPr>
          <w:rStyle w:val="Hyperlink.0"/>
        </w:rPr>
        <w:fldChar w:fldCharType="separate" w:fldLock="0"/>
      </w:r>
      <w:r>
        <w:rPr>
          <w:rStyle w:val="Hyperlink.0"/>
          <w:rtl w:val="0"/>
        </w:rPr>
        <w:t>2020, c. 16, Sched. 4, s. 31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"http://www.ontario.ca/laws/statute/S23010%252525252523sched7s8"</w:instrText>
      </w:r>
      <w:r>
        <w:rPr>
          <w:rStyle w:val="Hyperlink.0"/>
        </w:rPr>
        <w:fldChar w:fldCharType="separate" w:fldLock="0"/>
      </w:r>
      <w:r>
        <w:rPr>
          <w:rStyle w:val="Hyperlink.0"/>
          <w:rtl w:val="0"/>
        </w:rPr>
        <w:t>2023, c. 10, Sched. 7, s. 8</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designate one or more employees in the Board as hearing officers for the purposes of this section to exercise the powers and duties of the Board as its delegate.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49.</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rPr>
        <w:t>(2)</w:t>
      </w:r>
      <w:r>
        <w:rPr>
          <w:rStyle w:val="None A"/>
          <w:rtl w:val="0"/>
        </w:rPr>
        <w:t>  </w:t>
      </w:r>
      <w:r>
        <w:rPr>
          <w:rStyle w:val="None A"/>
          <w:rtl w:val="0"/>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  2011, c.</w:t>
      </w:r>
      <w:r>
        <w:rPr>
          <w:rStyle w:val="None A"/>
          <w:rtl w:val="0"/>
          <w:lang w:val="en-US"/>
        </w:rPr>
        <w:t> </w:t>
      </w:r>
      <w:r>
        <w:rPr>
          <w:rStyle w:val="None A"/>
          <w:rtl w:val="0"/>
          <w:lang w:val="en-US"/>
        </w:rPr>
        <w:t>6, Sched.</w:t>
      </w:r>
      <w:r>
        <w:rPr>
          <w:rStyle w:val="None A"/>
          <w:rtl w:val="0"/>
          <w:lang w:val="en-US"/>
        </w:rPr>
        <w:t> </w:t>
      </w:r>
      <w:r>
        <w:rPr>
          <w:rStyle w:val="None A"/>
          <w:rtl w:val="0"/>
          <w:lang w:val="en-US"/>
        </w:rPr>
        <w:t>3, s.</w:t>
      </w:r>
      <w:r>
        <w:rPr>
          <w:rStyle w:val="None A"/>
          <w:rtl w:val="0"/>
          <w:lang w:val="en-US"/>
        </w:rPr>
        <w:t> </w:t>
      </w:r>
      <w:r>
        <w:rPr>
          <w:rStyle w:val="None A"/>
          <w:rtl w:val="0"/>
          <w:lang w:val="en-US"/>
        </w:rPr>
        <w:t>2.</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rPr>
          <w:rStyle w:val="None A"/>
        </w:rPr>
      </w:pPr>
      <w:r>
        <w:rPr>
          <w:rStyle w:val="None A"/>
          <w:rtl w:val="0"/>
        </w:rPr>
        <w:t>(4)</w:t>
      </w:r>
      <w:r>
        <w:rPr>
          <w:rStyle w:val="None A"/>
          <w:rtl w:val="0"/>
        </w:rPr>
        <w:t>  </w:t>
      </w:r>
      <w:r>
        <w:rPr>
          <w:rStyle w:val="None A"/>
          <w:rtl w:val="0"/>
        </w:rPr>
        <w:t>An order made by a hearing officer under paragraph 2 of subsection (2) is an order of the Board for the purposes of this Act.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"http://www.ontario.ca/laws/statute/S11006%252525252523sched3s2"</w:instrText>
      </w:r>
      <w:r>
        <w:rPr>
          <w:rStyle w:val="Hyperlink.0"/>
        </w:rPr>
        <w:fldChar w:fldCharType="separate" w:fldLock="0"/>
      </w:r>
      <w:r>
        <w:rPr>
          <w:rStyle w:val="Hyperlink.0"/>
          <w:rtl w:val="0"/>
        </w:rPr>
        <w:t>2011, c. 6, Sched. 3, s. 2</w:t>
      </w:r>
      <w:r>
        <w:rPr/>
        <w:fldChar w:fldCharType="end" w:fldLock="0"/>
      </w:r>
      <w:r>
        <w:rPr>
          <w:rStyle w:val="None A"/>
          <w:rtl w:val="0"/>
        </w:rPr>
        <w:t xml:space="preserve"> - 4/05/2011</w:t>
      </w:r>
    </w:p>
    <w:p>
      <w:pPr>
        <w:pStyle w:val="footnoteLeft"/>
        <w:rPr>
          <w:rStyle w:val="None A"/>
        </w:rPr>
      </w:pPr>
      <w:r>
        <w:rPr>
          <w:rStyle w:val="Hyperlink.0"/>
        </w:rPr>
        <w:fldChar w:fldCharType="begin" w:fldLock="0"/>
      </w:r>
      <w:r>
        <w:rPr>
          <w:rStyle w:val="Hyperlink.0"/>
        </w:rPr>
        <w:instrText xml:space="preserve"> HYPERLINK "http://www.ontario.ca/laws/statute/S13003%252525252523s49"</w:instrText>
      </w:r>
      <w:r>
        <w:rPr>
          <w:rStyle w:val="Hyperlink.0"/>
        </w:rPr>
        <w:fldChar w:fldCharType="separate" w:fldLock="0"/>
      </w:r>
      <w:r>
        <w:rPr>
          <w:rStyle w:val="Hyperlink.0"/>
          <w:rtl w:val="0"/>
        </w:rPr>
        <w:t>2013, c. 3, s. 49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Monetary jurisdiction; deduction of rent; interest</w:t>
      </w:r>
    </w:p>
    <w:p>
      <w:pPr>
        <w:pStyle w:val="headnote"/>
      </w:pPr>
      <w:r>
        <w:rPr>
          <w:rStyle w:val="None A"/>
          <w:rtl w:val="0"/>
        </w:rPr>
        <w:t>Monetary jurisdiction of Board</w:t>
      </w:r>
    </w:p>
    <w:p>
      <w:pPr>
        <w:pStyle w:val="section"/>
        <w:rPr>
          <w:rStyle w:val="None A"/>
        </w:rPr>
      </w:pPr>
      <w:bookmarkStart w:name="BK307"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where it otherwise has the jurisdiction, order the payment to any given person of an amount of money up to the greater of $10,000 and the monetary jurisdiction of the Small Claims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person entitled to apply under this Act but whose claim exceeds the Board</w:t>
      </w:r>
      <w:r>
        <w:rPr>
          <w:rStyle w:val="None A"/>
          <w:rtl w:val="0"/>
        </w:rPr>
        <w:t>’</w:t>
      </w:r>
      <w:r>
        <w:rPr>
          <w:rStyle w:val="None A"/>
          <w:rtl w:val="0"/>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 party makes a claim in an application for payment of a sum equal to or less than the Board</w:t>
      </w:r>
      <w:r>
        <w:rPr>
          <w:rStyle w:val="None A"/>
          <w:rtl w:val="0"/>
        </w:rPr>
        <w:t>’</w:t>
      </w:r>
      <w:r>
        <w:rPr>
          <w:rStyle w:val="None A"/>
          <w:rtl w:val="0"/>
        </w:rPr>
        <w:t>s monetary jurisdiction, all rights of the party in excess of the Board</w:t>
      </w:r>
      <w:r>
        <w:rPr>
          <w:rStyle w:val="None A"/>
          <w:rtl w:val="0"/>
        </w:rPr>
        <w:t>’</w:t>
      </w:r>
      <w:r>
        <w:rPr>
          <w:rStyle w:val="None A"/>
          <w:rtl w:val="0"/>
        </w:rPr>
        <w:t>s monetary jurisdiction are extinguished once the Board issues its order.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Minimum amount</w:t>
      </w:r>
    </w:p>
    <w:p>
      <w:pPr>
        <w:pStyle w:val="subsection"/>
        <w:rPr>
          <w:rStyle w:val="None A"/>
        </w:rPr>
      </w:pPr>
      <w:r>
        <w:rPr>
          <w:rStyle w:val="None A"/>
          <w:rtl w:val="0"/>
        </w:rPr>
        <w:t>(4)</w:t>
      </w:r>
      <w:r>
        <w:rPr>
          <w:rStyle w:val="None A"/>
          <w:rtl w:val="0"/>
        </w:rPr>
        <w:t>  </w:t>
      </w:r>
      <w:r>
        <w:rPr>
          <w:rStyle w:val="None A"/>
          <w:rtl w:val="0"/>
        </w:rPr>
        <w:t>The Board shall not make an order for the payment of an amount of money if the amount is less than the prescribed amount.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Order may provide deduction from rent or regular monthly housing charges</w:t>
      </w:r>
    </w:p>
    <w:p>
      <w:pPr>
        <w:pStyle w:val="subsection"/>
        <w:rPr>
          <w:rStyle w:val="None A"/>
        </w:rPr>
      </w:pPr>
      <w:r>
        <w:rPr>
          <w:rStyle w:val="None A"/>
          <w:rtl w:val="0"/>
        </w:rPr>
        <w:t>(5)</w:t>
      </w:r>
      <w:r>
        <w:rPr>
          <w:rStyle w:val="None A"/>
          <w:rtl w:val="0"/>
        </w:rPr>
        <w:t>  </w:t>
      </w:r>
      <w:r>
        <w:rPr>
          <w:rStyle w:val="None A"/>
          <w:rtl w:val="0"/>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rPr>
        <w:t>’</w:t>
      </w:r>
      <w:r>
        <w:rPr>
          <w:rStyle w:val="None A"/>
          <w:rtl w:val="0"/>
        </w:rPr>
        <w:t>s rent or the member</w:t>
      </w:r>
      <w:r>
        <w:rPr>
          <w:rStyle w:val="None A"/>
          <w:rtl w:val="0"/>
        </w:rPr>
        <w:t>’</w:t>
      </w:r>
      <w:r>
        <w:rPr>
          <w:rStyle w:val="None A"/>
          <w:rtl w:val="0"/>
        </w:rPr>
        <w:t>s regular monthly housing charges paid to the landlord or co-operative for a specified number of rental periods or, in the case of a member, months.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Nothing in subsection (5) limits the right of the tenant or member to collect at any time the full amount owing or any balance outstanding under the order.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Post-judgment interest</w:t>
      </w:r>
    </w:p>
    <w:p>
      <w:pPr>
        <w:pStyle w:val="subsection"/>
        <w:rPr>
          <w:rStyle w:val="None A"/>
        </w:rPr>
      </w:pPr>
      <w:r>
        <w:rPr>
          <w:rStyle w:val="None A"/>
          <w:rtl w:val="0"/>
        </w:rPr>
        <w:t>(7)</w:t>
      </w:r>
      <w:r>
        <w:rPr>
          <w:rStyle w:val="None A"/>
          <w:rtl w:val="0"/>
        </w:rPr>
        <w:t>  </w:t>
      </w:r>
      <w:r>
        <w:rPr>
          <w:rStyle w:val="None A"/>
          <w:rtl w:val="0"/>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A"/>
          <w:rtl w:val="0"/>
        </w:rPr>
        <w: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Definition </w:t>
      </w:r>
      <w:r>
        <w:rPr>
          <w:rStyle w:val="None A"/>
          <w:rtl w:val="0"/>
        </w:rPr>
        <w:t>— “</w:t>
      </w:r>
      <w:r>
        <w:rPr>
          <w:rStyle w:val="None A"/>
          <w:rtl w:val="0"/>
        </w:rPr>
        <w:t>member</w:t>
      </w:r>
      <w:r>
        <w:rPr>
          <w:rStyle w:val="None A"/>
          <w:rtl w:val="0"/>
        </w:rPr>
        <w:t>”</w:t>
      </w:r>
    </w:p>
    <w:p>
      <w:pPr>
        <w:pStyle w:val="subsection"/>
      </w:pPr>
      <w:r>
        <w:rPr>
          <w:rStyle w:val="None A"/>
          <w:rtl w:val="0"/>
        </w:rPr>
        <w:t>(8)</w:t>
      </w:r>
      <w:r>
        <w:rPr>
          <w:rStyle w:val="None A"/>
          <w:rtl w:val="0"/>
        </w:rPr>
        <w:t>  </w:t>
      </w:r>
      <w:r>
        <w:rPr>
          <w:rStyle w:val="None A"/>
          <w:rtl w:val="0"/>
        </w:rPr>
        <w:t>In subsections (5) and (6),</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 xml:space="preserve">means a member as defined in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50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"http://www.ontario.ca/laws/statute/S13003%252525252523s50"</w:instrText>
      </w:r>
      <w:r>
        <w:rPr>
          <w:rStyle w:val="Hyperlink.0"/>
        </w:rPr>
        <w:fldChar w:fldCharType="separate" w:fldLock="0"/>
      </w:r>
      <w:r>
        <w:rPr>
          <w:rStyle w:val="Hyperlink.0"/>
          <w:rtl w:val="0"/>
        </w:rPr>
        <w:t>2013, c. 3, s. 50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of decision</w:t>
      </w:r>
    </w:p>
    <w:p>
      <w:pPr>
        <w:pStyle w:val="section"/>
        <w:rPr>
          <w:rStyle w:val="None A"/>
        </w:rPr>
      </w:pPr>
      <w:bookmarkStart w:name="BK308"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send each party who participated in the proceeding, or the person who represented the party, a copy of its order, including the reasons if any have been given, in accordance with section 191.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208</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Section 18 of the </w:t>
      </w:r>
      <w:r>
        <w:rPr>
          <w:rStyle w:val="None"/>
          <w:i w:val="1"/>
          <w:iCs w:val="1"/>
          <w:rtl w:val="0"/>
          <w:lang w:val="en-US"/>
        </w:rPr>
        <w:t>Statutory Powers Procedure Act</w:t>
      </w:r>
      <w:r>
        <w:rPr>
          <w:rStyle w:val="None A"/>
          <w:rtl w:val="0"/>
        </w:rPr>
        <w:t xml:space="preserve"> does not apply to proceedings under this Act.  2006, c.</w:t>
      </w:r>
      <w:r>
        <w:rPr>
          <w:rStyle w:val="None A"/>
          <w:rtl w:val="0"/>
        </w:rPr>
        <w:t> </w:t>
      </w:r>
      <w:r>
        <w:rPr>
          <w:rStyle w:val="None A"/>
          <w:rtl w:val="0"/>
        </w:rPr>
        <w:t>17, s.</w:t>
      </w:r>
      <w:r>
        <w:rPr>
          <w:rStyle w:val="None A"/>
          <w:rtl w:val="0"/>
        </w:rPr>
        <w:t> </w:t>
      </w:r>
      <w:r>
        <w:rPr>
          <w:rStyle w:val="None A"/>
          <w:rtl w:val="0"/>
        </w:rPr>
        <w:t>208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"http://www.ontario.ca/laws/statute/S06017%252525252523s261s5"</w:instrText>
      </w:r>
      <w:r>
        <w:rPr>
          <w:rStyle w:val="Hyperlink.0"/>
        </w:rPr>
        <w:fldChar w:fldCharType="separate" w:fldLock="0"/>
      </w:r>
      <w:r>
        <w:rPr>
          <w:rStyle w:val="Hyperlink.0"/>
          <w:rtl w:val="0"/>
        </w:rPr>
        <w:t>2006, c. 17, s. 261 (5)</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final, binding</w:t>
      </w:r>
    </w:p>
    <w:p>
      <w:pPr>
        <w:pStyle w:val="section"/>
        <w:rPr>
          <w:rStyle w:val="None A"/>
        </w:rPr>
      </w:pPr>
      <w:bookmarkStart w:name="BK309"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an order of the Board is final and binding.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Power to review</w:t>
      </w:r>
    </w:p>
    <w:p>
      <w:pPr>
        <w:pStyle w:val="subsection"/>
        <w:rPr>
          <w:rStyle w:val="None A"/>
        </w:rPr>
      </w:pPr>
      <w:r>
        <w:rPr>
          <w:rStyle w:val="None A"/>
          <w:rtl w:val="0"/>
        </w:rPr>
        <w:t>(2)</w:t>
      </w:r>
      <w:r>
        <w:rPr>
          <w:rStyle w:val="None A"/>
          <w:rtl w:val="0"/>
        </w:rPr>
        <w:t>  </w:t>
      </w:r>
      <w:r>
        <w:rPr>
          <w:rStyle w:val="None A"/>
          <w:rtl w:val="0"/>
        </w:rPr>
        <w:t xml:space="preserve">Without limiting the generality of section 21.2 of the </w:t>
      </w:r>
      <w:r>
        <w:rPr>
          <w:rStyle w:val="None"/>
          <w:i w:val="1"/>
          <w:iCs w:val="1"/>
          <w:rtl w:val="0"/>
          <w:lang w:val="en-US"/>
        </w:rPr>
        <w:t>Statutory Powers Procedure Act</w:t>
      </w:r>
      <w:r>
        <w:rPr>
          <w:rStyle w:val="None A"/>
          <w:rtl w:val="0"/>
        </w:rPr>
        <w:t>, the Board</w:t>
      </w:r>
      <w:r>
        <w:rPr>
          <w:rStyle w:val="None A"/>
          <w:rtl w:val="0"/>
        </w:rPr>
        <w:t>’</w:t>
      </w:r>
      <w:r>
        <w:rPr>
          <w:rStyle w:val="None A"/>
          <w:rtl w:val="0"/>
        </w:rPr>
        <w:t>s power to review a decision or order under that section may be exercised if a party to a proceeding was not reasonably able to participate in the proceeding.  2006, c.</w:t>
      </w:r>
      <w:r>
        <w:rPr>
          <w:rStyle w:val="None A"/>
          <w:rtl w:val="0"/>
        </w:rPr>
        <w:t> </w:t>
      </w:r>
      <w:r>
        <w:rPr>
          <w:rStyle w:val="None A"/>
          <w:rtl w:val="0"/>
        </w:rPr>
        <w:t>17, s.</w:t>
      </w:r>
      <w:r>
        <w:rPr>
          <w:rStyle w:val="None A"/>
          <w:rtl w:val="0"/>
        </w:rPr>
        <w:t> </w:t>
      </w:r>
      <w:r>
        <w:rPr>
          <w:rStyle w:val="None A"/>
          <w:rtl w:val="0"/>
        </w:rPr>
        <w:t>209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Appeal rights</w:t>
      </w:r>
    </w:p>
    <w:p>
      <w:pPr>
        <w:pStyle w:val="section"/>
        <w:rPr>
          <w:rStyle w:val="None A"/>
        </w:rPr>
      </w:pPr>
      <w:bookmarkStart w:name="BK310"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person affected by an order of the Board may appeal the order to the Divisional Court within 30 days after being given the order, but only on a question of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 to receive notice</w:t>
      </w:r>
    </w:p>
    <w:p>
      <w:pPr>
        <w:pStyle w:val="subsection"/>
        <w:rPr>
          <w:rStyle w:val="None A"/>
        </w:rPr>
      </w:pPr>
      <w:r>
        <w:rPr>
          <w:rStyle w:val="None A"/>
          <w:rtl w:val="0"/>
        </w:rPr>
        <w:t>(2)</w:t>
      </w:r>
      <w:r>
        <w:rPr>
          <w:rStyle w:val="None A"/>
          <w:rtl w:val="0"/>
        </w:rPr>
        <w:t>  </w:t>
      </w:r>
      <w:r>
        <w:rPr>
          <w:rStyle w:val="None A"/>
          <w:rtl w:val="0"/>
        </w:rPr>
        <w:t>A person appealing an order under this section shall give to the Board any documents relating to the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Board may be heard by counsel</w:t>
      </w:r>
    </w:p>
    <w:p>
      <w:pPr>
        <w:pStyle w:val="subsection"/>
        <w:rPr>
          <w:rStyle w:val="None A"/>
        </w:rPr>
      </w:pPr>
      <w:r>
        <w:rPr>
          <w:rStyle w:val="None A"/>
          <w:rtl w:val="0"/>
        </w:rPr>
        <w:t>(3)</w:t>
      </w:r>
      <w:r>
        <w:rPr>
          <w:rStyle w:val="None A"/>
          <w:rtl w:val="0"/>
        </w:rPr>
        <w:t>  </w:t>
      </w:r>
      <w:r>
        <w:rPr>
          <w:rStyle w:val="None A"/>
          <w:rtl w:val="0"/>
        </w:rPr>
        <w:t>The Board is entitled to be heard by counsel or otherwise upon the argument on any issue in an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Powers of Court</w:t>
      </w:r>
    </w:p>
    <w:p>
      <w:pPr>
        <w:pStyle w:val="subsection"/>
      </w:pPr>
      <w:r>
        <w:rPr>
          <w:rStyle w:val="None A"/>
          <w:rtl w:val="0"/>
        </w:rPr>
        <w:t>(4)</w:t>
      </w:r>
      <w:r>
        <w:rPr>
          <w:rStyle w:val="None A"/>
          <w:rtl w:val="0"/>
        </w:rPr>
        <w:t>  </w:t>
      </w:r>
      <w:r>
        <w:rPr>
          <w:rStyle w:val="None A"/>
          <w:rtl w:val="0"/>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Divisional Court may also make any other order in relation to the matter that it considers proper and may make any order with respect to costs that it considers proper.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appeal Court decision</w:t>
      </w:r>
    </w:p>
    <w:p>
      <w:pPr>
        <w:pStyle w:val="section"/>
        <w:rPr>
          <w:rStyle w:val="None A"/>
        </w:rPr>
      </w:pPr>
      <w:bookmarkStart w:name="BK311"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A"/>
          <w:rFonts w:cs="Arial Unicode MS" w:eastAsia="Arial Unicode MS"/>
          <w:rtl w:val="0"/>
        </w:rPr>
        <w:t>The Board is entitled to appeal a decision of the Divisional Court on an appeal of a Board order as if the Board were a party to the appeal.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211.</w:t>
      </w:r>
    </w:p>
    <w:p>
      <w:pPr>
        <w:pStyle w:val="Body B"/>
        <w:rPr>
          <w:rStyle w:val="None"/>
          <w:sz w:val="20"/>
          <w:szCs w:val="20"/>
        </w:rPr>
      </w:pPr>
      <w:r>
        <w:rPr>
          <w:rStyle w:val="None"/>
          <w:sz w:val="20"/>
          <w:szCs w:val="20"/>
          <w:rtl w:val="0"/>
          <w:lang w:val="en-US"/>
        </w:rPr>
        <w:t>PENIS</w:t>
      </w:r>
    </w:p>
    <w:p>
      <w:pPr>
        <w:pStyle w:val="headnote"/>
      </w:pPr>
      <w:r>
        <w:rPr>
          <w:rStyle w:val="None A"/>
          <w:rtl w:val="0"/>
        </w:rPr>
        <w:t>Substantial compliance sufficient</w:t>
      </w:r>
    </w:p>
    <w:p>
      <w:pPr>
        <w:pStyle w:val="section"/>
        <w:rPr>
          <w:rStyle w:val="None A"/>
        </w:rPr>
      </w:pPr>
      <w:bookmarkStart w:name="BK312"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A"/>
          <w:rFonts w:cs="Arial Unicode MS" w:eastAsia="Arial Unicode MS"/>
          <w:rtl w:val="0"/>
        </w:rPr>
        <w:t>Substantial compliance with this Act respecting the contents of forms, notices or documents is sufficient.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212.</w:t>
      </w:r>
    </w:p>
    <w:p>
      <w:pPr>
        <w:pStyle w:val="Body B"/>
        <w:rPr>
          <w:rStyle w:val="None"/>
          <w:sz w:val="20"/>
          <w:szCs w:val="20"/>
        </w:rPr>
      </w:pPr>
      <w:r>
        <w:rPr>
          <w:rStyle w:val="None"/>
          <w:sz w:val="20"/>
          <w:szCs w:val="20"/>
          <w:rtl w:val="0"/>
          <w:lang w:val="en-US"/>
        </w:rPr>
        <w:t>PENIS</w:t>
      </w:r>
    </w:p>
    <w:p>
      <w:pPr>
        <w:pStyle w:val="headnote"/>
      </w:pPr>
      <w:r>
        <w:rPr>
          <w:rStyle w:val="None A"/>
          <w:rtl w:val="0"/>
        </w:rPr>
        <w:t>Electronic documents</w:t>
      </w:r>
    </w:p>
    <w:p>
      <w:pPr>
        <w:pStyle w:val="section"/>
        <w:rPr>
          <w:rStyle w:val="None A"/>
        </w:rPr>
      </w:pPr>
      <w:bookmarkStart w:name="BK313"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A"/>
          <w:rFonts w:cs="Arial Unicode MS" w:eastAsia="Arial Unicode MS"/>
          <w:rtl w:val="0"/>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213.</w:t>
      </w:r>
    </w:p>
    <w:p>
      <w:pPr>
        <w:pStyle w:val="Body B"/>
        <w:rPr>
          <w:rStyle w:val="None"/>
          <w:sz w:val="20"/>
          <w:szCs w:val="20"/>
        </w:rPr>
      </w:pPr>
      <w:r>
        <w:rPr>
          <w:rStyle w:val="None"/>
          <w:sz w:val="20"/>
          <w:szCs w:val="20"/>
          <w:rtl w:val="0"/>
          <w:lang w:val="en-US"/>
        </w:rPr>
        <w:t>PENIS</w:t>
      </w:r>
    </w:p>
    <w:p>
      <w:pPr>
        <w:pStyle w:val="headnote"/>
      </w:pPr>
      <w:r>
        <w:rPr>
          <w:rStyle w:val="None A"/>
          <w:rtl w:val="0"/>
        </w:rPr>
        <w:t>Contingency fees, limitation</w:t>
      </w:r>
    </w:p>
    <w:p>
      <w:pPr>
        <w:pStyle w:val="section"/>
        <w:rPr>
          <w:rStyle w:val="None A"/>
        </w:rPr>
      </w:pPr>
      <w:bookmarkStart w:name="BK314"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agreement that provides for a fee prohibited by subsection (1) is void.  2006, c.</w:t>
      </w:r>
      <w:r>
        <w:rPr>
          <w:rStyle w:val="None A"/>
          <w:rtl w:val="0"/>
        </w:rPr>
        <w:t> </w:t>
      </w:r>
      <w:r>
        <w:rPr>
          <w:rStyle w:val="None A"/>
          <w:rtl w:val="0"/>
        </w:rPr>
        <w:t>17, s.</w:t>
      </w:r>
      <w:r>
        <w:rPr>
          <w:rStyle w:val="None A"/>
          <w:rtl w:val="0"/>
        </w:rPr>
        <w:t> </w:t>
      </w:r>
      <w:r>
        <w:rPr>
          <w:rStyle w:val="None A"/>
          <w:rtl w:val="0"/>
        </w:rPr>
        <w:t>214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315" w:id="314"/>
      <w:bookmarkEnd w:id="314"/>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A"/>
          <w:rtl w:val="0"/>
        </w:rPr>
        <w:t>Definition</w:t>
      </w:r>
    </w:p>
    <w:p>
      <w:pPr>
        <w:pStyle w:val="section"/>
      </w:pPr>
      <w:bookmarkStart w:name="BK316"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A"/>
          <w:rFonts w:cs="Arial Unicode MS" w:eastAsia="Arial Unicode MS"/>
          <w:rtl w:val="0"/>
        </w:rPr>
        <w:t>In this Part,</w:t>
      </w:r>
    </w:p>
    <w:p>
      <w:pPr>
        <w:pStyle w:val="definition"/>
        <w:rPr>
          <w:rStyle w:val="None A"/>
        </w:rPr>
      </w:pPr>
      <w:r>
        <w:rPr>
          <w:rStyle w:val="None A"/>
          <w:rtl w:val="0"/>
        </w:rPr>
        <w:t>“</w:t>
      </w:r>
      <w:r>
        <w:rPr>
          <w:rStyle w:val="None A"/>
          <w:rtl w:val="0"/>
        </w:rPr>
        <w:t>vital services by-law</w:t>
      </w:r>
      <w:r>
        <w:rPr>
          <w:rStyle w:val="None A"/>
          <w:rtl w:val="0"/>
        </w:rPr>
        <w:t xml:space="preserve">” </w:t>
      </w:r>
      <w:r>
        <w:rPr>
          <w:rStyle w:val="None A"/>
          <w:rtl w:val="0"/>
        </w:rPr>
        <w:t>means a by-law passed under section 216.  2006, c.</w:t>
      </w:r>
      <w:r>
        <w:rPr>
          <w:rStyle w:val="None A"/>
          <w:rtl w:val="0"/>
        </w:rPr>
        <w:t> </w:t>
      </w:r>
      <w:r>
        <w:rPr>
          <w:rStyle w:val="None A"/>
          <w:rtl w:val="0"/>
        </w:rPr>
        <w:t>17, s.</w:t>
      </w:r>
      <w:r>
        <w:rPr>
          <w:rStyle w:val="None A"/>
          <w:rtl w:val="0"/>
        </w:rPr>
        <w:t> </w:t>
      </w:r>
      <w:r>
        <w:rPr>
          <w:rStyle w:val="None A"/>
          <w:rtl w:val="0"/>
        </w:rPr>
        <w:t>215.</w:t>
      </w:r>
    </w:p>
    <w:p>
      <w:pPr>
        <w:pStyle w:val="Body B"/>
        <w:rPr>
          <w:rStyle w:val="None"/>
          <w:sz w:val="20"/>
          <w:szCs w:val="20"/>
        </w:rPr>
      </w:pPr>
      <w:r>
        <w:rPr>
          <w:rStyle w:val="None"/>
          <w:sz w:val="20"/>
          <w:szCs w:val="20"/>
          <w:rtl w:val="0"/>
          <w:lang w:val="en-US"/>
        </w:rPr>
        <w:t>PENIS</w:t>
      </w:r>
    </w:p>
    <w:p>
      <w:pPr>
        <w:pStyle w:val="headnote"/>
      </w:pPr>
      <w:r>
        <w:rPr>
          <w:rStyle w:val="None A"/>
          <w:rtl w:val="0"/>
        </w:rPr>
        <w:t>By-laws respecting vital services</w:t>
      </w:r>
    </w:p>
    <w:p>
      <w:pPr>
        <w:pStyle w:val="section"/>
      </w:pPr>
      <w:bookmarkStart w:name="BK317" w:id="316"/>
      <w:bookmarkEnd w:id="31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rPr>
        <w:t>’</w:t>
      </w:r>
      <w:r>
        <w:rPr>
          <w:rStyle w:val="None A"/>
          <w:rFonts w:cs="Arial Unicode MS" w:eastAsia="Arial Unicode MS"/>
          <w:rtl w:val="0"/>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 vital services by-law does not apply to a landlord with respect to a rental unit to the extent that the tenant has expressly agreed to obtain and maintain the vital services.  2006, c.</w:t>
      </w:r>
      <w:r>
        <w:rPr>
          <w:rStyle w:val="None A"/>
          <w:rtl w:val="0"/>
        </w:rPr>
        <w:t> </w:t>
      </w:r>
      <w:r>
        <w:rPr>
          <w:rStyle w:val="None A"/>
          <w:rtl w:val="0"/>
        </w:rPr>
        <w:t>17, s.</w:t>
      </w:r>
      <w:r>
        <w:rPr>
          <w:rStyle w:val="None A"/>
          <w:rtl w:val="0"/>
        </w:rPr>
        <w:t> </w:t>
      </w:r>
      <w:r>
        <w:rPr>
          <w:rStyle w:val="None A"/>
          <w:rtl w:val="0"/>
        </w:rPr>
        <w:t>216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vital services by-law</w:t>
      </w:r>
    </w:p>
    <w:p>
      <w:pPr>
        <w:pStyle w:val="subsection"/>
      </w:pPr>
      <w:r>
        <w:rPr>
          <w:rStyle w:val="None A"/>
          <w:rtl w:val="0"/>
        </w:rPr>
        <w:t>(3)</w:t>
      </w:r>
      <w:r>
        <w:rPr>
          <w:rStyle w:val="None A"/>
          <w:rtl w:val="0"/>
        </w:rPr>
        <w:t>  </w:t>
      </w:r>
      <w:r>
        <w:rPr>
          <w:rStyle w:val="None A"/>
          <w:rtl w:val="0"/>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by supplier</w:t>
      </w:r>
    </w:p>
    <w:p>
      <w:pPr>
        <w:pStyle w:val="section"/>
        <w:rPr>
          <w:rStyle w:val="None A"/>
        </w:rPr>
      </w:pPr>
      <w:bookmarkStart w:name="BK318"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be given in writing to the clerk of the local municipality at least 30 days before the supplier ceases to provide the vital service.  2006, c.</w:t>
      </w:r>
      <w:r>
        <w:rPr>
          <w:rStyle w:val="None A"/>
          <w:rtl w:val="0"/>
        </w:rPr>
        <w:t> </w:t>
      </w:r>
      <w:r>
        <w:rPr>
          <w:rStyle w:val="None A"/>
          <w:rtl w:val="0"/>
        </w:rPr>
        <w:t>17, s.</w:t>
      </w:r>
      <w:r>
        <w:rPr>
          <w:rStyle w:val="None A"/>
          <w:rtl w:val="0"/>
        </w:rPr>
        <w:t> </w:t>
      </w:r>
      <w:r>
        <w:rPr>
          <w:rStyle w:val="None A"/>
          <w:rtl w:val="0"/>
        </w:rPr>
        <w:t>217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Inspection</w:t>
      </w:r>
    </w:p>
    <w:p>
      <w:pPr>
        <w:pStyle w:val="section"/>
        <w:rPr>
          <w:rStyle w:val="None A"/>
        </w:rPr>
      </w:pPr>
      <w:bookmarkStart w:name="BK319"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Services by municipality</w:t>
      </w:r>
    </w:p>
    <w:p>
      <w:pPr>
        <w:pStyle w:val="section"/>
        <w:rPr>
          <w:rStyle w:val="None A"/>
        </w:rPr>
      </w:pPr>
      <w:bookmarkStart w:name="BK320"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does not provide a vital service for a rental unit in accordance with a vital services by-law, the local municipality may arrange for the service to be provided.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Lien</w:t>
      </w:r>
    </w:p>
    <w:p>
      <w:pPr>
        <w:pStyle w:val="subsection"/>
        <w:rPr>
          <w:rStyle w:val="None A"/>
        </w:rPr>
      </w:pPr>
      <w:r>
        <w:rPr>
          <w:rStyle w:val="None A"/>
          <w:rtl w:val="0"/>
        </w:rPr>
        <w:t>(2)</w:t>
      </w:r>
      <w:r>
        <w:rPr>
          <w:rStyle w:val="None A"/>
          <w:rtl w:val="0"/>
        </w:rPr>
        <w:t>  </w:t>
      </w:r>
      <w:r>
        <w:rPr>
          <w:rStyle w:val="None A"/>
          <w:rtl w:val="0"/>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special lien</w:t>
      </w:r>
    </w:p>
    <w:p>
      <w:pPr>
        <w:pStyle w:val="subsection"/>
        <w:rPr>
          <w:rStyle w:val="None A"/>
        </w:rPr>
      </w:pPr>
      <w:r>
        <w:rPr>
          <w:rStyle w:val="None A"/>
          <w:rtl w:val="0"/>
        </w:rPr>
        <w:t>(3)</w:t>
      </w:r>
      <w:r>
        <w:rPr>
          <w:rStyle w:val="None A"/>
          <w:rtl w:val="0"/>
        </w:rPr>
        <w:t>  </w:t>
      </w:r>
      <w:r>
        <w:rPr>
          <w:rStyle w:val="None A"/>
          <w:rtl w:val="0"/>
        </w:rPr>
        <w:t>Subsection 349 (3) of the Municipal Act, 2001 and subsection 314 (3) of the City of Toronto Act, 2006 do not apply with respect to the amount spent and the fee, and no special lien is created under either subsection.  2006, c.</w:t>
      </w:r>
      <w:r>
        <w:rPr>
          <w:rStyle w:val="None A"/>
          <w:rtl w:val="0"/>
        </w:rPr>
        <w:t> </w:t>
      </w:r>
      <w:r>
        <w:rPr>
          <w:rStyle w:val="None A"/>
          <w:rtl w:val="0"/>
        </w:rPr>
        <w:t>32, Sched. C, s.</w:t>
      </w:r>
      <w:r>
        <w:rPr>
          <w:rStyle w:val="None A"/>
          <w:rtl w:val="0"/>
        </w:rPr>
        <w:t> </w:t>
      </w:r>
      <w:r>
        <w:rPr>
          <w:rStyle w:val="None A"/>
          <w:rtl w:val="0"/>
        </w:rPr>
        <w:t>56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Certificate</w:t>
      </w:r>
    </w:p>
    <w:p>
      <w:pPr>
        <w:pStyle w:val="subsection"/>
        <w:rPr>
          <w:rStyle w:val="None A"/>
        </w:rPr>
      </w:pPr>
      <w:r>
        <w:rPr>
          <w:rStyle w:val="None A"/>
          <w:rtl w:val="0"/>
        </w:rPr>
        <w:t>(4)</w:t>
      </w:r>
      <w:r>
        <w:rPr>
          <w:rStyle w:val="None A"/>
          <w:rtl w:val="0"/>
        </w:rPr>
        <w:t>  </w:t>
      </w:r>
      <w:r>
        <w:rPr>
          <w:rStyle w:val="None A"/>
          <w:rtl w:val="0"/>
        </w:rPr>
        <w:t>The certificate of the clerk of the local municipality as to the amount spent is proof, in the absence of evidence to the contrary, of the amount.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Interim certificate</w:t>
      </w:r>
    </w:p>
    <w:p>
      <w:pPr>
        <w:pStyle w:val="subsection"/>
        <w:rPr>
          <w:rStyle w:val="None A"/>
        </w:rPr>
      </w:pPr>
      <w:r>
        <w:rPr>
          <w:rStyle w:val="None A"/>
          <w:rtl w:val="0"/>
        </w:rPr>
        <w:t>(5)</w:t>
      </w:r>
      <w:r>
        <w:rPr>
          <w:rStyle w:val="None A"/>
          <w:rtl w:val="0"/>
        </w:rPr>
        <w:t>  </w:t>
      </w:r>
      <w:r>
        <w:rPr>
          <w:rStyle w:val="None A"/>
          <w:rtl w:val="0"/>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"http://www.ontario.ca/laws/statute/S06032%252525252523schedcs56s4"</w:instrText>
      </w:r>
      <w:r>
        <w:rPr>
          <w:rStyle w:val="Hyperlink.0"/>
        </w:rPr>
        <w:fldChar w:fldCharType="separate" w:fldLock="0"/>
      </w:r>
      <w:r>
        <w:rPr>
          <w:rStyle w:val="Hyperlink.0"/>
          <w:rtl w:val="0"/>
        </w:rPr>
        <w:t>2006, c. 32, Sched. C, s. 56 (4)</w:t>
      </w:r>
      <w:r>
        <w:rPr/>
        <w:fldChar w:fldCharType="end" w:fldLock="0"/>
      </w:r>
      <w:r>
        <w:rPr>
          <w:rStyle w:val="None A"/>
          <w:rtl w:val="0"/>
        </w:rPr>
        <w:t xml:space="preserve"> - 31/01/2007</w:t>
      </w:r>
    </w:p>
    <w:p>
      <w:pPr>
        <w:pStyle w:val="Body B"/>
        <w:rPr>
          <w:rStyle w:val="None"/>
          <w:sz w:val="20"/>
          <w:szCs w:val="20"/>
        </w:rPr>
      </w:pPr>
      <w:r>
        <w:rPr>
          <w:rStyle w:val="None"/>
          <w:sz w:val="20"/>
          <w:szCs w:val="20"/>
          <w:rtl w:val="0"/>
          <w:lang w:val="en-US"/>
        </w:rPr>
        <w:t>PENIS</w:t>
      </w:r>
    </w:p>
    <w:p>
      <w:pPr>
        <w:pStyle w:val="headnote"/>
      </w:pPr>
      <w:r>
        <w:rPr>
          <w:rStyle w:val="None A"/>
          <w:rtl w:val="0"/>
        </w:rPr>
        <w:t>Appeal</w:t>
      </w:r>
    </w:p>
    <w:p>
      <w:pPr>
        <w:pStyle w:val="section"/>
        <w:rPr>
          <w:rStyle w:val="None A"/>
        </w:rPr>
      </w:pPr>
      <w:bookmarkStart w:name="BK321"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A"/>
          <w:rFonts w:cs="Arial Unicode MS" w:eastAsia="Arial Unicode MS"/>
          <w:rtl w:val="0"/>
        </w:rPr>
        <w:t>An affected owner, mortgagee or other encumbrancer may, within 15 days after the interim certificate is mailed, appeal the amount shown on it to the council of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220.</w:t>
      </w:r>
    </w:p>
    <w:p>
      <w:pPr>
        <w:pStyle w:val="Body B"/>
        <w:rPr>
          <w:rStyle w:val="None"/>
          <w:sz w:val="20"/>
          <w:szCs w:val="20"/>
        </w:rPr>
      </w:pPr>
      <w:r>
        <w:rPr>
          <w:rStyle w:val="None"/>
          <w:sz w:val="20"/>
          <w:szCs w:val="20"/>
          <w:rtl w:val="0"/>
          <w:lang w:val="en-US"/>
        </w:rPr>
        <w:t>PENIS</w:t>
      </w:r>
    </w:p>
    <w:p>
      <w:pPr>
        <w:pStyle w:val="headnote"/>
      </w:pPr>
      <w:r>
        <w:rPr>
          <w:rStyle w:val="None A"/>
          <w:rtl w:val="0"/>
        </w:rPr>
        <w:t>Payments transferred</w:t>
      </w:r>
    </w:p>
    <w:p>
      <w:pPr>
        <w:pStyle w:val="section"/>
        <w:rPr>
          <w:rStyle w:val="None A"/>
        </w:rPr>
      </w:pPr>
      <w:bookmarkStart w:name="BK322"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local municipality has arranged for a vital service to be provided to a rental unit, an official named in the vital services by-law may direct a tenant to pay any or all of the rent for the rental unit to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Payment by a tenant under subsection (1)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221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money</w:t>
      </w:r>
    </w:p>
    <w:p>
      <w:pPr>
        <w:pStyle w:val="section"/>
        <w:rPr>
          <w:rStyle w:val="None A"/>
        </w:rPr>
      </w:pPr>
      <w:bookmarkStart w:name="BK323"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local municipality shall apply the rent received from a tenant to reduce the amount that it spent to provide the vital service and the related administrative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Accounting and payment of balance</w:t>
      </w:r>
    </w:p>
    <w:p>
      <w:pPr>
        <w:pStyle w:val="subsection"/>
        <w:rPr>
          <w:rStyle w:val="None A"/>
        </w:rPr>
      </w:pPr>
      <w:r>
        <w:rPr>
          <w:rStyle w:val="None A"/>
          <w:rtl w:val="0"/>
        </w:rPr>
        <w:t>(2)</w:t>
      </w:r>
      <w:r>
        <w:rPr>
          <w:rStyle w:val="None A"/>
          <w:rtl w:val="0"/>
        </w:rPr>
        <w:t>  </w:t>
      </w:r>
      <w:r>
        <w:rPr>
          <w:rStyle w:val="None A"/>
          <w:rtl w:val="0"/>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A"/>
          <w:rtl w:val="0"/>
        </w:rPr>
        <w:t> </w:t>
      </w:r>
      <w:r>
        <w:rPr>
          <w:rStyle w:val="None A"/>
          <w:rtl w:val="0"/>
        </w:rPr>
        <w:t>17, s.</w:t>
      </w:r>
      <w:r>
        <w:rPr>
          <w:rStyle w:val="None A"/>
          <w:rtl w:val="0"/>
        </w:rPr>
        <w:t> </w:t>
      </w:r>
      <w:r>
        <w:rPr>
          <w:rStyle w:val="None A"/>
          <w:rtl w:val="0"/>
        </w:rPr>
        <w:t>222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Immunity</w:t>
      </w:r>
    </w:p>
    <w:p>
      <w:pPr>
        <w:pStyle w:val="section"/>
        <w:rPr>
          <w:rStyle w:val="None A"/>
        </w:rPr>
      </w:pPr>
      <w:bookmarkStart w:name="BK324"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does not relieve a local municipality of liability to which it would otherwise be subject.  2006, c.</w:t>
      </w:r>
      <w:r>
        <w:rPr>
          <w:rStyle w:val="None A"/>
          <w:rtl w:val="0"/>
        </w:rPr>
        <w:t> </w:t>
      </w:r>
      <w:r>
        <w:rPr>
          <w:rStyle w:val="None A"/>
          <w:rtl w:val="0"/>
        </w:rPr>
        <w:t>17, s.</w:t>
      </w:r>
      <w:r>
        <w:rPr>
          <w:rStyle w:val="None A"/>
          <w:rtl w:val="0"/>
        </w:rPr>
        <w:t> </w:t>
      </w:r>
      <w:r>
        <w:rPr>
          <w:rStyle w:val="None A"/>
          <w:rtl w:val="0"/>
        </w:rPr>
        <w:t>223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325" w:id="324"/>
      <w:bookmarkEnd w:id="324"/>
      <w:r>
        <w:rPr>
          <w:rStyle w:val="None A"/>
          <w:rtl w:val="0"/>
        </w:rPr>
        <w:t>p</w:t>
      </w:r>
      <w:r>
        <w:rPr>
          <w:rStyle w:val="None A"/>
          <w:rtl w:val="0"/>
        </w:rPr>
        <w:t>art xiv</w:t>
      </w:r>
      <w:r>
        <w:rPr>
          <w:rStyle w:val="None A"/>
        </w:rPr>
        <w:br w:type="textWrapping"/>
      </w:r>
      <w:r>
        <w:rPr>
          <w:rStyle w:val="None A"/>
          <w:rtl w:val="0"/>
        </w:rPr>
        <w:t>maintenance standards</w:t>
      </w:r>
    </w:p>
    <w:p>
      <w:pPr>
        <w:pStyle w:val="headnote"/>
      </w:pPr>
      <w:r>
        <w:rPr>
          <w:rStyle w:val="None A"/>
          <w:rtl w:val="0"/>
        </w:rPr>
        <w:t>Application of prescribed standards</w:t>
      </w:r>
    </w:p>
    <w:p>
      <w:pPr>
        <w:pStyle w:val="headnote"/>
      </w:pPr>
      <w:r>
        <w:rPr>
          <w:rStyle w:val="None A"/>
          <w:rtl w:val="0"/>
        </w:rPr>
        <w:t>Local municipalities</w:t>
      </w:r>
    </w:p>
    <w:p>
      <w:pPr>
        <w:pStyle w:val="section"/>
      </w:pPr>
      <w:bookmarkStart w:name="BK326"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Unorganized territory</w:t>
      </w:r>
    </w:p>
    <w:p>
      <w:pPr>
        <w:pStyle w:val="subsection"/>
        <w:rPr>
          <w:rStyle w:val="None A"/>
        </w:rPr>
      </w:pPr>
      <w:r>
        <w:rPr>
          <w:rStyle w:val="None A"/>
          <w:rtl w:val="0"/>
        </w:rPr>
        <w:t>(2)</w:t>
      </w:r>
      <w:r>
        <w:rPr>
          <w:rStyle w:val="None A"/>
          <w:rtl w:val="0"/>
        </w:rPr>
        <w:t>  </w:t>
      </w:r>
      <w:r>
        <w:rPr>
          <w:rStyle w:val="None A"/>
          <w:rtl w:val="0"/>
        </w:rPr>
        <w:t>The prescribed maintenance standards apply to a residential complex located in unorganized territory and the rental units located in the residential complex, but only for the purposes of a landlord</w:t>
      </w:r>
      <w:r>
        <w:rPr>
          <w:rStyle w:val="None A"/>
          <w:rtl w:val="0"/>
        </w:rPr>
        <w:t>’</w:t>
      </w:r>
      <w:r>
        <w:rPr>
          <w:rStyle w:val="None A"/>
          <w:rtl w:val="0"/>
        </w:rPr>
        <w:t>s obligations under subsection 20 (1) with respect to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"http://www.ontario.ca/laws/statute/S09033%252525252523sched21s11s8"</w:instrText>
      </w:r>
      <w:r>
        <w:rPr>
          <w:rStyle w:val="Hyperlink.0"/>
        </w:rPr>
        <w:fldChar w:fldCharType="separate" w:fldLock="0"/>
      </w:r>
      <w:r>
        <w:rPr>
          <w:rStyle w:val="Hyperlink.0"/>
          <w:rtl w:val="0"/>
        </w:rPr>
        <w:t>2009, c. 33, Sched. 21, s. 11 (8)</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"http://www.ontario.ca/laws/statute/S16025%252525252523sched5s5"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Local municipality to receive complaints</w:t>
      </w:r>
    </w:p>
    <w:p>
      <w:pPr>
        <w:pStyle w:val="section"/>
        <w:rPr>
          <w:rStyle w:val="None A"/>
        </w:rPr>
      </w:pPr>
      <w:bookmarkStart w:name="BK327" w:id="326"/>
      <w:bookmarkEnd w:id="3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Complaints to be investigated</w:t>
      </w:r>
    </w:p>
    <w:p>
      <w:pPr>
        <w:pStyle w:val="subsection"/>
        <w:rPr>
          <w:rStyle w:val="None A"/>
        </w:rPr>
      </w:pPr>
      <w:r>
        <w:rPr>
          <w:rStyle w:val="None A"/>
          <w:rtl w:val="0"/>
        </w:rPr>
        <w:t>(2)</w:t>
      </w:r>
      <w:r>
        <w:rPr>
          <w:rStyle w:val="None A"/>
          <w:rtl w:val="0"/>
        </w:rPr>
        <w:t>  </w:t>
      </w:r>
      <w:r>
        <w:rPr>
          <w:rStyle w:val="None A"/>
          <w:rtl w:val="0"/>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Inspector</w:t>
      </w:r>
      <w:r>
        <w:rPr>
          <w:rStyle w:val="None A"/>
          <w:rtl w:val="0"/>
        </w:rPr>
        <w:t>’</w:t>
      </w:r>
      <w:r>
        <w:rPr>
          <w:rStyle w:val="None A"/>
          <w:rtl w:val="0"/>
        </w:rPr>
        <w:t>s work order</w:t>
      </w:r>
    </w:p>
    <w:p>
      <w:pPr>
        <w:pStyle w:val="section"/>
        <w:rPr>
          <w:rStyle w:val="None A"/>
        </w:rPr>
      </w:pPr>
      <w:bookmarkStart w:name="BK328"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Review of work order</w:t>
      </w:r>
    </w:p>
    <w:p>
      <w:pPr>
        <w:pStyle w:val="section"/>
        <w:rPr>
          <w:rStyle w:val="None A"/>
        </w:rPr>
      </w:pPr>
      <w:bookmarkStart w:name="BK329"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who has received an inspector</w:t>
      </w:r>
      <w:r>
        <w:rPr>
          <w:rStyle w:val="None A"/>
          <w:rFonts w:cs="Arial Unicode MS" w:eastAsia="Arial Unicode MS" w:hint="default"/>
          <w:rtl w:val="0"/>
        </w:rPr>
        <w:t>’</w:t>
      </w:r>
      <w:r>
        <w:rPr>
          <w:rStyle w:val="None A"/>
          <w:rFonts w:cs="Arial Unicode MS" w:eastAsia="Arial Unicode MS"/>
          <w:rtl w:val="0"/>
        </w:rPr>
        <w:t>s work order is not satisfied with its terms, the landlord may, within 20 days after the day the order is issued, apply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rPr>
        <w:t>’</w:t>
      </w:r>
      <w:r>
        <w:rPr>
          <w:rStyle w:val="None A"/>
          <w:rFonts w:cs="Arial Unicode MS" w:eastAsia="Arial Unicode MS"/>
          <w:rtl w:val="0"/>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Inspectors</w:t>
      </w:r>
    </w:p>
    <w:p>
      <w:pPr>
        <w:pStyle w:val="section"/>
        <w:rPr>
          <w:rStyle w:val="None A"/>
        </w:rPr>
      </w:pPr>
      <w:bookmarkStart w:name="BK330"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A"/>
          <w:rFonts w:cs="Arial Unicode MS" w:eastAsia="Arial Unicode MS"/>
          <w:rtl w:val="0"/>
        </w:rPr>
        <w:t>A local municipality may appoint inspectors for the purposes of sections 224.1 and 225.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Duties of local municipality</w:t>
      </w:r>
    </w:p>
    <w:p>
      <w:pPr>
        <w:pStyle w:val="section"/>
      </w:pPr>
      <w:bookmarkStart w:name="BK331"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A"/>
          <w:rFonts w:cs="Arial Unicode MS" w:eastAsia="Arial Unicode MS"/>
          <w:rtl w:val="0"/>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32"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local municipality</w:t>
      </w:r>
    </w:p>
    <w:p>
      <w:pPr>
        <w:pStyle w:val="subsection"/>
        <w:rPr>
          <w:rStyle w:val="None A"/>
        </w:rPr>
      </w:pPr>
      <w:r>
        <w:rPr>
          <w:rStyle w:val="None A"/>
          <w:rtl w:val="0"/>
        </w:rPr>
        <w:t>(2)</w:t>
      </w:r>
      <w:r>
        <w:rPr>
          <w:rStyle w:val="None A"/>
          <w:rtl w:val="0"/>
        </w:rPr>
        <w:t>  </w:t>
      </w:r>
      <w:r>
        <w:rPr>
          <w:rStyle w:val="None A"/>
          <w:rtl w:val="0"/>
        </w:rPr>
        <w:t>Subsection (1) does not relieve a local municipality of any liability to which it would otherwise be subject.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complaints received before commencement date</w:t>
      </w:r>
    </w:p>
    <w:p>
      <w:pPr>
        <w:pStyle w:val="section"/>
      </w:pPr>
      <w:bookmarkStart w:name="BK333"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5 of Schedule 5 to the </w:t>
      </w:r>
      <w:r>
        <w:rPr>
          <w:rStyle w:val="None"/>
          <w:i w:val="1"/>
          <w:iCs w:val="1"/>
          <w:rtl w:val="0"/>
          <w:lang w:val="en-US"/>
        </w:rPr>
        <w:t>Promoting Affordable Housing Act, 2016</w:t>
      </w:r>
      <w:r>
        <w:rPr>
          <w:rStyle w:val="None A"/>
          <w:rtl w:val="0"/>
        </w:rPr>
        <w:t xml:space="preserve"> comes into force. 2016, c. 25, Sched. 5, s. 6.</w:t>
      </w:r>
    </w:p>
    <w:p>
      <w:pPr>
        <w:pStyle w:val="Body B"/>
        <w:rPr>
          <w:rStyle w:val="None"/>
          <w:sz w:val="20"/>
          <w:szCs w:val="20"/>
        </w:rPr>
      </w:pPr>
      <w:r>
        <w:rPr>
          <w:rStyle w:val="None"/>
          <w:sz w:val="20"/>
          <w:szCs w:val="20"/>
          <w:rtl w:val="0"/>
          <w:lang w:val="en-US"/>
        </w:rPr>
        <w:t>ALABAMA_TURKEY</w:t>
      </w:r>
    </w:p>
    <w:p>
      <w:pPr>
        <w:pStyle w:val="partnum"/>
      </w:pPr>
      <w:bookmarkStart w:name="BK334" w:id="333"/>
      <w:bookmarkEnd w:id="333"/>
      <w:r>
        <w:rPr>
          <w:rStyle w:val="None A"/>
          <w:rtl w:val="0"/>
        </w:rPr>
        <w:t>p</w:t>
      </w:r>
      <w:r>
        <w:rPr>
          <w:rStyle w:val="None A"/>
          <w:rtl w:val="0"/>
        </w:rPr>
        <w:t>art xv</w:t>
      </w:r>
      <w:r>
        <w:rPr>
          <w:rStyle w:val="None A"/>
        </w:rPr>
        <w:br w:type="textWrapping"/>
      </w:r>
      <w:r>
        <w:rPr>
          <w:rStyle w:val="None A"/>
          <w:rtl w:val="0"/>
        </w:rPr>
        <w:t>administration and enforcement</w:t>
      </w:r>
    </w:p>
    <w:p>
      <w:pPr>
        <w:pStyle w:val="headnote"/>
      </w:pPr>
      <w:r>
        <w:rPr>
          <w:rStyle w:val="None A"/>
          <w:rtl w:val="0"/>
        </w:rPr>
        <w:t>Duties of Minister</w:t>
      </w:r>
    </w:p>
    <w:p>
      <w:pPr>
        <w:pStyle w:val="section"/>
      </w:pPr>
      <w:bookmarkStart w:name="BK335"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A"/>
          <w:rFonts w:cs="Arial Unicode MS" w:eastAsia="Arial Unicode MS"/>
          <w:rtl w:val="0"/>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227; 2016, c. 25, Sched. 5, s. 7.</w:t>
      </w:r>
    </w:p>
    <w:p>
      <w:pPr>
        <w:pStyle w:val="Body B"/>
        <w:rPr>
          <w:rStyle w:val="None"/>
          <w:sz w:val="20"/>
          <w:szCs w:val="20"/>
        </w:rPr>
      </w:pPr>
      <w:r>
        <w:rPr>
          <w:rStyle w:val="None"/>
          <w:sz w:val="20"/>
          <w:szCs w:val="20"/>
          <w:rtl w:val="0"/>
          <w:lang w:val="en-US"/>
        </w:rPr>
        <w:t>PENIS</w:t>
      </w:r>
    </w:p>
    <w:p>
      <w:pPr>
        <w:pStyle w:val="headnote"/>
      </w:pPr>
      <w:r>
        <w:rPr>
          <w:rStyle w:val="None A"/>
          <w:rtl w:val="0"/>
        </w:rPr>
        <w:t>Delegation</w:t>
      </w:r>
    </w:p>
    <w:p>
      <w:pPr>
        <w:pStyle w:val="section"/>
        <w:rPr>
          <w:rStyle w:val="None A"/>
        </w:rPr>
      </w:pPr>
      <w:bookmarkStart w:name="BK336" w:id="335"/>
      <w:bookmarkEnd w:id="3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A"/>
          <w:rFonts w:cs="Arial Unicode MS" w:eastAsia="Arial Unicode MS"/>
          <w:rtl w:val="0"/>
        </w:rPr>
        <w:t>The Minister may in writing delegate to any person any power or duty vested in the Minister under this Act, subject to the conditions set out in the delegation.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228.</w:t>
      </w:r>
    </w:p>
    <w:p>
      <w:pPr>
        <w:pStyle w:val="Body B"/>
        <w:rPr>
          <w:rStyle w:val="None"/>
          <w:sz w:val="20"/>
          <w:szCs w:val="20"/>
        </w:rPr>
      </w:pPr>
      <w:r>
        <w:rPr>
          <w:rStyle w:val="None"/>
          <w:sz w:val="20"/>
          <w:szCs w:val="20"/>
          <w:rtl w:val="0"/>
          <w:lang w:val="en-US"/>
        </w:rPr>
        <w:t>PENIS</w:t>
      </w:r>
    </w:p>
    <w:p>
      <w:pPr>
        <w:pStyle w:val="headnote"/>
      </w:pPr>
      <w:r>
        <w:rPr>
          <w:rStyle w:val="None A"/>
          <w:rtl w:val="0"/>
        </w:rPr>
        <w:t>Investigators</w:t>
      </w:r>
    </w:p>
    <w:p>
      <w:pPr>
        <w:pStyle w:val="section"/>
        <w:rPr>
          <w:rStyle w:val="None A"/>
        </w:rPr>
      </w:pPr>
      <w:bookmarkStart w:name="BK337"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A"/>
          <w:rFonts w:cs="Arial Unicode MS" w:eastAsia="Arial Unicode MS"/>
          <w:rtl w:val="0"/>
        </w:rPr>
        <w:t>The Minister may appoint investigators for the purpose of investigating alleged offences under this Act, other than alleged offences described in clause 226.2 (b). 2016, c. 25, Sched. 5, s. 8.</w:t>
      </w:r>
    </w:p>
    <w:p>
      <w:pPr>
        <w:pStyle w:val="Body B"/>
        <w:rPr>
          <w:rStyle w:val="None"/>
          <w:sz w:val="20"/>
          <w:szCs w:val="20"/>
        </w:rPr>
      </w:pPr>
      <w:r>
        <w:rPr>
          <w:rStyle w:val="None"/>
          <w:sz w:val="20"/>
          <w:szCs w:val="20"/>
          <w:rtl w:val="0"/>
          <w:lang w:val="en-US"/>
        </w:rPr>
        <w:t>PENIS</w:t>
      </w:r>
    </w:p>
    <w:p>
      <w:pPr>
        <w:pStyle w:val="headnote"/>
      </w:pPr>
      <w:r>
        <w:rPr>
          <w:rStyle w:val="None A"/>
          <w:rtl w:val="0"/>
        </w:rPr>
        <w:t>Inspections by municipal inspectors</w:t>
      </w:r>
    </w:p>
    <w:p>
      <w:pPr>
        <w:pStyle w:val="section"/>
      </w:pPr>
      <w:bookmarkStart w:name="BK338"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rPr>
        <w:t>’</w:t>
      </w:r>
      <w:r>
        <w:rPr>
          <w:rStyle w:val="None A"/>
          <w:rFonts w:cs="Arial Unicode MS" w:eastAsia="Arial Unicode MS"/>
          <w:rtl w:val="0"/>
        </w:rPr>
        <w:t>s expense such tests and samples as are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230</w:t>
      </w:r>
      <w:r>
        <w:rPr>
          <w:rStyle w:val="None A"/>
          <w:rFonts w:cs="Arial Unicode MS" w:eastAsia="Arial Unicode MS" w:hint="default"/>
          <w:rtl w:val="0"/>
        </w:rPr>
        <w:t> </w:t>
      </w:r>
      <w:r>
        <w:rPr>
          <w:rStyle w:val="None A"/>
          <w:rFonts w:cs="Arial Unicode MS" w:eastAsia="Arial Unicode MS"/>
          <w:rtl w:val="0"/>
        </w:rPr>
        <w:t>(1); 2016, c. 25, Sched. 5, s. 9.</w:t>
      </w:r>
    </w:p>
    <w:p>
      <w:pPr>
        <w:pStyle w:val="Body B"/>
        <w:rPr>
          <w:rStyle w:val="None"/>
          <w:sz w:val="20"/>
          <w:szCs w:val="20"/>
        </w:rPr>
      </w:pPr>
      <w:r>
        <w:rPr>
          <w:rStyle w:val="None"/>
          <w:sz w:val="20"/>
          <w:szCs w:val="20"/>
          <w:rtl w:val="0"/>
          <w:lang w:val="en-US"/>
        </w:rPr>
        <w:t>PENIS</w:t>
      </w:r>
    </w:p>
    <w:p>
      <w:pPr>
        <w:pStyle w:val="headnote"/>
      </w:pPr>
      <w:r>
        <w:rPr>
          <w:rStyle w:val="None A"/>
          <w:rtl w:val="0"/>
        </w:rPr>
        <w:t>Samples</w:t>
      </w:r>
    </w:p>
    <w:p>
      <w:pPr>
        <w:pStyle w:val="subsection"/>
        <w:rPr>
          <w:rStyle w:val="None A"/>
        </w:rPr>
      </w:pPr>
      <w:r>
        <w:rPr>
          <w:rStyle w:val="None A"/>
          <w:rtl w:val="0"/>
        </w:rPr>
        <w:t>(2)</w:t>
      </w:r>
      <w:r>
        <w:rPr>
          <w:rStyle w:val="None A"/>
          <w:rtl w:val="0"/>
        </w:rPr>
        <w:t>  </w:t>
      </w:r>
      <w:r>
        <w:rPr>
          <w:rStyle w:val="None A"/>
          <w:rtl w:val="0"/>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inspector takes a sample under clause (1) (e) and has not divided the sample into two parts, a copy of any report on the sample shall be given to the person from whom the sample was taken.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Receipt</w:t>
      </w:r>
    </w:p>
    <w:p>
      <w:pPr>
        <w:pStyle w:val="subsection"/>
        <w:rPr>
          <w:rStyle w:val="None A"/>
        </w:rPr>
      </w:pPr>
      <w:r>
        <w:rPr>
          <w:rStyle w:val="None A"/>
          <w:rtl w:val="0"/>
        </w:rPr>
        <w:t>(4)</w:t>
      </w:r>
      <w:r>
        <w:rPr>
          <w:rStyle w:val="None A"/>
          <w:rtl w:val="0"/>
        </w:rPr>
        <w:t>  </w:t>
      </w:r>
      <w:r>
        <w:rPr>
          <w:rStyle w:val="None A"/>
          <w:rtl w:val="0"/>
        </w:rPr>
        <w:t>An inspector shall provide a receipt for any documents or things removed under clause (1) (b) and shall promptly return them after the copies or extracts are made.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Where warrant required</w:t>
      </w:r>
    </w:p>
    <w:p>
      <w:pPr>
        <w:pStyle w:val="subsection"/>
        <w:rPr>
          <w:rStyle w:val="None A"/>
        </w:rPr>
      </w:pPr>
      <w:r>
        <w:rPr>
          <w:rStyle w:val="None A"/>
          <w:rtl w:val="0"/>
        </w:rPr>
        <w:t>(6)</w:t>
      </w:r>
      <w:r>
        <w:rPr>
          <w:rStyle w:val="None A"/>
          <w:rtl w:val="0"/>
        </w:rPr>
        <w:t>  </w:t>
      </w:r>
      <w:r>
        <w:rPr>
          <w:rStyle w:val="None A"/>
          <w:rtl w:val="0"/>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Not applicable to non-profit housing co-operatives</w:t>
      </w:r>
    </w:p>
    <w:p>
      <w:pPr>
        <w:pStyle w:val="subsection"/>
        <w:rPr>
          <w:rStyle w:val="None A"/>
        </w:rPr>
      </w:pPr>
      <w:r>
        <w:rPr>
          <w:rStyle w:val="None A"/>
          <w:rtl w:val="0"/>
        </w:rPr>
        <w:t>(7)</w:t>
      </w:r>
      <w:r>
        <w:rPr>
          <w:rStyle w:val="None A"/>
          <w:rtl w:val="0"/>
        </w:rPr>
        <w:t>  </w:t>
      </w:r>
      <w:r>
        <w:rPr>
          <w:rStyle w:val="None A"/>
          <w:rtl w:val="0"/>
        </w:rPr>
        <w:t>This section does not authorize an inspection in respect of the rights and duties of non-profit housing co-operatives or members of non-profit housing co-operatives. 2013, c.</w:t>
      </w:r>
      <w:r>
        <w:rPr>
          <w:rStyle w:val="None A"/>
          <w:rtl w:val="0"/>
        </w:rPr>
        <w:t> </w:t>
      </w:r>
      <w:r>
        <w:rPr>
          <w:rStyle w:val="None A"/>
          <w:rtl w:val="0"/>
        </w:rPr>
        <w:t>3, s.</w:t>
      </w:r>
      <w:r>
        <w:rPr>
          <w:rStyle w:val="None A"/>
          <w:rtl w:val="0"/>
        </w:rPr>
        <w:t> </w:t>
      </w:r>
      <w:r>
        <w:rPr>
          <w:rStyle w:val="None A"/>
          <w:rtl w:val="0"/>
        </w:rPr>
        <w:t>52.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"http://www.ontario.ca/laws/statute/S13003%252525252523s52"</w:instrText>
      </w:r>
      <w:r>
        <w:rPr>
          <w:rStyle w:val="Hyperlink.0"/>
        </w:rPr>
        <w:fldChar w:fldCharType="separate" w:fldLock="0"/>
      </w:r>
      <w:r>
        <w:rPr>
          <w:rStyle w:val="Hyperlink.0"/>
          <w:rtl w:val="0"/>
        </w:rPr>
        <w:t>2013, c. 3, s. 52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"http://www.ontario.ca/laws/statute/S16025%252525252523sched5s9"</w:instrText>
      </w:r>
      <w:r>
        <w:rPr>
          <w:rStyle w:val="Hyperlink.0"/>
        </w:rPr>
        <w:fldChar w:fldCharType="separate" w:fldLock="0"/>
      </w:r>
      <w:r>
        <w:rPr>
          <w:rStyle w:val="Hyperlink.0"/>
          <w:rtl w:val="0"/>
        </w:rPr>
        <w:t>2016, c. 25, Sched. 5, s. 9</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Warrant</w:t>
      </w:r>
    </w:p>
    <w:p>
      <w:pPr>
        <w:pStyle w:val="section"/>
        <w:rPr>
          <w:rStyle w:val="None A"/>
        </w:rPr>
      </w:pPr>
      <w:bookmarkStart w:name="BK339"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Seizure</w:t>
      </w:r>
    </w:p>
    <w:p>
      <w:pPr>
        <w:pStyle w:val="subsection"/>
        <w:rPr>
          <w:rStyle w:val="None A"/>
        </w:rPr>
      </w:pPr>
      <w:r>
        <w:rPr>
          <w:rStyle w:val="None A"/>
          <w:rtl w:val="0"/>
        </w:rPr>
        <w:t>(2)</w:t>
      </w:r>
      <w:r>
        <w:rPr>
          <w:rStyle w:val="None A"/>
          <w:rtl w:val="0"/>
        </w:rPr>
        <w:t>  </w:t>
      </w:r>
      <w:r>
        <w:rPr>
          <w:rStyle w:val="None A"/>
          <w:rtl w:val="0"/>
        </w:rPr>
        <w:t>In a warrant, the provincial judge or justice of the peace may authorize the person named in the warrant to seize anything that, based on reasonable grounds, will afford evidence relevant to the commission of the offence.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Receipt and removal</w:t>
      </w:r>
    </w:p>
    <w:p>
      <w:pPr>
        <w:pStyle w:val="subsection"/>
      </w:pPr>
      <w:r>
        <w:rPr>
          <w:rStyle w:val="None A"/>
          <w:rtl w:val="0"/>
        </w:rPr>
        <w:t>(3)</w:t>
      </w:r>
      <w:r>
        <w:rPr>
          <w:rStyle w:val="None A"/>
          <w:rtl w:val="0"/>
        </w:rPr>
        <w:t>  </w:t>
      </w:r>
      <w:r>
        <w:rPr>
          <w:rStyle w:val="None A"/>
          <w:rtl w:val="0"/>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Expiry</w:t>
      </w:r>
    </w:p>
    <w:p>
      <w:pPr>
        <w:pStyle w:val="subsection"/>
        <w:rPr>
          <w:rStyle w:val="None A"/>
        </w:rPr>
      </w:pPr>
      <w:r>
        <w:rPr>
          <w:rStyle w:val="None A"/>
          <w:rtl w:val="0"/>
        </w:rPr>
        <w:t>(4)</w:t>
      </w:r>
      <w:r>
        <w:rPr>
          <w:rStyle w:val="None A"/>
          <w:rtl w:val="0"/>
        </w:rPr>
        <w:t>  </w:t>
      </w:r>
      <w:r>
        <w:rPr>
          <w:rStyle w:val="None A"/>
          <w:rtl w:val="0"/>
        </w:rPr>
        <w:t>A warrant shall name the date upon which it expires, which shall be not later than 15 days after the warrant is issued.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Time of execution</w:t>
      </w:r>
    </w:p>
    <w:p>
      <w:pPr>
        <w:pStyle w:val="subsection"/>
        <w:rPr>
          <w:rStyle w:val="None A"/>
        </w:rPr>
      </w:pPr>
      <w:r>
        <w:rPr>
          <w:rStyle w:val="None A"/>
          <w:rtl w:val="0"/>
        </w:rPr>
        <w:t>(5)</w:t>
      </w:r>
      <w:r>
        <w:rPr>
          <w:rStyle w:val="None A"/>
          <w:rtl w:val="0"/>
        </w:rPr>
        <w:t>  </w:t>
      </w:r>
      <w:r>
        <w:rPr>
          <w:rStyle w:val="None A"/>
          <w:rtl w:val="0"/>
        </w:rPr>
        <w:t>A warrant shall be executed between 6 a.m. and 9 p.m. unless it provides otherwise.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Other matters</w:t>
      </w:r>
    </w:p>
    <w:p>
      <w:pPr>
        <w:pStyle w:val="subsection"/>
        <w:rPr>
          <w:rStyle w:val="None A"/>
        </w:rPr>
      </w:pPr>
      <w:r>
        <w:rPr>
          <w:rStyle w:val="None A"/>
          <w:rtl w:val="0"/>
        </w:rPr>
        <w:t>(6)</w:t>
      </w:r>
      <w:r>
        <w:rPr>
          <w:rStyle w:val="None A"/>
          <w:rtl w:val="0"/>
        </w:rPr>
        <w:t>  </w:t>
      </w:r>
      <w:r>
        <w:rPr>
          <w:rStyle w:val="None A"/>
          <w:rtl w:val="0"/>
        </w:rPr>
        <w:t xml:space="preserve">Sections 159 and 160 of the </w:t>
      </w:r>
      <w:r>
        <w:rPr>
          <w:rStyle w:val="None"/>
          <w:i w:val="1"/>
          <w:iCs w:val="1"/>
          <w:rtl w:val="0"/>
          <w:lang w:val="en-US"/>
        </w:rPr>
        <w:t>Provincial Offences Act</w:t>
      </w:r>
      <w:r>
        <w:rPr>
          <w:rStyle w:val="None A"/>
          <w:rtl w:val="0"/>
        </w:rPr>
        <w:t xml:space="preserve"> apply with necessary modifications with respect to any thing seized under this section.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Production order</w:t>
      </w:r>
    </w:p>
    <w:p>
      <w:pPr>
        <w:pStyle w:val="section"/>
      </w:pPr>
      <w:bookmarkStart w:name="BK340"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rPr>
          <w:rStyle w:val="None A"/>
        </w:rPr>
      </w:pPr>
      <w:r>
        <w:rPr>
          <w:rStyle w:val="None A"/>
          <w:rtl w:val="0"/>
        </w:rPr>
        <w:t>(2)</w:t>
      </w:r>
      <w:r>
        <w:rPr>
          <w:rStyle w:val="None A"/>
          <w:rtl w:val="0"/>
        </w:rPr>
        <w:t>  </w:t>
      </w:r>
      <w:r>
        <w:rPr>
          <w:rStyle w:val="None A"/>
          <w:rtl w:val="0"/>
        </w:rPr>
        <w:t>A production order shall stipulate when, where and how the documents or data are to be produced and to whom they are to be produced.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Grounds</w:t>
      </w:r>
    </w:p>
    <w:p>
      <w:pPr>
        <w:pStyle w:val="subsection"/>
      </w:pPr>
      <w:r>
        <w:rPr>
          <w:rStyle w:val="None A"/>
          <w:rtl w:val="0"/>
        </w:rPr>
        <w:t>(3)</w:t>
      </w:r>
      <w:r>
        <w:rPr>
          <w:rStyle w:val="None A"/>
          <w:rtl w:val="0"/>
        </w:rPr>
        <w:t>  </w:t>
      </w:r>
      <w:r>
        <w:rPr>
          <w:rStyle w:val="None A"/>
          <w:rtl w:val="0"/>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Conditions</w:t>
      </w:r>
    </w:p>
    <w:p>
      <w:pPr>
        <w:pStyle w:val="subsection"/>
        <w:rPr>
          <w:rStyle w:val="None A"/>
        </w:rPr>
      </w:pPr>
      <w:r>
        <w:rPr>
          <w:rStyle w:val="None A"/>
          <w:rtl w:val="0"/>
        </w:rPr>
        <w:t>(4)</w:t>
      </w:r>
      <w:r>
        <w:rPr>
          <w:rStyle w:val="None A"/>
          <w:rtl w:val="0"/>
        </w:rPr>
        <w:t>  </w:t>
      </w:r>
      <w:r>
        <w:rPr>
          <w:rStyle w:val="None A"/>
          <w:rtl w:val="0"/>
        </w:rPr>
        <w:t>A production order may contain such conditions as the provincial judge or justice of the peace considers advisable.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No return of copies</w:t>
      </w:r>
    </w:p>
    <w:p>
      <w:pPr>
        <w:pStyle w:val="subsection"/>
        <w:rPr>
          <w:rStyle w:val="None A"/>
        </w:rPr>
      </w:pPr>
      <w:r>
        <w:rPr>
          <w:rStyle w:val="None A"/>
          <w:rtl w:val="0"/>
        </w:rPr>
        <w:t>(6)</w:t>
      </w:r>
      <w:r>
        <w:rPr>
          <w:rStyle w:val="None A"/>
          <w:rtl w:val="0"/>
        </w:rPr>
        <w:t>  </w:t>
      </w:r>
      <w:r>
        <w:rPr>
          <w:rStyle w:val="None A"/>
          <w:rtl w:val="0"/>
        </w:rPr>
        <w:t>Copies of documents produced under this section are not required to be returned to the person who provided them.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Compliance required</w:t>
      </w:r>
    </w:p>
    <w:p>
      <w:pPr>
        <w:pStyle w:val="subsection"/>
        <w:rPr>
          <w:rStyle w:val="None A"/>
        </w:rPr>
      </w:pPr>
      <w:r>
        <w:rPr>
          <w:rStyle w:val="None A"/>
          <w:rtl w:val="0"/>
        </w:rPr>
        <w:t>(7)</w:t>
      </w:r>
      <w:r>
        <w:rPr>
          <w:rStyle w:val="None A"/>
          <w:rtl w:val="0"/>
        </w:rPr>
        <w:t>  </w:t>
      </w:r>
      <w:r>
        <w:rPr>
          <w:rStyle w:val="None A"/>
          <w:rtl w:val="0"/>
        </w:rPr>
        <w:t>A person to whom a production order is directed shall comply with the order according to its terms. 2020, c. 16, Sched. 4,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"http://www.ontario.ca/laws/statute/S20016%252525252523sched4s32"</w:instrText>
      </w:r>
      <w:r>
        <w:rPr>
          <w:rStyle w:val="Hyperlink.0"/>
        </w:rPr>
        <w:fldChar w:fldCharType="separate" w:fldLock="0"/>
      </w:r>
      <w:r>
        <w:rPr>
          <w:rStyle w:val="Hyperlink.0"/>
          <w:rtl w:val="0"/>
        </w:rPr>
        <w:t>2020, c. 16, Sched. 4, s. 32</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41"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53; 2016, c. 25, Sched. 5, s. 10.</w:t>
      </w:r>
    </w:p>
    <w:p>
      <w:pPr>
        <w:pStyle w:val="Body B"/>
        <w:rPr>
          <w:rStyle w:val="None"/>
          <w:sz w:val="20"/>
          <w:szCs w:val="20"/>
        </w:rPr>
      </w:pPr>
      <w:r>
        <w:rPr>
          <w:rStyle w:val="None"/>
          <w:sz w:val="20"/>
          <w:szCs w:val="20"/>
          <w:rtl w:val="0"/>
          <w:lang w:val="en-US"/>
        </w:rPr>
        <w:t>PENIS</w:t>
      </w:r>
    </w:p>
    <w:p>
      <w:pPr>
        <w:pStyle w:val="headnote"/>
      </w:pPr>
      <w:r>
        <w:rPr>
          <w:rStyle w:val="None A"/>
          <w:rtl w:val="0"/>
        </w:rPr>
        <w:t>Crown liability</w:t>
      </w:r>
    </w:p>
    <w:p>
      <w:pPr>
        <w:pStyle w:val="subsection"/>
        <w:rPr>
          <w:rStyle w:val="None A"/>
        </w:rPr>
      </w:pPr>
      <w:r>
        <w:rPr>
          <w:rStyle w:val="None A"/>
          <w:rtl w:val="0"/>
        </w:rPr>
        <w:t>(2)</w:t>
      </w:r>
      <w:r>
        <w:rPr>
          <w:rStyle w:val="None A"/>
          <w:rtl w:val="0"/>
        </w:rPr>
        <w:t>  </w:t>
      </w:r>
      <w:r>
        <w:rPr>
          <w:rStyle w:val="None A"/>
          <w:rtl w:val="0"/>
        </w:rPr>
        <w:t xml:space="preserve">Despite subsection 8 (3) of the </w:t>
      </w:r>
      <w:r>
        <w:rPr>
          <w:rStyle w:val="None"/>
          <w:i w:val="1"/>
          <w:iCs w:val="1"/>
          <w:rtl w:val="0"/>
          <w:lang w:val="en-US"/>
        </w:rPr>
        <w:t>Crown Liability and Proceedings Act, 2019</w:t>
      </w:r>
      <w:r>
        <w:rPr>
          <w:rStyle w:val="None A"/>
          <w:rtl w:val="0"/>
        </w:rPr>
        <w:t>, subsection (1) does not relieve the Crown of any liability to which it would otherwise be subject.  2006, c.</w:t>
      </w:r>
      <w:r>
        <w:rPr>
          <w:rStyle w:val="None A"/>
          <w:rtl w:val="0"/>
        </w:rPr>
        <w:t> </w:t>
      </w:r>
      <w:r>
        <w:rPr>
          <w:rStyle w:val="None A"/>
          <w:rtl w:val="0"/>
        </w:rPr>
        <w:t>17, s.</w:t>
      </w:r>
      <w:r>
        <w:rPr>
          <w:rStyle w:val="None A"/>
          <w:rtl w:val="0"/>
        </w:rPr>
        <w:t> </w:t>
      </w:r>
      <w:r>
        <w:rPr>
          <w:rStyle w:val="None A"/>
          <w:rtl w:val="0"/>
        </w:rPr>
        <w:t>232</w:t>
      </w:r>
      <w:r>
        <w:rPr>
          <w:rStyle w:val="None A"/>
          <w:rtl w:val="0"/>
        </w:rPr>
        <w:t> </w:t>
      </w:r>
      <w:r>
        <w:rPr>
          <w:rStyle w:val="None A"/>
          <w:rtl w:val="0"/>
        </w:rPr>
        <w:t>(2); 2019, c. 7, Sched. 17, s. 153.</w:t>
      </w:r>
    </w:p>
    <w:p>
      <w:pPr>
        <w:pStyle w:val="Body B"/>
        <w:rPr>
          <w:rStyle w:val="None"/>
          <w:sz w:val="20"/>
          <w:szCs w:val="20"/>
        </w:rPr>
      </w:pPr>
      <w:r>
        <w:rPr>
          <w:rStyle w:val="None"/>
          <w:sz w:val="20"/>
          <w:szCs w:val="20"/>
          <w:rtl w:val="0"/>
          <w:lang w:val="en-US"/>
        </w:rPr>
        <w:t>ALABAMA_TURKEY</w:t>
      </w:r>
    </w:p>
    <w:p>
      <w:pPr>
        <w:pStyle w:val="partnum"/>
      </w:pPr>
      <w:bookmarkStart w:name="BK342" w:id="341"/>
      <w:bookmarkEnd w:id="341"/>
      <w:r>
        <w:rPr>
          <w:rStyle w:val="None A"/>
          <w:rtl w:val="0"/>
        </w:rPr>
        <w:t>p</w:t>
      </w:r>
      <w:r>
        <w:rPr>
          <w:rStyle w:val="None A"/>
          <w:rtl w:val="0"/>
        </w:rPr>
        <w:t>art xvi</w:t>
      </w:r>
      <w:r>
        <w:rPr>
          <w:rStyle w:val="None A"/>
        </w:rPr>
        <w:br w:type="textWrapping"/>
      </w:r>
      <w:r>
        <w:rPr>
          <w:rStyle w:val="None A"/>
          <w:rtl w:val="0"/>
        </w:rPr>
        <w:t>offences</w:t>
      </w:r>
    </w:p>
    <w:p>
      <w:pPr>
        <w:pStyle w:val="headnote"/>
      </w:pPr>
      <w:r>
        <w:rPr>
          <w:rStyle w:val="None A"/>
          <w:rtl w:val="0"/>
        </w:rPr>
        <w:t>Offences requiring knowledge</w:t>
      </w:r>
    </w:p>
    <w:p>
      <w:pPr>
        <w:pStyle w:val="section"/>
      </w:pPr>
      <w:bookmarkStart w:name="BK343"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A"/>
          <w:rFonts w:cs="Arial Unicode MS" w:eastAsia="Arial Unicode MS"/>
          <w:rtl w:val="0"/>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tenants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233; 2016, c. 2, Sched. 6, s. 2; 2017, c. 13, s. 28; 2020, c. 16, Sched. 4, s. 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"http://www.ontario.ca/laws/statute/S16002%252525252523sched6s2"</w:instrText>
      </w:r>
      <w:r>
        <w:rPr>
          <w:rStyle w:val="Hyperlink.0"/>
        </w:rPr>
        <w:fldChar w:fldCharType="separate" w:fldLock="0"/>
      </w:r>
      <w:r>
        <w:rPr>
          <w:rStyle w:val="Hyperlink.0"/>
          <w:rtl w:val="0"/>
        </w:rPr>
        <w:t>2016, c. 2, Sched. 6, s. 2</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"http://www.ontario.ca/laws/statute/S17013%252525252523s28"</w:instrText>
      </w:r>
      <w:r>
        <w:rPr>
          <w:rStyle w:val="Hyperlink.0"/>
        </w:rPr>
        <w:fldChar w:fldCharType="separate" w:fldLock="0"/>
      </w:r>
      <w:r>
        <w:rPr>
          <w:rStyle w:val="Hyperlink.0"/>
          <w:rtl w:val="0"/>
        </w:rPr>
        <w:t>2017, c. 13, s. 28</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"http://www.ontario.ca/laws/statute/S20016%252525252523sched4s33"</w:instrText>
      </w:r>
      <w:r>
        <w:rPr>
          <w:rStyle w:val="Hyperlink.0"/>
        </w:rPr>
        <w:fldChar w:fldCharType="separate" w:fldLock="0"/>
      </w:r>
      <w:r>
        <w:rPr>
          <w:rStyle w:val="Hyperlink.0"/>
          <w:rtl w:val="0"/>
        </w:rPr>
        <w:t>2020, c. 16, Sched. 4, s. 33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ection"/>
      </w:pPr>
      <w:bookmarkStart w:name="BK344" w:id="343"/>
      <w:bookmarkEnd w:id="34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A"/>
          <w:rFonts w:cs="Arial Unicode MS" w:eastAsia="Arial Unicode MS"/>
          <w:rtl w:val="0"/>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rPr>
        <w:t>’</w:t>
      </w:r>
      <w:r>
        <w:rPr>
          <w:rStyle w:val="None A"/>
          <w:rFonts w:cs="Arial Unicode MS" w:eastAsia="Arial Unicode MS"/>
          <w:rtl w:val="0"/>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rPr>
        <w:t>’</w:t>
      </w:r>
      <w:r>
        <w:rPr>
          <w:rStyle w:val="None A"/>
          <w:rFonts w:cs="Arial Unicode MS" w:eastAsia="Arial Unicode MS"/>
          <w:rtl w:val="0"/>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rPr>
        <w:t>’</w:t>
      </w:r>
      <w:r>
        <w:rPr>
          <w:rStyle w:val="None A"/>
          <w:rFonts w:cs="Arial Unicode MS" w:eastAsia="Arial Unicode MS"/>
          <w:rtl w:val="0"/>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  2006, c.</w:t>
      </w:r>
      <w:r>
        <w:rPr>
          <w:rStyle w:val="None A"/>
          <w:rtl w:val="0"/>
          <w:lang w:val="en-US"/>
        </w:rPr>
        <w:t> </w:t>
      </w:r>
      <w:r>
        <w:rPr>
          <w:rStyle w:val="None A"/>
          <w:rtl w:val="0"/>
          <w:lang w:val="en-US"/>
        </w:rPr>
        <w:t>17, s.</w:t>
      </w:r>
      <w:r>
        <w:rPr>
          <w:rStyle w:val="None A"/>
          <w:rtl w:val="0"/>
          <w:lang w:val="en-US"/>
        </w:rPr>
        <w:t> </w:t>
      </w:r>
      <w:r>
        <w:rPr>
          <w:rStyle w:val="None A"/>
          <w:rtl w:val="0"/>
          <w:lang w:val="en-US"/>
        </w:rPr>
        <w:t>234; 2009, c.</w:t>
      </w:r>
      <w:r>
        <w:rPr>
          <w:rStyle w:val="None A"/>
          <w:rtl w:val="0"/>
          <w:lang w:val="en-US"/>
        </w:rPr>
        <w:t> </w:t>
      </w:r>
      <w:r>
        <w:rPr>
          <w:rStyle w:val="None A"/>
          <w:rtl w:val="0"/>
          <w:lang w:val="en-US"/>
        </w:rPr>
        <w:t>33, Sched.</w:t>
      </w:r>
      <w:r>
        <w:rPr>
          <w:rStyle w:val="None A"/>
          <w:rtl w:val="0"/>
          <w:lang w:val="en-US"/>
        </w:rPr>
        <w:t> </w:t>
      </w:r>
      <w:r>
        <w:rPr>
          <w:rStyle w:val="None A"/>
          <w:rtl w:val="0"/>
          <w:lang w:val="en-US"/>
        </w:rPr>
        <w:t>21, s.</w:t>
      </w:r>
      <w:r>
        <w:rPr>
          <w:rStyle w:val="None A"/>
          <w:rtl w:val="0"/>
          <w:lang w:val="en-US"/>
        </w:rPr>
        <w:t> </w:t>
      </w:r>
      <w:r>
        <w:rPr>
          <w:rStyle w:val="None A"/>
          <w:rtl w:val="0"/>
          <w:lang w:val="en-US"/>
        </w:rPr>
        <w:t>11</w:t>
      </w:r>
      <w:r>
        <w:rPr>
          <w:rStyle w:val="None A"/>
          <w:rtl w:val="0"/>
          <w:lang w:val="en-US"/>
        </w:rPr>
        <w:t> </w:t>
      </w:r>
      <w:r>
        <w:rPr>
          <w:rStyle w:val="None A"/>
          <w:rtl w:val="0"/>
          <w:lang w:val="en-US"/>
        </w:rPr>
        <w:t>(9); 2010, c.</w:t>
      </w:r>
      <w:r>
        <w:rPr>
          <w:rStyle w:val="None A"/>
          <w:rtl w:val="0"/>
          <w:lang w:val="en-US"/>
        </w:rPr>
        <w:t> </w:t>
      </w:r>
      <w:r>
        <w:rPr>
          <w:rStyle w:val="None A"/>
          <w:rtl w:val="0"/>
          <w:lang w:val="en-US"/>
        </w:rPr>
        <w:t>8, s.</w:t>
      </w:r>
      <w:r>
        <w:rPr>
          <w:rStyle w:val="None A"/>
          <w:rtl w:val="0"/>
          <w:lang w:val="en-US"/>
        </w:rPr>
        <w:t> </w:t>
      </w:r>
      <w:r>
        <w:rPr>
          <w:rStyle w:val="None A"/>
          <w:rtl w:val="0"/>
          <w:lang w:val="en-US"/>
        </w:rPr>
        <w:t>39 (2); 2013, c.</w:t>
      </w:r>
      <w:r>
        <w:rPr>
          <w:rStyle w:val="None A"/>
          <w:rtl w:val="0"/>
          <w:lang w:val="en-US"/>
        </w:rPr>
        <w:t> </w:t>
      </w:r>
      <w:r>
        <w:rPr>
          <w:rStyle w:val="None A"/>
          <w:rtl w:val="0"/>
          <w:lang w:val="en-US"/>
        </w:rPr>
        <w:t>3, s.</w:t>
      </w:r>
      <w:r>
        <w:rPr>
          <w:rStyle w:val="None A"/>
          <w:rtl w:val="0"/>
          <w:lang w:val="en-US"/>
        </w:rPr>
        <w:t> </w:t>
      </w:r>
      <w:r>
        <w:rPr>
          <w:rStyle w:val="None A"/>
          <w:rtl w:val="0"/>
          <w:lang w:val="en-US"/>
        </w:rPr>
        <w:t>54; 2016, c. 2, Sched. 6, s. 3; 2017, c. 13, s. 29; 2020, c. 16, Sched. 4, s. 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"http://www.ontario.ca/laws/statute/S09033%252525252523sched21s11s9"</w:instrText>
      </w:r>
      <w:r>
        <w:rPr>
          <w:rStyle w:val="Hyperlink.0"/>
        </w:rPr>
        <w:fldChar w:fldCharType="separate" w:fldLock="0"/>
      </w:r>
      <w:r>
        <w:rPr>
          <w:rStyle w:val="Hyperlink.0"/>
          <w:rtl w:val="0"/>
        </w:rPr>
        <w:t>2009, c. 33, Sched. 21, s. 11 (9)</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"http://www.ontario.ca/laws/statute/S10008%252525252523s39s2"</w:instrText>
      </w:r>
      <w:r>
        <w:rPr>
          <w:rStyle w:val="Hyperlink.0"/>
        </w:rPr>
        <w:fldChar w:fldCharType="separate" w:fldLock="0"/>
      </w:r>
      <w:r>
        <w:rPr>
          <w:rStyle w:val="Hyperlink.0"/>
          <w:rtl w:val="0"/>
        </w:rPr>
        <w:t>2010, c. 8, s. 39 (2)</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"http://www.ontario.ca/laws/statute/S13003%252525252523s54"</w:instrText>
      </w:r>
      <w:r>
        <w:rPr>
          <w:rStyle w:val="Hyperlink.0"/>
        </w:rPr>
        <w:fldChar w:fldCharType="separate" w:fldLock="0"/>
      </w:r>
      <w:r>
        <w:rPr>
          <w:rStyle w:val="Hyperlink.0"/>
          <w:rtl w:val="0"/>
        </w:rPr>
        <w:t>2013, c. 3, s. 54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"http://www.ontario.ca/laws/statute/S16002%252525252523sched6s3"</w:instrText>
      </w:r>
      <w:r>
        <w:rPr>
          <w:rStyle w:val="Hyperlink.0"/>
        </w:rPr>
        <w:fldChar w:fldCharType="separate" w:fldLock="0"/>
      </w:r>
      <w:r>
        <w:rPr>
          <w:rStyle w:val="Hyperlink.0"/>
          <w:rtl w:val="0"/>
        </w:rPr>
        <w:t>2016, c. 2, Sched. 6, s. 3</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"http://www.ontario.ca/laws/statute/S17013%252525252523s29"</w:instrText>
      </w:r>
      <w:r>
        <w:rPr>
          <w:rStyle w:val="Hyperlink.0"/>
        </w:rPr>
        <w:fldChar w:fldCharType="separate" w:fldLock="0"/>
      </w:r>
      <w:r>
        <w:rPr>
          <w:rStyle w:val="Hyperlink.0"/>
          <w:rtl w:val="0"/>
        </w:rPr>
        <w:t>2017, c. 13, s. 29</w:t>
      </w:r>
      <w:r>
        <w:rPr/>
        <w:fldChar w:fldCharType="end" w:fldLock="0"/>
      </w:r>
      <w:r>
        <w:rPr>
          <w:rStyle w:val="None A"/>
          <w:rtl w:val="0"/>
        </w:rPr>
        <w:t xml:space="preserve"> - 30/05/2017</w:t>
      </w:r>
    </w:p>
    <w:p>
      <w:pPr>
        <w:pStyle w:val="footnoteLeft"/>
        <w:rPr>
          <w:rStyle w:val="None A"/>
        </w:rPr>
      </w:pPr>
      <w:r>
        <w:rPr>
          <w:rStyle w:val="Hyperlink.0"/>
        </w:rPr>
        <w:fldChar w:fldCharType="begin" w:fldLock="0"/>
      </w:r>
      <w:r>
        <w:rPr>
          <w:rStyle w:val="Hyperlink.0"/>
        </w:rPr>
        <w:instrText xml:space="preserve"> HYPERLINK "http://www.ontario.ca/laws/statute/S20016%252525252523sched4s34"</w:instrText>
      </w:r>
      <w:r>
        <w:rPr>
          <w:rStyle w:val="Hyperlink.0"/>
        </w:rPr>
        <w:fldChar w:fldCharType="separate" w:fldLock="0"/>
      </w:r>
      <w:r>
        <w:rPr>
          <w:rStyle w:val="Hyperlink.0"/>
          <w:rtl w:val="0"/>
        </w:rPr>
        <w:t>2020, c. 16, Sched. 4, s. 34</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Harassment, interference with reasonable enjoyment</w:t>
      </w:r>
    </w:p>
    <w:p>
      <w:pPr>
        <w:pStyle w:val="section"/>
      </w:pPr>
      <w:bookmarkStart w:name="BK345"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landlord or superintendent, agent or employee of the landlord who knowingly harasses a tenant or interferes with a tenant</w:t>
      </w:r>
      <w:r>
        <w:rPr>
          <w:rStyle w:val="None A"/>
          <w:rFonts w:cs="Arial Unicode MS" w:eastAsia="Arial Unicode MS" w:hint="default"/>
          <w:rtl w:val="0"/>
        </w:rPr>
        <w:t>’</w:t>
      </w:r>
      <w:r>
        <w:rPr>
          <w:rStyle w:val="None A"/>
          <w:rFonts w:cs="Arial Unicode MS" w:eastAsia="Arial Unicode MS"/>
          <w:rtl w:val="0"/>
        </w:rPr>
        <w:t>s reasonable enjoyment of a rental unit or the residential complex in which it is located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For the purposes of subsection (1), the carrying out of repairs, maintenance and capital improvements does not constitute harassment or interference with a tenant</w:t>
      </w:r>
      <w:r>
        <w:rPr>
          <w:rStyle w:val="None A"/>
          <w:rtl w:val="0"/>
        </w:rPr>
        <w:t>’</w:t>
      </w:r>
      <w:r>
        <w:rPr>
          <w:rStyle w:val="None A"/>
          <w:rtl w:val="0"/>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rPr>
        <w:t>’</w:t>
      </w:r>
      <w:r>
        <w:rPr>
          <w:rStyle w:val="None A"/>
          <w:rFonts w:cs="Arial Unicode MS" w:eastAsia="Arial Unicode MS"/>
          <w:rtl w:val="0"/>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rPr>
        <w:t>’</w:t>
      </w:r>
      <w:r>
        <w:rPr>
          <w:rStyle w:val="None A"/>
          <w:rFonts w:cs="Arial Unicode MS" w:eastAsia="Arial Unicode MS"/>
          <w:rtl w:val="0"/>
        </w:rPr>
        <w:t>s right to reasonable enjoyment.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ection"/>
        <w:rPr>
          <w:rStyle w:val="None A"/>
        </w:rPr>
      </w:pPr>
      <w:bookmarkStart w:name="BK346"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A"/>
          <w:rFonts w:cs="Arial Unicode MS" w:eastAsia="Arial Unicode MS"/>
          <w:rtl w:val="0"/>
        </w:rPr>
        <w:t>Any person who knowingly attempts to commit any offence referred to in section 233, 234 or 235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236.</w:t>
      </w:r>
    </w:p>
    <w:p>
      <w:pPr>
        <w:pStyle w:val="Body B"/>
        <w:rPr>
          <w:rStyle w:val="None"/>
          <w:sz w:val="20"/>
          <w:szCs w:val="20"/>
        </w:rPr>
      </w:pPr>
      <w:r>
        <w:rPr>
          <w:rStyle w:val="None"/>
          <w:sz w:val="20"/>
          <w:szCs w:val="20"/>
          <w:rtl w:val="0"/>
          <w:lang w:val="en-US"/>
        </w:rPr>
        <w:t>PENIS</w:t>
      </w:r>
    </w:p>
    <w:p>
      <w:pPr>
        <w:pStyle w:val="headnote"/>
      </w:pPr>
      <w:r>
        <w:rPr>
          <w:rStyle w:val="None A"/>
          <w:rtl w:val="0"/>
        </w:rPr>
        <w:t>Directors and officers</w:t>
      </w:r>
    </w:p>
    <w:p>
      <w:pPr>
        <w:pStyle w:val="section"/>
        <w:rPr>
          <w:rStyle w:val="None A"/>
        </w:rPr>
      </w:pPr>
      <w:bookmarkStart w:name="BK347"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A"/>
          <w:rFonts w:cs="Arial Unicode MS" w:eastAsia="Arial Unicode MS"/>
          <w:rtl w:val="0"/>
        </w:rPr>
        <w:t>Every director or officer of a corporation who knowingly concurs in an offence under this Act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237.</w:t>
      </w:r>
    </w:p>
    <w:p>
      <w:pPr>
        <w:pStyle w:val="Body B"/>
        <w:rPr>
          <w:rStyle w:val="None"/>
          <w:sz w:val="20"/>
          <w:szCs w:val="20"/>
        </w:rPr>
      </w:pPr>
      <w:r>
        <w:rPr>
          <w:rStyle w:val="None"/>
          <w:sz w:val="20"/>
          <w:szCs w:val="20"/>
          <w:rtl w:val="0"/>
          <w:lang w:val="en-US"/>
        </w:rPr>
        <w:t>PENIS</w:t>
      </w:r>
    </w:p>
    <w:p>
      <w:pPr>
        <w:pStyle w:val="headnote"/>
      </w:pPr>
      <w:r>
        <w:rPr>
          <w:rStyle w:val="None A"/>
          <w:rtl w:val="0"/>
        </w:rPr>
        <w:t>Penalties</w:t>
      </w:r>
    </w:p>
    <w:p>
      <w:pPr>
        <w:pStyle w:val="section"/>
      </w:pPr>
      <w:bookmarkStart w:name="BK348"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person, other than a corporation, who is guilty of an offence under this Act is liable on conviction to a fine of not more than $50,000.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238</w:t>
      </w:r>
      <w:r>
        <w:rPr>
          <w:rStyle w:val="None A"/>
          <w:rFonts w:cs="Arial Unicode MS" w:eastAsia="Arial Unicode MS" w:hint="default"/>
          <w:rtl w:val="0"/>
        </w:rPr>
        <w:t> </w:t>
      </w:r>
      <w:r>
        <w:rPr>
          <w:rStyle w:val="None A"/>
          <w:rFonts w:cs="Arial Unicode MS" w:eastAsia="Arial Unicode MS"/>
          <w:rtl w:val="0"/>
        </w:rPr>
        <w:t>(1); 2020, c. 16, Sched. 4, s. 35 (1).</w:t>
      </w:r>
    </w:p>
    <w:p>
      <w:pPr>
        <w:pStyle w:val="Pnote"/>
        <w:rPr>
          <w:rStyle w:val="None A"/>
        </w:rPr>
      </w:pPr>
      <w:r>
        <w:rPr>
          <w:rStyle w:val="None A"/>
          <w:rtl w:val="0"/>
        </w:rPr>
        <w:t xml:space="preserve">Note: On a day to be named by proclamation of the Lieutenant Governor, subsection 238 (1) of the Act is amended by striking out </w:t>
      </w:r>
      <w:r>
        <w:rPr>
          <w:rStyle w:val="None A"/>
          <w:rtl w:val="0"/>
        </w:rPr>
        <w:t>“</w:t>
      </w:r>
      <w:r>
        <w:rPr>
          <w:rStyle w:val="None A"/>
          <w:rtl w:val="0"/>
        </w:rPr>
        <w:t>$50,000</w:t>
      </w:r>
      <w:r>
        <w:rPr>
          <w:rStyle w:val="None A"/>
          <w:rtl w:val="0"/>
        </w:rPr>
        <w:t xml:space="preserve">” </w:t>
      </w:r>
      <w:r>
        <w:rPr>
          <w:rStyle w:val="None A"/>
          <w:rtl w:val="0"/>
        </w:rPr>
        <w:t xml:space="preserve">and substituting </w:t>
      </w:r>
      <w:r>
        <w:rPr>
          <w:rStyle w:val="None A"/>
          <w:rtl w:val="0"/>
        </w:rPr>
        <w:t>“</w:t>
      </w:r>
      <w:r>
        <w:rPr>
          <w:rStyle w:val="None A"/>
          <w:rtl w:val="0"/>
        </w:rPr>
        <w:t>$100,000</w:t>
      </w:r>
      <w:r>
        <w:rPr>
          <w:rStyle w:val="None A"/>
          <w:rtl w:val="0"/>
        </w:rPr>
        <w:t>”</w:t>
      </w:r>
      <w:r>
        <w:rPr>
          <w:rStyle w:val="None A"/>
          <w:rtl w:val="0"/>
        </w:rPr>
        <w:t>. (See: 2023, c. 10, Sched. 7, s. 9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corporation that is guilty of an offence under this Act is liable on conviction to a fine of not more than $250,000.  2006, c.</w:t>
      </w:r>
      <w:r>
        <w:rPr>
          <w:rStyle w:val="None A"/>
          <w:rtl w:val="0"/>
        </w:rPr>
        <w:t> </w:t>
      </w:r>
      <w:r>
        <w:rPr>
          <w:rStyle w:val="None A"/>
          <w:rtl w:val="0"/>
        </w:rPr>
        <w:t>17, s.</w:t>
      </w:r>
      <w:r>
        <w:rPr>
          <w:rStyle w:val="None A"/>
          <w:rtl w:val="0"/>
        </w:rPr>
        <w:t> </w:t>
      </w:r>
      <w:r>
        <w:rPr>
          <w:rStyle w:val="None A"/>
          <w:rtl w:val="0"/>
        </w:rPr>
        <w:t>238</w:t>
      </w:r>
      <w:r>
        <w:rPr>
          <w:rStyle w:val="None A"/>
          <w:rtl w:val="0"/>
        </w:rPr>
        <w:t> </w:t>
      </w:r>
      <w:r>
        <w:rPr>
          <w:rStyle w:val="None A"/>
          <w:rtl w:val="0"/>
        </w:rPr>
        <w:t>(2); 2020, c. 16, Sched. 4, s. 35 (2).</w:t>
      </w:r>
    </w:p>
    <w:p>
      <w:pPr>
        <w:pStyle w:val="Pnote"/>
        <w:rPr>
          <w:rStyle w:val="None A"/>
        </w:rPr>
      </w:pPr>
      <w:r>
        <w:rPr>
          <w:rStyle w:val="None A"/>
          <w:rtl w:val="0"/>
        </w:rPr>
        <w:t xml:space="preserve">Note: On a day to be named by proclamation of the Lieutenant Governor, subsection 238 (2) of the Act is amended by striking out </w:t>
      </w:r>
      <w:r>
        <w:rPr>
          <w:rStyle w:val="None A"/>
          <w:rtl w:val="0"/>
        </w:rPr>
        <w:t>“</w:t>
      </w:r>
      <w:r>
        <w:rPr>
          <w:rStyle w:val="None A"/>
          <w:rtl w:val="0"/>
        </w:rPr>
        <w:t>$250,000</w:t>
      </w:r>
      <w:r>
        <w:rPr>
          <w:rStyle w:val="None A"/>
          <w:rtl w:val="0"/>
        </w:rPr>
        <w:t xml:space="preserve">” </w:t>
      </w:r>
      <w:r>
        <w:rPr>
          <w:rStyle w:val="None A"/>
          <w:rtl w:val="0"/>
        </w:rPr>
        <w:t xml:space="preserve">and substituting </w:t>
      </w:r>
      <w:r>
        <w:rPr>
          <w:rStyle w:val="None A"/>
          <w:rtl w:val="0"/>
        </w:rPr>
        <w:t>“</w:t>
      </w:r>
      <w:r>
        <w:rPr>
          <w:rStyle w:val="None A"/>
          <w:rtl w:val="0"/>
        </w:rPr>
        <w:t>$500,000</w:t>
      </w:r>
      <w:r>
        <w:rPr>
          <w:rStyle w:val="None A"/>
          <w:rtl w:val="0"/>
        </w:rPr>
        <w:t>”</w:t>
      </w:r>
      <w:r>
        <w:rPr>
          <w:rStyle w:val="None A"/>
          <w:rtl w:val="0"/>
        </w:rPr>
        <w:t>. (See: 2023, c. 10, Sched. 7, s. 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"http://www.ontario.ca/laws/statute/S20016%252525252523sched4s35s1"</w:instrText>
      </w:r>
      <w:r>
        <w:rPr>
          <w:rStyle w:val="Hyperlink.0"/>
        </w:rPr>
        <w:fldChar w:fldCharType="separate" w:fldLock="0"/>
      </w:r>
      <w:r>
        <w:rPr>
          <w:rStyle w:val="Hyperlink.0"/>
          <w:rtl w:val="0"/>
        </w:rPr>
        <w:t>2020, c. 16, Sched. 4, s. 35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"http://www.ontario.ca/laws/statute/S23010%252525252523sched7s9s1"</w:instrText>
      </w:r>
      <w:r>
        <w:rPr>
          <w:rStyle w:val="Hyperlink.0"/>
        </w:rPr>
        <w:fldChar w:fldCharType="separate" w:fldLock="0"/>
      </w:r>
      <w:r>
        <w:rPr>
          <w:rStyle w:val="Hyperlink.0"/>
          <w:rtl w:val="0"/>
        </w:rPr>
        <w:t>2023, c. 10, Sched. 7, s. 9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ection"/>
        <w:rPr>
          <w:rStyle w:val="None A"/>
        </w:rPr>
      </w:pPr>
      <w:bookmarkStart w:name="BK349"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239</w:t>
      </w:r>
      <w:r>
        <w:rPr>
          <w:rStyle w:val="None A"/>
          <w:rFonts w:cs="Arial Unicode MS" w:eastAsia="Arial Unicode MS" w:hint="default"/>
          <w:rtl w:val="0"/>
        </w:rPr>
        <w:t> </w:t>
      </w:r>
      <w:r>
        <w:rPr>
          <w:rStyle w:val="None A"/>
          <w:rFonts w:cs="Arial Unicode MS" w:eastAsia="Arial Unicode MS"/>
          <w:rtl w:val="0"/>
        </w:rPr>
        <w:t>(1); 2016, c. 25, Sched. 5, s. 11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No proceeding shall be commenced respecting an offence under clause 234 (l) more than two years after the date on which the facts giving rise to the offence came to the attention of the Minister. 2020, c. 16, Sched. 4, s. 36.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proceeding shall be commenced respecting any other offence under this Act more than two years after the date on which the offence was, or is alleged to have been, committed.  2006, c.</w:t>
      </w:r>
      <w:r>
        <w:rPr>
          <w:rStyle w:val="None A"/>
          <w:rtl w:val="0"/>
        </w:rPr>
        <w:t> </w:t>
      </w:r>
      <w:r>
        <w:rPr>
          <w:rStyle w:val="None A"/>
          <w:rtl w:val="0"/>
        </w:rPr>
        <w:t>17, s.</w:t>
      </w:r>
      <w:r>
        <w:rPr>
          <w:rStyle w:val="None A"/>
          <w:rtl w:val="0"/>
        </w:rPr>
        <w:t> </w:t>
      </w:r>
      <w:r>
        <w:rPr>
          <w:rStyle w:val="None A"/>
          <w:rtl w:val="0"/>
        </w:rPr>
        <w:t>239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"http://www.ontario.ca/laws/statute/S16025%252525252523sched5s11s1"</w:instrText>
      </w:r>
      <w:r>
        <w:rPr>
          <w:rStyle w:val="Hyperlink.0"/>
        </w:rPr>
        <w:fldChar w:fldCharType="separate" w:fldLock="0"/>
      </w:r>
      <w:r>
        <w:rPr>
          <w:rStyle w:val="Hyperlink.0"/>
          <w:rtl w:val="0"/>
        </w:rPr>
        <w:t>2016, c. 25, Sched. 5, s. 11 (1, 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"http://www.ontario.ca/laws/statute/S20016%252525252523sched4s36"</w:instrText>
      </w:r>
      <w:r>
        <w:rPr>
          <w:rStyle w:val="Hyperlink.0"/>
        </w:rPr>
        <w:fldChar w:fldCharType="separate" w:fldLock="0"/>
      </w:r>
      <w:r>
        <w:rPr>
          <w:rStyle w:val="Hyperlink.0"/>
          <w:rtl w:val="0"/>
        </w:rPr>
        <w:t>2020, c. 16, Sched. 4, s. 36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headnote"/>
      </w:pPr>
      <w:r>
        <w:rPr>
          <w:rStyle w:val="None A"/>
          <w:rtl w:val="0"/>
        </w:rPr>
        <w:t>Proof of filed documents</w:t>
      </w:r>
    </w:p>
    <w:p>
      <w:pPr>
        <w:pStyle w:val="section"/>
        <w:rPr>
          <w:rStyle w:val="None A"/>
        </w:rPr>
      </w:pPr>
      <w:bookmarkStart w:name="BK350"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w:t>
      </w:r>
    </w:p>
    <w:p>
      <w:pPr>
        <w:pStyle w:val="subsection"/>
        <w:rPr>
          <w:rStyle w:val="None A"/>
        </w:rPr>
      </w:pPr>
      <w:r>
        <w:rPr>
          <w:rStyle w:val="None A"/>
          <w:rtl w:val="0"/>
        </w:rPr>
        <w:t>(2)</w:t>
      </w:r>
      <w:r>
        <w:rPr>
          <w:rStyle w:val="None A"/>
          <w:rtl w:val="0"/>
        </w:rPr>
        <w:t>  </w:t>
      </w:r>
      <w:r>
        <w:rPr>
          <w:rStyle w:val="None A"/>
          <w:rtl w:val="0"/>
        </w:rPr>
        <w:t>The production by a person prosecuting a person for an offence under this Act of a certificate, statement or document that appears to have been made or signed by the person charged with the offence or on the person</w:t>
      </w:r>
      <w:r>
        <w:rPr>
          <w:rStyle w:val="None A"/>
          <w:rtl w:val="0"/>
        </w:rPr>
        <w:t>’</w:t>
      </w:r>
      <w:r>
        <w:rPr>
          <w:rStyle w:val="None A"/>
          <w:rtl w:val="0"/>
        </w:rPr>
        <w:t>s behalf shall be received as evidence that the certificate, statement or document was so made or signed.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 Board or Minister</w:t>
      </w:r>
    </w:p>
    <w:p>
      <w:pPr>
        <w:pStyle w:val="subsection"/>
        <w:rPr>
          <w:rStyle w:val="None A"/>
        </w:rPr>
      </w:pPr>
      <w:r>
        <w:rPr>
          <w:rStyle w:val="None A"/>
          <w:rtl w:val="0"/>
        </w:rPr>
        <w:t>(3)</w:t>
      </w:r>
      <w:r>
        <w:rPr>
          <w:rStyle w:val="None A"/>
          <w:rtl w:val="0"/>
        </w:rPr>
        <w:t>  </w:t>
      </w:r>
      <w:r>
        <w:rPr>
          <w:rStyle w:val="None A"/>
          <w:rtl w:val="0"/>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A"/>
          <w:rtl w:val="0"/>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55; 2016, c. 25, Sched. 5, s. 12.</w:t>
      </w:r>
    </w:p>
    <w:p>
      <w:pPr>
        <w:pStyle w:val="Body B"/>
        <w:rPr>
          <w:rStyle w:val="None"/>
          <w:sz w:val="20"/>
          <w:szCs w:val="20"/>
        </w:rPr>
      </w:pPr>
      <w:r>
        <w:rPr>
          <w:rStyle w:val="None"/>
          <w:sz w:val="20"/>
          <w:szCs w:val="20"/>
          <w:rtl w:val="0"/>
          <w:lang w:val="en-US"/>
        </w:rPr>
        <w:t>PENIS</w:t>
      </w:r>
    </w:p>
    <w:p>
      <w:pPr>
        <w:pStyle w:val="headnote"/>
      </w:pPr>
      <w:r>
        <w:rPr>
          <w:rStyle w:val="None A"/>
          <w:rtl w:val="0"/>
        </w:rPr>
        <w:t>True copies</w:t>
      </w:r>
    </w:p>
    <w:p>
      <w:pPr>
        <w:pStyle w:val="subsection"/>
        <w:rPr>
          <w:rStyle w:val="None A"/>
        </w:rPr>
      </w:pPr>
      <w:r>
        <w:rPr>
          <w:rStyle w:val="None A"/>
          <w:rtl w:val="0"/>
        </w:rPr>
        <w:t>(4)</w:t>
      </w:r>
      <w:r>
        <w:rPr>
          <w:rStyle w:val="None A"/>
          <w:rtl w:val="0"/>
        </w:rPr>
        <w:t>  </w:t>
      </w:r>
      <w:r>
        <w:rPr>
          <w:rStyle w:val="None A"/>
          <w:rtl w:val="0"/>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Printout of electronic version</w:t>
      </w:r>
    </w:p>
    <w:p>
      <w:pPr>
        <w:pStyle w:val="subsection"/>
        <w:rPr>
          <w:rStyle w:val="None A"/>
        </w:rPr>
      </w:pPr>
      <w:r>
        <w:rPr>
          <w:rStyle w:val="None A"/>
          <w:rtl w:val="0"/>
        </w:rPr>
        <w:t>(5)</w:t>
      </w:r>
      <w:r>
        <w:rPr>
          <w:rStyle w:val="None A"/>
          <w:rtl w:val="0"/>
        </w:rPr>
        <w:t>  </w:t>
      </w:r>
      <w:r>
        <w:rPr>
          <w:rStyle w:val="None A"/>
          <w:rtl w:val="0"/>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Body B"/>
        <w:rPr>
          <w:rStyle w:val="None"/>
          <w:sz w:val="20"/>
          <w:szCs w:val="20"/>
        </w:rPr>
      </w:pPr>
      <w:r>
        <w:rPr>
          <w:rStyle w:val="None"/>
          <w:sz w:val="20"/>
          <w:szCs w:val="20"/>
          <w:rtl w:val="0"/>
          <w:lang w:val="en-US"/>
        </w:rPr>
        <w:t>ALABAMA_TURKEY</w:t>
      </w:r>
    </w:p>
    <w:p>
      <w:pPr>
        <w:pStyle w:val="partnum"/>
      </w:pPr>
      <w:bookmarkStart w:name="BK351" w:id="350"/>
      <w:bookmarkEnd w:id="350"/>
      <w:r>
        <w:rPr>
          <w:rStyle w:val="None A"/>
          <w:rtl w:val="0"/>
        </w:rPr>
        <w:t>p</w:t>
      </w:r>
      <w:r>
        <w:rPr>
          <w:rStyle w:val="None A"/>
          <w:rtl w:val="0"/>
        </w:rPr>
        <w:t>art xvii</w:t>
      </w:r>
      <w:r>
        <w:rPr>
          <w:rStyle w:val="None A"/>
        </w:rPr>
        <w:br w:type="textWrapping"/>
      </w:r>
      <w:r>
        <w:rPr>
          <w:rStyle w:val="None A"/>
          <w:rtl w:val="0"/>
        </w:rPr>
        <w:t>regulations</w:t>
      </w:r>
    </w:p>
    <w:p>
      <w:pPr>
        <w:pStyle w:val="headnote"/>
      </w:pPr>
      <w:r>
        <w:rPr>
          <w:rStyle w:val="None A"/>
          <w:rtl w:val="0"/>
        </w:rPr>
        <w:t>Regulations</w:t>
      </w:r>
    </w:p>
    <w:p>
      <w:pPr>
        <w:pStyle w:val="section"/>
      </w:pPr>
      <w:bookmarkStart w:name="BK352"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rPr>
        <w:t>“</w:t>
      </w:r>
      <w:r>
        <w:rPr>
          <w:rStyle w:val="None A"/>
          <w:rFonts w:cs="Arial Unicode MS" w:eastAsia="Arial Unicode MS"/>
          <w:rtl w:val="0"/>
        </w:rPr>
        <w:t>care home</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rPr>
        <w:t>“</w:t>
      </w:r>
      <w:r>
        <w:rPr>
          <w:rStyle w:val="None A"/>
          <w:rFonts w:cs="Arial Unicode MS" w:eastAsia="Arial Unicode MS"/>
          <w:rtl w:val="0"/>
        </w:rPr>
        <w:t>care services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rPr>
        <w:t>“</w:t>
      </w:r>
      <w:r>
        <w:rPr>
          <w:rStyle w:val="None A"/>
          <w:rFonts w:cs="Arial Unicode MS" w:eastAsia="Arial Unicode MS"/>
          <w:rtl w:val="0"/>
        </w:rPr>
        <w:t>municipal taxes and charges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rPr>
        <w:t>“</w:t>
      </w:r>
      <w:r>
        <w:rPr>
          <w:rStyle w:val="None A"/>
          <w:rFonts w:cs="Arial Unicode MS" w:eastAsia="Arial Unicode MS"/>
          <w:rtl w:val="0"/>
        </w:rPr>
        <w:t>vital service</w:t>
      </w:r>
      <w:r>
        <w:rPr>
          <w:rStyle w:val="None A"/>
          <w:rFonts w:cs="Arial Unicode MS" w:eastAsia="Arial Unicode MS" w:hint="default"/>
          <w:rtl w:val="0"/>
        </w:rPr>
        <w:t xml:space="preserve">” </w:t>
      </w:r>
      <w:r>
        <w:rPr>
          <w:rStyle w:val="None A"/>
          <w:rFonts w:cs="Arial Unicode MS" w:eastAsia="Arial Unicode MS"/>
          <w:rtl w:val="0"/>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A"/>
          <w:rtl w:val="0"/>
        </w:rPr>
        <w:t>Note: On a day to be named by proclamation of the Lieutenant Governor, subsection 241 (1) of the Act is amended by adding the following paragraph: (See: 2023, c. 10, Sched. 7, s. 10)</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rPr>
        <w:t>’</w:t>
      </w:r>
      <w:r>
        <w:rPr>
          <w:rStyle w:val="None A"/>
          <w:rFonts w:cs="Arial Unicode MS" w:eastAsia="Arial Unicode MS"/>
          <w:rtl w:val="0"/>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rPr>
        <w:t>’</w:t>
      </w:r>
      <w:r>
        <w:rPr>
          <w:rStyle w:val="None A"/>
          <w:rFonts w:cs="Arial Unicode MS" w:eastAsia="Arial Unicode MS"/>
          <w:rtl w:val="0"/>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rPr>
        <w:t>“</w:t>
      </w:r>
      <w:r>
        <w:rPr>
          <w:rStyle w:val="None A"/>
          <w:rFonts w:cs="Arial Unicode MS" w:eastAsia="Arial Unicode MS"/>
          <w:rtl w:val="0"/>
        </w:rPr>
        <w:t>extraordinary increase</w:t>
      </w:r>
      <w:r>
        <w:rPr>
          <w:rStyle w:val="None A"/>
          <w:rFonts w:cs="Arial Unicode MS" w:eastAsia="Arial Unicode MS" w:hint="default"/>
          <w:rtl w:val="0"/>
        </w:rPr>
        <w:t xml:space="preserve">” </w:t>
      </w:r>
      <w:r>
        <w:rPr>
          <w:rStyle w:val="None A"/>
          <w:rFonts w:cs="Arial Unicode MS" w:eastAsia="Arial Unicode MS"/>
          <w:rtl w:val="0"/>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Style w:val="None"/>
          <w:rFonts w:cs="Arial Unicode MS" w:eastAsia="Arial Unicode MS"/>
          <w:smallCaps w:val="1"/>
          <w:rtl w:val="0"/>
          <w:lang w:val="en-US"/>
        </w:rPr>
        <w:t>Repealed</w:t>
      </w:r>
      <w:r>
        <w:rPr>
          <w:rStyle w:val="None A"/>
          <w:rFonts w:cs="Arial Unicode MS" w:eastAsia="Arial Unicode MS"/>
          <w:rtl w:val="0"/>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Pnote"/>
      </w:pPr>
      <w:r>
        <w:rPr>
          <w:rStyle w:val="None A"/>
          <w:rtl w:val="0"/>
        </w:rPr>
        <w:t>Note: On a day to be named by proclamation of the Lieutenant Governor, subsection 241 (1) of the Act is amended by adding the following paragraphs: (See: 2020, c. 16, Sched. 4, s. 38 (2))</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Pnote"/>
      </w:pPr>
      <w:r>
        <w:rPr>
          <w:rStyle w:val="None A"/>
          <w:rtl w:val="0"/>
        </w:rPr>
        <w:t>Note: On a day to be named by proclamation of the Lieutenant Governor, paragraph 60 of subsection 241 (1) of the Act is repealed and the following substituted: (See: 2020, c. 16, Sched. 4, s. 38 (3))</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Style w:val="None"/>
          <w:rFonts w:cs="Arial Unicode MS" w:eastAsia="Arial Unicode MS"/>
          <w:smallCaps w:val="1"/>
          <w:rtl w:val="0"/>
          <w:lang w:val="en-US"/>
        </w:rPr>
        <w:t>Repealed</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Style w:val="None"/>
          <w:rFonts w:cs="Arial Unicode MS" w:eastAsia="Arial Unicode MS"/>
          <w:smallCaps w:val="1"/>
          <w:rtl w:val="0"/>
          <w:lang w:val="en-US"/>
        </w:rPr>
        <w:t>Repealed</w:t>
      </w:r>
      <w:r>
        <w:rPr>
          <w:rStyle w:val="None A"/>
          <w:rFonts w:cs="Arial Unicode MS" w:eastAsia="Arial Unicode MS"/>
          <w:rtl w:val="0"/>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Style w:val="None"/>
          <w:rFonts w:cs="Arial Unicode MS" w:eastAsia="Arial Unicode MS"/>
          <w:smallCaps w:val="1"/>
          <w:rtl w:val="0"/>
          <w:lang w:val="en-US"/>
        </w:rPr>
        <w:t>Repealed</w:t>
      </w:r>
      <w:r>
        <w:rPr>
          <w:rStyle w:val="None A"/>
          <w:rFonts w:cs="Arial Unicode MS" w:eastAsia="Arial Unicode MS"/>
          <w:rtl w:val="0"/>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rPr>
        <w:t>“</w:t>
      </w:r>
      <w:r>
        <w:rPr>
          <w:rStyle w:val="None A"/>
          <w:rFonts w:cs="Arial Unicode MS" w:eastAsia="Arial Unicode MS"/>
          <w:rtl w:val="0"/>
        </w:rPr>
        <w:t>serious</w:t>
      </w:r>
      <w:r>
        <w:rPr>
          <w:rStyle w:val="None A"/>
          <w:rFonts w:cs="Arial Unicode MS" w:eastAsia="Arial Unicode MS" w:hint="default"/>
          <w:rtl w:val="0"/>
        </w:rPr>
        <w:t xml:space="preserve">” </w:t>
      </w:r>
      <w:r>
        <w:rPr>
          <w:rStyle w:val="None A"/>
          <w:rFonts w:cs="Arial Unicode MS" w:eastAsia="Arial Unicode MS"/>
          <w:rtl w:val="0"/>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241</w:t>
      </w:r>
      <w:r>
        <w:rPr>
          <w:rStyle w:val="None A"/>
          <w:rFonts w:cs="Arial Unicode MS" w:eastAsia="Arial Unicode MS" w:hint="default"/>
          <w:rtl w:val="0"/>
        </w:rPr>
        <w:t> </w:t>
      </w:r>
      <w:r>
        <w:rPr>
          <w:rStyle w:val="None A"/>
          <w:rFonts w:cs="Arial Unicode MS" w:eastAsia="Arial Unicode MS"/>
          <w:rtl w:val="0"/>
        </w:rPr>
        <w:t>(1);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(10);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(3); 2011, c. 6, Sched. 3, s. 3;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2016, c. 2, Sched. 6, s. 4; 2016, c. 25, Sched. 5, s. 13; 2017, c. 13, s. 30 (1-4); 2020, c. 16, Sched. 4, s. 38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regulation made under subsection (1) may be general or particular in its application.  2006, c.</w:t>
      </w:r>
      <w:r>
        <w:rPr>
          <w:rStyle w:val="None A"/>
          <w:rtl w:val="0"/>
        </w:rPr>
        <w:t> </w:t>
      </w:r>
      <w:r>
        <w:rPr>
          <w:rStyle w:val="None A"/>
          <w:rtl w:val="0"/>
        </w:rPr>
        <w:t>17, s.</w:t>
      </w:r>
      <w:r>
        <w:rPr>
          <w:rStyle w:val="None A"/>
          <w:rtl w:val="0"/>
        </w:rPr>
        <w:t> </w:t>
      </w:r>
      <w:r>
        <w:rPr>
          <w:rStyle w:val="None A"/>
          <w:rtl w:val="0"/>
        </w:rPr>
        <w:t>241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subs. (1), par. 24.1</w:t>
      </w:r>
    </w:p>
    <w:p>
      <w:pPr>
        <w:pStyle w:val="subsection"/>
        <w:rPr>
          <w:rStyle w:val="None A"/>
        </w:rPr>
      </w:pPr>
      <w:r>
        <w:rPr>
          <w:rStyle w:val="None A"/>
          <w:rtl w:val="0"/>
        </w:rPr>
        <w:t>(3)</w:t>
      </w:r>
      <w:r>
        <w:rPr>
          <w:rStyle w:val="None A"/>
          <w:rtl w:val="0"/>
        </w:rPr>
        <w:t>  </w:t>
      </w:r>
      <w:r>
        <w:rPr>
          <w:rStyle w:val="None A"/>
          <w:rtl w:val="0"/>
        </w:rPr>
        <w:t>A regulation made under paragraph 24.1 of subsection (1) may apply with respect to a capital expenditure incurred before the day the regulation comes into force. 2017, c. 13,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"http://www.ontario.ca/laws/statute/S09033%252525252523sched21s11s10"</w:instrText>
      </w:r>
      <w:r>
        <w:rPr>
          <w:rStyle w:val="Hyperlink.0"/>
        </w:rPr>
        <w:fldChar w:fldCharType="separate" w:fldLock="0"/>
      </w:r>
      <w:r>
        <w:rPr>
          <w:rStyle w:val="Hyperlink.0"/>
          <w:rtl w:val="0"/>
        </w:rPr>
        <w:t>2009, c. 33, Sched. 21, s. 11 (10)</w:t>
      </w:r>
      <w:r>
        <w:rPr/>
        <w:fldChar w:fldCharType="end" w:fldLock="0"/>
      </w:r>
      <w:r>
        <w:rPr>
          <w:rStyle w:val="None A"/>
          <w:rtl w:val="0"/>
        </w:rPr>
        <w:t xml:space="preserve"> - 01/07/2010</w:t>
      </w:r>
    </w:p>
    <w:p>
      <w:pPr>
        <w:pStyle w:val="footnoteLeft"/>
        <w:rPr>
          <w:rStyle w:val="None A"/>
        </w:rPr>
      </w:pPr>
      <w:r>
        <w:rPr>
          <w:rStyle w:val="Hyperlink.0"/>
        </w:rPr>
        <w:fldChar w:fldCharType="begin" w:fldLock="0"/>
      </w:r>
      <w:r>
        <w:rPr>
          <w:rStyle w:val="Hyperlink.0"/>
        </w:rPr>
        <w:instrText xml:space="preserve"> HYPERLINK "http://www.ontario.ca/laws/statute/S10008%252525252523s39s3"</w:instrText>
      </w:r>
      <w:r>
        <w:rPr>
          <w:rStyle w:val="Hyperlink.0"/>
        </w:rPr>
        <w:fldChar w:fldCharType="separate" w:fldLock="0"/>
      </w:r>
      <w:r>
        <w:rPr>
          <w:rStyle w:val="Hyperlink.0"/>
          <w:rtl w:val="0"/>
        </w:rPr>
        <w:t>2010, c. 8, s. 39 (3)</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"http://www.ontario.ca/laws/statute/S11006%252525252523sched3s3s1"</w:instrText>
      </w:r>
      <w:r>
        <w:rPr>
          <w:rStyle w:val="Hyperlink.0"/>
        </w:rPr>
        <w:fldChar w:fldCharType="separate" w:fldLock="0"/>
      </w:r>
      <w:r>
        <w:rPr>
          <w:rStyle w:val="Hyperlink.0"/>
          <w:rtl w:val="0"/>
        </w:rPr>
        <w:t xml:space="preserve">2011, c. 6, Sched. 3, s. 3 (1) </w:t>
      </w:r>
      <w:r>
        <w:rPr/>
        <w:fldChar w:fldCharType="end" w:fldLock="0"/>
      </w:r>
      <w:r>
        <w:rPr>
          <w:rStyle w:val="None A"/>
          <w:rtl w:val="0"/>
        </w:rPr>
        <w:t xml:space="preserve">- 1/07/2015; </w:t>
      </w:r>
      <w:r>
        <w:rPr>
          <w:rStyle w:val="Hyperlink.0"/>
        </w:rPr>
        <w:fldChar w:fldCharType="begin" w:fldLock="0"/>
      </w:r>
      <w:r>
        <w:rPr>
          <w:rStyle w:val="Hyperlink.0"/>
        </w:rPr>
        <w:instrText xml:space="preserve"> HYPERLINK "http://www.ontario.ca/laws/statute/S11006%252525252523sched3s3s2"</w:instrText>
      </w:r>
      <w:r>
        <w:rPr>
          <w:rStyle w:val="Hyperlink.0"/>
        </w:rPr>
        <w:fldChar w:fldCharType="separate" w:fldLock="0"/>
      </w:r>
      <w:r>
        <w:rPr>
          <w:rStyle w:val="Hyperlink.0"/>
          <w:rtl w:val="0"/>
        </w:rPr>
        <w:t>2011, c. 6, Sched. 3, s. 3 (2)</w:t>
      </w:r>
      <w:r>
        <w:rPr/>
        <w:fldChar w:fldCharType="end" w:fldLock="0"/>
      </w:r>
      <w:r>
        <w:rPr>
          <w:rStyle w:val="None A"/>
          <w:rtl w:val="0"/>
        </w:rPr>
        <w:t xml:space="preserve"> - 04/05/2011</w:t>
      </w:r>
    </w:p>
    <w:p>
      <w:pPr>
        <w:pStyle w:val="footnoteLeft"/>
        <w:rPr>
          <w:rStyle w:val="None A"/>
        </w:rPr>
      </w:pPr>
      <w:r>
        <w:rPr>
          <w:rStyle w:val="Hyperlink.0"/>
        </w:rPr>
        <w:fldChar w:fldCharType="begin" w:fldLock="0"/>
      </w:r>
      <w:r>
        <w:rPr>
          <w:rStyle w:val="Hyperlink.0"/>
        </w:rPr>
        <w:instrText xml:space="preserve"> HYPERLINK "http://www.ontario.ca/laws/statute/S13003%252525252523s56"</w:instrText>
      </w:r>
      <w:r>
        <w:rPr>
          <w:rStyle w:val="Hyperlink.0"/>
        </w:rPr>
        <w:fldChar w:fldCharType="separate" w:fldLock="0"/>
      </w:r>
      <w:r>
        <w:rPr>
          <w:rStyle w:val="Hyperlink.0"/>
          <w:rtl w:val="0"/>
        </w:rPr>
        <w:t>2013, c. 3, s. 56</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"http://www.ontario.ca/laws/statute/S16002%252525252523sched6s4"</w:instrText>
      </w:r>
      <w:r>
        <w:rPr>
          <w:rStyle w:val="Hyperlink.0"/>
        </w:rPr>
        <w:fldChar w:fldCharType="separate" w:fldLock="0"/>
      </w:r>
      <w:r>
        <w:rPr>
          <w:rStyle w:val="Hyperlink.0"/>
          <w:rtl w:val="0"/>
        </w:rPr>
        <w:t>2016, c. 2, Sched. 6, s. 4</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"http://www.ontario.ca/laws/statute/S16025%252525252523sched5s13"</w:instrText>
      </w:r>
      <w:r>
        <w:rPr>
          <w:rStyle w:val="Hyperlink.0"/>
        </w:rPr>
        <w:fldChar w:fldCharType="separate" w:fldLock="0"/>
      </w:r>
      <w:r>
        <w:rPr>
          <w:rStyle w:val="Hyperlink.0"/>
          <w:rtl w:val="0"/>
        </w:rPr>
        <w:t>2016, c. 25, Sched. 5, s. 13</w:t>
      </w:r>
      <w:r>
        <w:rPr/>
        <w:fldChar w:fldCharType="end" w:fldLock="0"/>
      </w:r>
      <w:r>
        <w:rPr>
          <w:rStyle w:val="None A"/>
          <w:rtl w:val="0"/>
        </w:rPr>
        <w:t xml:space="preserve"> - 01/07/2018</w:t>
      </w:r>
    </w:p>
    <w:p>
      <w:pPr>
        <w:pStyle w:val="footnoteLeft"/>
      </w:pPr>
      <w:r>
        <w:rPr>
          <w:rStyle w:val="Hyperlink.0"/>
        </w:rPr>
        <w:fldChar w:fldCharType="begin" w:fldLock="0"/>
      </w:r>
      <w:r>
        <w:rPr>
          <w:rStyle w:val="Hyperlink.0"/>
        </w:rPr>
        <w:instrText xml:space="preserve"> HYPERLINK "http://www.ontario.ca/laws/statute/S17013%252525252523s30s1"</w:instrText>
      </w:r>
      <w:r>
        <w:rPr>
          <w:rStyle w:val="Hyperlink.0"/>
        </w:rPr>
        <w:fldChar w:fldCharType="separate" w:fldLock="0"/>
      </w:r>
      <w:r>
        <w:rPr>
          <w:rStyle w:val="Hyperlink.0"/>
          <w:rtl w:val="0"/>
        </w:rPr>
        <w:t>2017, c. 13, s. 30 (1-3, 5)</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"http://www.ontario.ca/laws/statute/S17013%252525252523s30s4"</w:instrText>
      </w:r>
      <w:r>
        <w:rPr>
          <w:rStyle w:val="Hyperlink.0"/>
        </w:rPr>
        <w:fldChar w:fldCharType="separate" w:fldLock="0"/>
      </w:r>
      <w:r>
        <w:rPr>
          <w:rStyle w:val="Hyperlink.0"/>
          <w:rtl w:val="0"/>
        </w:rPr>
        <w:t>2017, c. 13, s. 30 (4)</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"http://www.ontario.ca/laws/statute/S20016%252525252523sched4s38s1"</w:instrText>
      </w:r>
      <w:r>
        <w:rPr>
          <w:rStyle w:val="Hyperlink.0"/>
        </w:rPr>
        <w:fldChar w:fldCharType="separate" w:fldLock="0"/>
      </w:r>
      <w:r>
        <w:rPr>
          <w:rStyle w:val="Hyperlink.0"/>
          <w:rtl w:val="0"/>
        </w:rPr>
        <w:t>2020, c. 16, Sched. 4, s. 38 (1)</w:t>
      </w:r>
      <w:r>
        <w:rPr/>
        <w:fldChar w:fldCharType="end" w:fldLock="0"/>
      </w:r>
      <w:r>
        <w:rPr>
          <w:rStyle w:val="None A"/>
          <w:rtl w:val="0"/>
        </w:rPr>
        <w:t xml:space="preserve"> - 21/07/2020; </w:t>
      </w:r>
      <w:r>
        <w:rPr>
          <w:rStyle w:val="Hyperlink.0"/>
        </w:rPr>
        <w:fldChar w:fldCharType="begin" w:fldLock="0"/>
      </w:r>
      <w:r>
        <w:rPr>
          <w:rStyle w:val="Hyperlink.0"/>
        </w:rPr>
        <w:instrText xml:space="preserve"> HYPERLINK "http://www.ontario.ca/laws/statute/S20016%252525252523sched4s38s2"</w:instrText>
      </w:r>
      <w:r>
        <w:rPr>
          <w:rStyle w:val="Hyperlink.0"/>
        </w:rPr>
        <w:fldChar w:fldCharType="separate" w:fldLock="0"/>
      </w:r>
      <w:r>
        <w:rPr>
          <w:rStyle w:val="Hyperlink.0"/>
          <w:rtl w:val="0"/>
        </w:rPr>
        <w:t>2020, c. 16, Sched. 4, s. 38 (2, 3)</w:t>
      </w:r>
      <w:r>
        <w:rPr/>
        <w:fldChar w:fldCharType="end" w:fldLock="0"/>
      </w:r>
      <w:r>
        <w:rPr>
          <w:rStyle w:val="None A"/>
          <w:rtl w:val="0"/>
        </w:rPr>
        <w:t xml:space="preserve"> - not in force</w:t>
      </w:r>
    </w:p>
    <w:p>
      <w:pPr>
        <w:pStyle w:val="footnoteLeft"/>
        <w:rPr>
          <w:rStyle w:val="None A"/>
        </w:rPr>
      </w:pPr>
      <w:r>
        <w:rPr>
          <w:rStyle w:val="Hyperlink.0"/>
        </w:rPr>
        <w:fldChar w:fldCharType="begin" w:fldLock="0"/>
      </w:r>
      <w:r>
        <w:rPr>
          <w:rStyle w:val="Hyperlink.0"/>
        </w:rPr>
        <w:instrText xml:space="preserve"> HYPERLINK "http://www.ontario.ca/laws/statute/S23010%252525252523sched7s10"</w:instrText>
      </w:r>
      <w:r>
        <w:rPr>
          <w:rStyle w:val="Hyperlink.0"/>
        </w:rPr>
        <w:fldChar w:fldCharType="separate" w:fldLock="0"/>
      </w:r>
      <w:r>
        <w:rPr>
          <w:rStyle w:val="Hyperlink.0"/>
          <w:rtl w:val="0"/>
        </w:rPr>
        <w:t>2023, c. 10, Sched. 7, s. 10</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Regulations made by Minister</w:t>
      </w:r>
    </w:p>
    <w:p>
      <w:pPr>
        <w:pStyle w:val="section"/>
      </w:pPr>
      <w:bookmarkStart w:name="BK353" w:id="352"/>
      <w:bookmarkEnd w:id="352"/>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A"/>
          <w:rtl w:val="0"/>
        </w:rPr>
        <w:t>Note: On a day to be named by proclamation of the Lieutenant Governor, subsection 241.1 (1) of the Act is amended by adding the following paragraph: (See: 2023, c. 10, Sched. 7, s. 11 (1))</w:t>
      </w:r>
    </w:p>
    <w:p>
      <w:pPr>
        <w:pStyle w:val="Yparagraph"/>
      </w:pPr>
      <w:r>
        <w:rPr>
          <w:rStyle w:val="None A"/>
          <w:rFonts w:cs="Arial Unicode MS" w:eastAsia="Arial Unicode MS"/>
          <w:rtl w:val="0"/>
        </w:rPr>
        <w:tab/>
        <w:t>3.1</w:t>
        <w:tab/>
        <w:t>prescribing qualifications and requirements for the purposes of clause 50 (3) (b);</w:t>
      </w:r>
    </w:p>
    <w:p>
      <w:pPr>
        <w:pStyle w:val="Pnote"/>
      </w:pPr>
      <w:r>
        <w:rPr>
          <w:rStyle w:val="None A"/>
          <w:rtl w:val="0"/>
        </w:rPr>
        <w:t>Note: On a day to be named by proclamation of the Lieutenant Governor, subsection 241.1 (1) of the Act is amended by adding the following paragraph: (See: 2023, c. 10, Sched. 7, s. 11 (2))</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 2017, c. 13, s. 31; 2020, c. 16, Sched. 4, s. 39 (1).</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par. 2 ii of subs. (1)</w:t>
      </w:r>
    </w:p>
    <w:p>
      <w:pPr>
        <w:pStyle w:val="subsection"/>
      </w:pPr>
      <w:r>
        <w:rPr>
          <w:rStyle w:val="None A"/>
          <w:rtl w:val="0"/>
        </w:rPr>
        <w:t>(2)</w:t>
      </w:r>
      <w:r>
        <w:rPr>
          <w:rStyle w:val="None A"/>
          <w:rtl w:val="0"/>
        </w:rPr>
        <w:t>  </w:t>
      </w:r>
      <w:r>
        <w:rPr>
          <w:rStyle w:val="None A"/>
          <w:rtl w:val="0"/>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"http://www.ontario.ca/laws/statute/S17013%252525252523s31"</w:instrText>
      </w:r>
      <w:r>
        <w:rPr>
          <w:rStyle w:val="Hyperlink.0"/>
        </w:rPr>
        <w:fldChar w:fldCharType="separate" w:fldLock="0"/>
      </w:r>
      <w:r>
        <w:rPr>
          <w:rStyle w:val="Hyperlink.0"/>
          <w:rtl w:val="0"/>
        </w:rPr>
        <w:t>2017, c. 13, s. 31</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"http://www.ontario.ca/laws/statute/S20016%252525252523sched4s39s1"</w:instrText>
      </w:r>
      <w:r>
        <w:rPr>
          <w:rStyle w:val="Hyperlink.0"/>
        </w:rPr>
        <w:fldChar w:fldCharType="separate" w:fldLock="0"/>
      </w:r>
      <w:r>
        <w:rPr>
          <w:rStyle w:val="Hyperlink.0"/>
          <w:rtl w:val="0"/>
        </w:rPr>
        <w:t>2020, c. 16, Sched. 4, s. 39 (1)</w:t>
      </w:r>
      <w:r>
        <w:rPr/>
        <w:fldChar w:fldCharType="end" w:fldLock="0"/>
      </w:r>
      <w:r>
        <w:rPr>
          <w:rStyle w:val="None A"/>
          <w:rtl w:val="0"/>
        </w:rPr>
        <w:t xml:space="preserve"> - 01/01/2022; </w:t>
      </w:r>
      <w:r>
        <w:rPr>
          <w:rStyle w:val="Hyperlink.0"/>
        </w:rPr>
        <w:fldChar w:fldCharType="begin" w:fldLock="0"/>
      </w:r>
      <w:r>
        <w:rPr>
          <w:rStyle w:val="Hyperlink.0"/>
        </w:rPr>
        <w:instrText xml:space="preserve"> HYPERLINK "http://www.ontario.ca/laws/statute/S20016%252525252523sched4s39s2"</w:instrText>
      </w:r>
      <w:r>
        <w:rPr>
          <w:rStyle w:val="Hyperlink.0"/>
        </w:rPr>
        <w:fldChar w:fldCharType="separate" w:fldLock="0"/>
      </w:r>
      <w:r>
        <w:rPr>
          <w:rStyle w:val="Hyperlink.0"/>
          <w:rtl w:val="0"/>
        </w:rPr>
        <w:t>2020, c. 16, Sched. 4, s. 39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"http://www.ontario.ca/laws/statute/S23010%252525252523sched7s11s1"</w:instrText>
      </w:r>
      <w:r>
        <w:rPr>
          <w:rStyle w:val="Hyperlink.0"/>
        </w:rPr>
        <w:fldChar w:fldCharType="separate" w:fldLock="0"/>
      </w:r>
      <w:r>
        <w:rPr>
          <w:rStyle w:val="Hyperlink.0"/>
          <w:rtl w:val="0"/>
        </w:rPr>
        <w:t>2023, c. 10, Sched. 7, s. 11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Rental Fairness Act, 2017</w:t>
      </w:r>
    </w:p>
    <w:p>
      <w:pPr>
        <w:pStyle w:val="section"/>
        <w:rPr>
          <w:rStyle w:val="None A"/>
        </w:rPr>
      </w:pPr>
      <w:bookmarkStart w:name="BK354"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2017, c. 13, s. 32.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and which were commenced before the commencement date of the amendment. 2017, c. 13,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"http://www.ontario.ca/laws/statute/S17013%252525252523s32"</w:instrText>
      </w:r>
      <w:r>
        <w:rPr>
          <w:rStyle w:val="Hyperlink.0"/>
        </w:rPr>
        <w:fldChar w:fldCharType="separate" w:fldLock="0"/>
      </w:r>
      <w:r>
        <w:rPr>
          <w:rStyle w:val="Hyperlink.0"/>
          <w:rtl w:val="0"/>
        </w:rPr>
        <w:t>2017, c. 13, s. 32</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Protecting Tenants and Strengthening Community Housing Act, 2020</w:t>
      </w:r>
    </w:p>
    <w:p>
      <w:pPr>
        <w:pStyle w:val="section"/>
        <w:rPr>
          <w:rStyle w:val="None A"/>
        </w:rPr>
      </w:pPr>
      <w:bookmarkStart w:name="BK355"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2020, c. 16, Sched. 4, s. 40.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and which were commenced before the commencement date of the amendment. 2020, c. 16, Sched. 4, s. 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"http://www.ontario.ca/laws/statute/S20016%252525252523sched4s40"</w:instrText>
      </w:r>
      <w:r>
        <w:rPr>
          <w:rStyle w:val="Hyperlink.0"/>
        </w:rPr>
        <w:fldChar w:fldCharType="separate" w:fldLock="0"/>
      </w:r>
      <w:r>
        <w:rPr>
          <w:rStyle w:val="Hyperlink.0"/>
          <w:rtl w:val="0"/>
        </w:rPr>
        <w:t>2020, c. 16, Sched. 4, s. 40</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Helping Tenants and Small Businesses Act, 2020</w:t>
      </w:r>
    </w:p>
    <w:p>
      <w:pPr>
        <w:pStyle w:val="section"/>
        <w:rPr>
          <w:rStyle w:val="None A"/>
        </w:rPr>
      </w:pPr>
      <w:bookmarkStart w:name="BK356"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A"/>
          <w:rFonts w:cs="Arial Unicode MS" w:eastAsia="Arial Unicode MS" w:hint="default"/>
          <w:rtl w:val="0"/>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2020, c. 23, Sched. 7, s.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A"/>
          <w:rtl w:val="0"/>
        </w:rPr>
        <w:t xml:space="preserve"> and which were commenced before the commencement date of the amendment. 2020, c. 23, Sched. 7, s. 3.</w:t>
      </w:r>
    </w:p>
    <w:p>
      <w:pPr>
        <w:pStyle w:val="Body B"/>
        <w:rPr>
          <w:rStyle w:val="None"/>
          <w:sz w:val="20"/>
          <w:szCs w:val="20"/>
        </w:rPr>
      </w:pPr>
      <w:r>
        <w:rPr>
          <w:rStyle w:val="None"/>
          <w:sz w:val="20"/>
          <w:szCs w:val="20"/>
          <w:rtl w:val="0"/>
          <w:lang w:val="en-US"/>
        </w:rPr>
        <w:t>ALABAMA_TURKEY</w:t>
      </w:r>
    </w:p>
    <w:p>
      <w:pPr>
        <w:pStyle w:val="partnum"/>
      </w:pPr>
      <w:bookmarkStart w:name="BK357" w:id="356"/>
      <w:bookmarkEnd w:id="356"/>
      <w:r>
        <w:rPr>
          <w:rStyle w:val="None A"/>
          <w:rtl w:val="0"/>
        </w:rPr>
        <w:t>p</w:t>
      </w:r>
      <w:r>
        <w:rPr>
          <w:rStyle w:val="None A"/>
          <w:rtl w:val="0"/>
        </w:rPr>
        <w:t>art xviii</w:t>
      </w:r>
      <w:r>
        <w:rPr>
          <w:rStyle w:val="None A"/>
        </w:rPr>
        <w:br w:type="textWrapping"/>
      </w:r>
      <w:r>
        <w:rPr>
          <w:rStyle w:val="None A"/>
          <w:rtl w:val="0"/>
        </w:rPr>
        <w:t>transition</w:t>
      </w:r>
    </w:p>
    <w:p>
      <w:pPr>
        <w:pStyle w:val="headnote"/>
      </w:pPr>
      <w:r>
        <w:rPr>
          <w:rStyle w:val="None A"/>
          <w:rtl w:val="0"/>
        </w:rPr>
        <w:t xml:space="preserve">Applications made under </w:t>
      </w:r>
      <w:r>
        <w:rPr>
          <w:rStyle w:val="None"/>
          <w:i w:val="1"/>
          <w:iCs w:val="1"/>
          <w:rtl w:val="0"/>
          <w:lang w:val="en-US"/>
        </w:rPr>
        <w:t>Tenant Protection Act, 1997</w:t>
      </w:r>
    </w:p>
    <w:p>
      <w:pPr>
        <w:pStyle w:val="section"/>
        <w:rPr>
          <w:rStyle w:val="None A"/>
        </w:rPr>
      </w:pPr>
      <w:bookmarkStart w:name="BK358"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Default orders</w:t>
      </w:r>
    </w:p>
    <w:p>
      <w:pPr>
        <w:pStyle w:val="subsection"/>
        <w:rPr>
          <w:rStyle w:val="None A"/>
        </w:rPr>
      </w:pPr>
      <w:r>
        <w:rPr>
          <w:rStyle w:val="None A"/>
          <w:rtl w:val="0"/>
        </w:rPr>
        <w:t>(2)</w:t>
      </w:r>
      <w:r>
        <w:rPr>
          <w:rStyle w:val="None A"/>
          <w:rtl w:val="0"/>
        </w:rPr>
        <w:t>  </w:t>
      </w:r>
      <w:r>
        <w:rPr>
          <w:rStyle w:val="None A"/>
          <w:rtl w:val="0"/>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A"/>
          <w:rtl w:val="0"/>
        </w:rPr>
        <w:t>do not apply to an application referred to in subsection 192 (1) of that Act unless, before that Act was repealed, an order was made with respect to the application without holding a hearing.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Powers on eviction applications</w:t>
      </w:r>
    </w:p>
    <w:p>
      <w:pPr>
        <w:pStyle w:val="subsection"/>
        <w:rPr>
          <w:rStyle w:val="None A"/>
        </w:rPr>
      </w:pPr>
      <w:r>
        <w:rPr>
          <w:rStyle w:val="None A"/>
          <w:rtl w:val="0"/>
        </w:rPr>
        <w:t>(3)</w:t>
      </w:r>
      <w:r>
        <w:rPr>
          <w:rStyle w:val="None A"/>
          <w:rtl w:val="0"/>
        </w:rPr>
        <w:t>  </w:t>
      </w:r>
      <w:r>
        <w:rPr>
          <w:rStyle w:val="None A"/>
          <w:rtl w:val="0"/>
        </w:rPr>
        <w:t xml:space="preserve">Section 83 of this Act applies, with necessary modifications, and section 84 of the </w:t>
      </w:r>
      <w:r>
        <w:rPr>
          <w:rStyle w:val="None"/>
          <w:i w:val="1"/>
          <w:iCs w:val="1"/>
          <w:rtl w:val="0"/>
          <w:lang w:val="en-US"/>
        </w:rPr>
        <w:t>Tenant Protection Act, 1997</w:t>
      </w:r>
      <w:r>
        <w:rPr>
          <w:rStyle w:val="None A"/>
          <w:rtl w:val="0"/>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A"/>
          <w:rtl w:val="0"/>
        </w:rPr>
        <w:t>before that Act was repealed for an order evicting a tenant,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Eviction orders for arrears of rent</w:t>
      </w:r>
    </w:p>
    <w:p>
      <w:pPr>
        <w:pStyle w:val="subsection"/>
        <w:rPr>
          <w:rStyle w:val="None A"/>
        </w:rPr>
      </w:pPr>
      <w:r>
        <w:rPr>
          <w:rStyle w:val="None A"/>
          <w:rtl w:val="0"/>
        </w:rPr>
        <w:t>(4)</w:t>
      </w:r>
      <w:r>
        <w:rPr>
          <w:rStyle w:val="None A"/>
          <w:rtl w:val="0"/>
        </w:rPr>
        <w:t>  </w:t>
      </w:r>
      <w:r>
        <w:rPr>
          <w:rStyle w:val="None A"/>
          <w:rtl w:val="0"/>
        </w:rPr>
        <w:t xml:space="preserve">If, pursuant to subsection (1), subsections 72 (4) to (10) of the </w:t>
      </w:r>
      <w:r>
        <w:rPr>
          <w:rStyle w:val="None"/>
          <w:i w:val="1"/>
          <w:iCs w:val="1"/>
          <w:rtl w:val="0"/>
          <w:lang w:val="en-US"/>
        </w:rPr>
        <w:t>Tenant Protection Act, 1997</w:t>
      </w:r>
      <w:r>
        <w:rPr>
          <w:rStyle w:val="None A"/>
          <w:rtl w:val="0"/>
        </w:rPr>
        <w:t xml:space="preserve"> apply to an eviction order, subsections 74 (11) to (18) of this Act also apply, with necessary modifications, to the eviction order.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Eviction and other orders for arrears of rent</w:t>
      </w:r>
    </w:p>
    <w:p>
      <w:pPr>
        <w:pStyle w:val="subsection"/>
        <w:rPr>
          <w:rStyle w:val="None A"/>
        </w:rPr>
      </w:pPr>
      <w:r>
        <w:rPr>
          <w:rStyle w:val="None A"/>
          <w:rtl w:val="0"/>
        </w:rPr>
        <w:t>(5)</w:t>
      </w:r>
      <w:r>
        <w:rPr>
          <w:rStyle w:val="None A"/>
          <w:rtl w:val="0"/>
        </w:rPr>
        <w:t>  </w:t>
      </w:r>
      <w:r>
        <w:rPr>
          <w:rStyle w:val="None A"/>
          <w:rtl w:val="0"/>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A"/>
          <w:rtl w:val="0"/>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Breach of landlord</w:t>
      </w:r>
      <w:r>
        <w:rPr>
          <w:rStyle w:val="None A"/>
          <w:rtl w:val="0"/>
        </w:rPr>
        <w:t>’</w:t>
      </w:r>
      <w:r>
        <w:rPr>
          <w:rStyle w:val="None A"/>
          <w:rtl w:val="0"/>
        </w:rPr>
        <w:t>s responsibility to repair</w:t>
      </w:r>
    </w:p>
    <w:p>
      <w:pPr>
        <w:pStyle w:val="subsection"/>
        <w:rPr>
          <w:rStyle w:val="None A"/>
        </w:rPr>
      </w:pPr>
      <w:r>
        <w:rPr>
          <w:rStyle w:val="None A"/>
          <w:rtl w:val="0"/>
        </w:rPr>
        <w:t>(6)</w:t>
      </w:r>
      <w:r>
        <w:rPr>
          <w:rStyle w:val="None A"/>
          <w:rtl w:val="0"/>
        </w:rPr>
        <w:t>  </w:t>
      </w:r>
      <w:r>
        <w:rPr>
          <w:rStyle w:val="None A"/>
          <w:rtl w:val="0"/>
        </w:rPr>
        <w:t xml:space="preserve">Section 195 of this Act applies, with necessary modifications, and section 182 of the </w:t>
      </w:r>
      <w:r>
        <w:rPr>
          <w:rStyle w:val="None"/>
          <w:i w:val="1"/>
          <w:iCs w:val="1"/>
          <w:rtl w:val="0"/>
          <w:lang w:val="en-US"/>
        </w:rPr>
        <w:t>Tenant Protection Act, 1997</w:t>
      </w:r>
      <w:r>
        <w:rPr>
          <w:rStyle w:val="None A"/>
          <w:rtl w:val="0"/>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above guideline increase</w:t>
      </w:r>
    </w:p>
    <w:p>
      <w:pPr>
        <w:pStyle w:val="subsection"/>
        <w:rPr>
          <w:rStyle w:val="None A"/>
        </w:rPr>
      </w:pPr>
      <w:r>
        <w:rPr>
          <w:rStyle w:val="None A"/>
          <w:rtl w:val="0"/>
        </w:rPr>
        <w:t>(7)</w:t>
      </w:r>
      <w:r>
        <w:rPr>
          <w:rStyle w:val="None A"/>
          <w:rtl w:val="0"/>
        </w:rPr>
        <w:t>  </w:t>
      </w:r>
      <w:r>
        <w:rPr>
          <w:rStyle w:val="None A"/>
          <w:rtl w:val="0"/>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A"/>
          <w:rtl w:val="0"/>
        </w:rPr>
        <w:t>, unless a final order was made under subsection 138 (6) or (10)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Proceedings before other bodies under earlier legislation</w:t>
      </w:r>
    </w:p>
    <w:p>
      <w:pPr>
        <w:pStyle w:val="section"/>
        <w:rPr>
          <w:rStyle w:val="None A"/>
        </w:rPr>
      </w:pPr>
      <w:bookmarkStart w:name="BK359" w:id="358"/>
      <w:bookmarkEnd w:id="35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A"/>
          <w:rFonts w:cs="Arial Unicode MS" w:eastAsia="Arial Unicode MS"/>
          <w:rtl w:val="0"/>
        </w:rPr>
        <w:t xml:space="preserve">Section 223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continues to apply, despite the repeal of that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243.</w:t>
      </w:r>
    </w:p>
    <w:p>
      <w:pPr>
        <w:pStyle w:val="Body B"/>
        <w:rPr>
          <w:rStyle w:val="None"/>
          <w:sz w:val="20"/>
          <w:szCs w:val="20"/>
        </w:rPr>
      </w:pPr>
      <w:r>
        <w:rPr>
          <w:rStyle w:val="None"/>
          <w:sz w:val="20"/>
          <w:szCs w:val="20"/>
          <w:rtl w:val="0"/>
          <w:lang w:val="en-US"/>
        </w:rPr>
        <w:t>PENIS</w:t>
      </w:r>
    </w:p>
    <w:p>
      <w:pPr>
        <w:pStyle w:val="headnote"/>
      </w:pPr>
      <w:r>
        <w:rPr>
          <w:rStyle w:val="None A"/>
          <w:rtl w:val="0"/>
        </w:rPr>
        <w:t>Orders, etc., under former Act</w:t>
      </w:r>
    </w:p>
    <w:p>
      <w:pPr>
        <w:pStyle w:val="section"/>
        <w:rPr>
          <w:rStyle w:val="None A"/>
        </w:rPr>
      </w:pPr>
      <w:bookmarkStart w:name="BK360"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A"/>
          <w:rFonts w:cs="Arial Unicode MS" w:eastAsia="Arial Unicode MS"/>
          <w:rtl w:val="0"/>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244.</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from former Rent Registry</w:t>
      </w:r>
    </w:p>
    <w:p>
      <w:pPr>
        <w:pStyle w:val="section"/>
        <w:rPr>
          <w:rStyle w:val="None A"/>
        </w:rPr>
      </w:pPr>
      <w:bookmarkStart w:name="BK361"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to members of the public on request.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does not apply after the first anniversary of the date this section comes into force.  2006, c.</w:t>
      </w:r>
      <w:r>
        <w:rPr>
          <w:rStyle w:val="None A"/>
          <w:rtl w:val="0"/>
        </w:rPr>
        <w:t> </w:t>
      </w:r>
      <w:r>
        <w:rPr>
          <w:rStyle w:val="None A"/>
          <w:rtl w:val="0"/>
        </w:rPr>
        <w:t>17, s.</w:t>
      </w:r>
      <w:r>
        <w:rPr>
          <w:rStyle w:val="None A"/>
          <w:rtl w:val="0"/>
        </w:rPr>
        <w:t> </w:t>
      </w:r>
      <w:r>
        <w:rPr>
          <w:rStyle w:val="None A"/>
          <w:rtl w:val="0"/>
        </w:rPr>
        <w:t>245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certain forms</w:t>
      </w:r>
    </w:p>
    <w:p>
      <w:pPr>
        <w:pStyle w:val="section"/>
        <w:rPr>
          <w:rStyle w:val="None A"/>
        </w:rPr>
      </w:pPr>
      <w:bookmarkStart w:name="BK362"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246.</w:t>
      </w:r>
    </w:p>
    <w:p>
      <w:pPr>
        <w:pStyle w:val="Body B"/>
        <w:rPr>
          <w:rStyle w:val="None"/>
          <w:sz w:val="20"/>
          <w:szCs w:val="20"/>
        </w:rPr>
      </w:pPr>
      <w:r>
        <w:rPr>
          <w:rStyle w:val="None"/>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262.</w:t>
      </w:r>
    </w:p>
    <w:p>
      <w:pPr>
        <w:pStyle w:val="section"/>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263.</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00"/>
      <w:u w:val="none" w:color="000000"/>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