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</w:rPr>
      </w:pPr>
    </w:p>
    <w:p>
      <w:pPr>
        <w:pStyle w:val="2"/>
        <w:ind w:left="440"/>
        <w:jc w:val="center"/>
        <w:rPr>
          <w:rFonts w:hint="eastAsia"/>
          <w:b/>
          <w:color w:val="000000"/>
          <w:kern w:val="2"/>
          <w:sz w:val="28"/>
          <w:szCs w:val="28"/>
          <w:lang w:bidi="ar-SA"/>
        </w:rPr>
      </w:pPr>
      <w:bookmarkStart w:id="0" w:name="_Toc505505136"/>
      <w:r>
        <w:rPr>
          <w:rFonts w:hint="eastAsia"/>
          <w:b/>
          <w:color w:val="000000"/>
          <w:kern w:val="2"/>
          <w:sz w:val="28"/>
          <w:szCs w:val="28"/>
          <w:lang w:bidi="ar-SA"/>
        </w:rPr>
        <w:t>投标保证金银行保函</w:t>
      </w:r>
      <w:bookmarkEnd w:id="0"/>
    </w:p>
    <w:p>
      <w:pPr>
        <w:spacing w:line="300" w:lineRule="auto"/>
        <w:jc w:val="right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保函编号：</w:t>
      </w:r>
      <w:r>
        <w:rPr>
          <w:rFonts w:hint="eastAsia"/>
          <w:color w:val="000000"/>
          <w:sz w:val="24"/>
          <w:szCs w:val="24"/>
          <w:u w:val="single"/>
        </w:rPr>
        <w:t xml:space="preserve"> ${V_NO}     </w:t>
      </w:r>
    </w:p>
    <w:p>
      <w:pPr>
        <w:spacing w:line="30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${TENDER_NAME}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鉴于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${V_NAME}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（以下简称“投标人”）参加你方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${V_PROJECT_TENDER_NAME}${V_PROJECT_SECTION_NAME}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标段的监理投标，</w:t>
      </w:r>
      <w:r>
        <w:rPr>
          <w:rFonts w:hint="eastAsia"/>
          <w:color w:val="000000"/>
          <w:sz w:val="24"/>
          <w:szCs w:val="24"/>
          <w:u w:val="single"/>
        </w:rPr>
        <w:t>${V_TENDER_NAME}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（以下简称“我方”）受该投标人委托，在此无条件地、不可撤销地保证：一旦收到你方提出的下述任何一种事实的书面通知，在7日内无条件地向你方支付总额不超过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${V_MARGIN_AMOUNT_MAX}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的任何你方要求的金额：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1、投标人在投标有效期内撤销或修改其投标文件的；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2、投标人中标后，非因不可抗力原因放弃中标、无正当理由不与招标人订立合同、在签订合同时向招标人提出附加条件、或者不按照招标文件要求提交履约担保金的；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3、投标人中标后，因违法行为导致中标被依法确认无效的；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4、法律、法规规定的其他没收投标保证金情形。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保函在投标有效期到期后28日（含）内或招标人延长投标有效期后的到期日后28日（含）内保持有效，延长投标有效期无须通知我方，但任何索款要求应在投标有效期内送达我方。保函失效后请将本保函交投标人退回我方注销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本保函项下所有权利和义务均受中华人民共和国法律管辖和制约。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查验保函网址：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${V_URL}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color w:val="000000"/>
          <w:sz w:val="24"/>
          <w:szCs w:val="24"/>
          <w:u w:val="single"/>
        </w:rPr>
        <w:t xml:space="preserve"> 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>银行名称</w:t>
      </w:r>
      <w:r>
        <w:rPr>
          <w:rFonts w:hint="eastAsia"/>
          <w:color w:val="000000"/>
          <w:sz w:val="24"/>
          <w:szCs w:val="24"/>
        </w:rPr>
        <w:t>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${V_TENDER_NAME}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</w:rPr>
        <w:t>（盖单位章）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法定代表人或其委托代理人：</w:t>
      </w:r>
      <w:r>
        <w:rPr>
          <w:rFonts w:hint="eastAsia"/>
          <w:color w:val="000000"/>
          <w:sz w:val="24"/>
          <w:szCs w:val="24"/>
          <w:u w:val="single"/>
        </w:rPr>
        <w:t xml:space="preserve"> ${V_LEGAL_NAME} </w:t>
      </w:r>
      <w:r>
        <w:rPr>
          <w:rFonts w:hint="eastAsia"/>
          <w:color w:val="000000"/>
          <w:sz w:val="24"/>
          <w:szCs w:val="24"/>
        </w:rPr>
        <w:t>（签字）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地    址：</w:t>
      </w:r>
      <w:r>
        <w:rPr>
          <w:rFonts w:hint="eastAsia"/>
          <w:color w:val="000000"/>
          <w:sz w:val="24"/>
          <w:szCs w:val="24"/>
          <w:u w:val="single"/>
        </w:rPr>
        <w:t xml:space="preserve"> ${V_REG_ADDRESS}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邮政编码：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${V_AREA_CODE}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电    话：</w:t>
      </w:r>
      <w:r>
        <w:rPr>
          <w:rFonts w:hint="eastAsia"/>
          <w:color w:val="000000"/>
          <w:sz w:val="24"/>
          <w:szCs w:val="24"/>
          <w:u w:val="single"/>
        </w:rPr>
        <w:t xml:space="preserve"> ${V_UNI_TTEL}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传    真：</w:t>
      </w:r>
      <w:r>
        <w:rPr>
          <w:rFonts w:hint="eastAsia"/>
          <w:color w:val="000000"/>
          <w:sz w:val="24"/>
          <w:szCs w:val="24"/>
          <w:u w:val="single"/>
        </w:rPr>
        <w:t xml:space="preserve"> ${V_FAX} </w:t>
      </w:r>
    </w:p>
    <w:p>
      <w:pPr>
        <w:spacing w:line="300" w:lineRule="auto"/>
        <w:rPr>
          <w:rFonts w:hint="eastAsia"/>
          <w:color w:val="000000"/>
          <w:sz w:val="24"/>
          <w:szCs w:val="24"/>
        </w:rPr>
      </w:pPr>
    </w:p>
    <w:p>
      <w:pPr>
        <w:spacing w:line="300" w:lineRule="auto"/>
        <w:rPr>
          <w:rFonts w:hint="eastAsia"/>
          <w:color w:val="000000"/>
          <w:sz w:val="24"/>
          <w:szCs w:val="24"/>
        </w:rPr>
      </w:pPr>
    </w:p>
    <w:p>
      <w:pPr>
        <w:spacing w:line="300" w:lineRule="auto"/>
        <w:ind w:right="480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${TIME}</w:t>
      </w:r>
    </w:p>
    <w:p/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52537"/>
    <w:rsid w:val="0AB83B7E"/>
    <w:rsid w:val="1CB25DE4"/>
    <w:rsid w:val="1CD93BF9"/>
    <w:rsid w:val="1F0A63C8"/>
    <w:rsid w:val="1FB85516"/>
    <w:rsid w:val="2427339D"/>
    <w:rsid w:val="2484247A"/>
    <w:rsid w:val="29DB7A7B"/>
    <w:rsid w:val="2B5D28E4"/>
    <w:rsid w:val="390311D8"/>
    <w:rsid w:val="53552537"/>
    <w:rsid w:val="55931026"/>
    <w:rsid w:val="6F3E4CD2"/>
    <w:rsid w:val="789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Times New Roman" w:eastAsia="宋体" w:cs="宋体"/>
      <w:kern w:val="0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200"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2018-11-16T08:06:00Z</dcterms:created>
  <dc:creator>严格</dc:creator>
  <cp:lastModifiedBy>严格</cp:lastModifiedBy>
  <dcterms:modified xsi:type="dcterms:W3CDTF">2019-03-13T06:32:09Z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