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auto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网站管理系统 Ver2.01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eastAsia="zh-CN"/>
        </w:rPr>
        <w:t>优化升级</w:t>
      </w:r>
    </w:p>
    <w:p>
      <w:pPr>
        <w:jc w:val="left"/>
        <w:rPr>
          <w:rFonts w:hint="default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1"/>
          <w:szCs w:val="21"/>
          <w:lang w:val="en-US" w:eastAsia="zh-CN"/>
        </w:rPr>
        <w:t>*后台系统- - - 设置好各类浏览器的兼容性</w:t>
      </w:r>
    </w:p>
    <w:p>
      <w:pPr>
        <w:jc w:val="left"/>
        <w:rPr>
          <w:rFonts w:hint="default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*将SQL数据库转换成MYSQL版本</w:t>
      </w: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35560</wp:posOffset>
            </wp:positionV>
            <wp:extent cx="1209675" cy="6143625"/>
            <wp:effectExtent l="0" t="0" r="9525" b="9525"/>
            <wp:wrapSquare wrapText="bothSides"/>
            <wp:docPr id="1026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4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*网站后台，前端 都要有移动版本</w:t>
      </w: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一、左侧栏目功能：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重新设定用户权限：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每个ID用户，给予不同项目权限（通过勾选项目）设定。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左侧综合搜索功能：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如右图示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通过勾选一个或若干项目，都可以搜索结果，结果显示顺序按: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精确匹配--到--模糊匹配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，依次排列显示出结果。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默认不勾选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项目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，由ID用户自行勾选项目后再搜索。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查询产品信息项目设定：库存型号，品牌，封装，描述，资料，备注，供应商。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查询业务信息项目设定：订单货物信息，公司名称，姓名，电话，地址，询价单，客户留言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二、菜单--库存 目录下：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1、增加“</w:t>
      </w:r>
      <w:r>
        <w:rPr>
          <w:rFonts w:ascii="宋体" w:hAnsi="宋体" w:eastAsia="宋体" w:cs="宋体"/>
          <w:color w:val="auto"/>
          <w:sz w:val="21"/>
          <w:szCs w:val="21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1"/>
          <w:szCs w:val="21"/>
          <w:u w:val="none"/>
        </w:rPr>
        <w:instrText xml:space="preserve"> HYPERLINK "http://www.icdemi.com/Admin/../admin/kc/dzzx.aspx" \t "http://www.icdemi.com/Admin/mainx" </w:instrText>
      </w:r>
      <w:r>
        <w:rPr>
          <w:rFonts w:ascii="宋体" w:hAnsi="宋体" w:eastAsia="宋体" w:cs="宋体"/>
          <w:color w:val="auto"/>
          <w:sz w:val="21"/>
          <w:szCs w:val="21"/>
          <w:u w:val="none"/>
        </w:rPr>
        <w:fldChar w:fldCharType="separate"/>
      </w:r>
      <w:r>
        <w:rPr>
          <w:rStyle w:val="5"/>
          <w:rFonts w:ascii="宋体" w:hAnsi="宋体" w:eastAsia="宋体" w:cs="宋体"/>
          <w:color w:val="auto"/>
          <w:sz w:val="21"/>
          <w:szCs w:val="21"/>
          <w:u w:val="none"/>
        </w:rPr>
        <w:t>电子资讯管理</w:t>
      </w:r>
      <w:r>
        <w:rPr>
          <w:rFonts w:ascii="宋体" w:hAnsi="宋体" w:eastAsia="宋体" w:cs="宋体"/>
          <w:color w:val="auto"/>
          <w:sz w:val="21"/>
          <w:szCs w:val="21"/>
          <w:u w:val="none"/>
        </w:rPr>
        <w:fldChar w:fldCharType="end"/>
      </w: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-CN"/>
        </w:rPr>
        <w:t>”栏目：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-CN"/>
        </w:rPr>
        <w:t>在网站前端加上此栏目，</w:t>
      </w:r>
      <w:r>
        <w:rPr>
          <w:rFonts w:hint="eastAsia" w:ascii="宋体" w:hAnsi="宋体" w:cs="宋体"/>
          <w:color w:val="auto"/>
          <w:sz w:val="21"/>
          <w:szCs w:val="21"/>
          <w:u w:val="none"/>
          <w:lang w:eastAsia="zh-CN"/>
        </w:rPr>
        <w:t>包括：</w:t>
      </w: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-CN"/>
        </w:rPr>
        <w:t>“电子资讯”“产品方案”项目使用。每条信息列表展示在网页，信息标题自行添加产品型号描述等信息，点击标题展开页面：能加入压缩包，图片，</w:t>
      </w: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PDF文档多媒体等信息，全部显示到网站前端展示给用户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2、</w:t>
      </w:r>
      <w:r>
        <w:rPr>
          <w:rFonts w:ascii="宋体" w:hAnsi="宋体" w:eastAsia="宋体" w:cs="宋体"/>
          <w:color w:val="auto"/>
          <w:sz w:val="21"/>
          <w:szCs w:val="21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1"/>
          <w:szCs w:val="21"/>
          <w:u w:val="none"/>
        </w:rPr>
        <w:instrText xml:space="preserve"> HYPERLINK "http://www.icdemi.com/Admin/../admin/kc/Cate_P.aspx" \t "http://www.icdemi.com/Admin/mainx" </w:instrText>
      </w:r>
      <w:r>
        <w:rPr>
          <w:rFonts w:ascii="宋体" w:hAnsi="宋体" w:eastAsia="宋体" w:cs="宋体"/>
          <w:color w:val="auto"/>
          <w:sz w:val="21"/>
          <w:szCs w:val="21"/>
          <w:u w:val="none"/>
        </w:rPr>
        <w:fldChar w:fldCharType="separate"/>
      </w:r>
      <w:r>
        <w:rPr>
          <w:rStyle w:val="5"/>
          <w:rFonts w:ascii="宋体" w:hAnsi="宋体" w:eastAsia="宋体" w:cs="宋体"/>
          <w:color w:val="auto"/>
          <w:sz w:val="21"/>
          <w:szCs w:val="21"/>
          <w:u w:val="none"/>
        </w:rPr>
        <w:t>库存分类</w:t>
      </w:r>
      <w:r>
        <w:rPr>
          <w:rStyle w:val="5"/>
          <w:rFonts w:hint="eastAsia" w:ascii="宋体" w:hAnsi="宋体" w:eastAsia="宋体" w:cs="宋体"/>
          <w:color w:val="auto"/>
          <w:sz w:val="21"/>
          <w:szCs w:val="21"/>
          <w:u w:val="none"/>
          <w:lang w:eastAsia="zh-CN"/>
        </w:rPr>
        <w:t>目录</w:t>
      </w:r>
      <w:r>
        <w:rPr>
          <w:rStyle w:val="5"/>
          <w:rFonts w:ascii="宋体" w:hAnsi="宋体" w:eastAsia="宋体" w:cs="宋体"/>
          <w:color w:val="auto"/>
          <w:sz w:val="21"/>
          <w:szCs w:val="21"/>
          <w:u w:val="none"/>
        </w:rPr>
        <w:t>管理</w:t>
      </w:r>
      <w:r>
        <w:rPr>
          <w:rFonts w:ascii="宋体" w:hAnsi="宋体" w:eastAsia="宋体" w:cs="宋体"/>
          <w:color w:val="auto"/>
          <w:sz w:val="21"/>
          <w:szCs w:val="21"/>
          <w:u w:val="none"/>
        </w:rPr>
        <w:fldChar w:fldCharType="end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每条分类目录，要可以自行编辑详细内容，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（目前发现：删除分类目录会导致库存信息编辑失败）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3、封装及封装图栏目：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后台自行添加“封装”名称：SOT-23,上传对应“封装图”保存一条记录后台，每条库存信息--无产品图片的自动匹配上对应“封装图”。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drawing>
          <wp:inline distT="0" distB="0" distL="0" distR="0">
            <wp:extent cx="4066540" cy="2286000"/>
            <wp:effectExtent l="0" t="0" r="9525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4、产品图片：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A、库存信息中的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无产品图片的（如上图）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，自动默认匹配上对应的“封装图“，每个产品允许上传两张图片，位置可以互换。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B、产品图片：现在有系统，有的库存型号存在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特殊符号比如“+”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上传图片都失败</w:t>
      </w:r>
    </w:p>
    <w:p>
      <w:pP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5、产品说明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页面设计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：参考https://item.szlcsc.com/8814.html?from=kw</w:t>
      </w:r>
    </w:p>
    <w:p>
      <w:pPr>
        <w:ind w:firstLine="42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产品说明文本框，做成多媒体式，可以粘贴图片，文字，表格，文档，PDF等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color w:val="auto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5120" behindDoc="1" locked="0" layoutInCell="1" allowOverlap="1">
            <wp:simplePos x="0" y="0"/>
            <wp:positionH relativeFrom="column">
              <wp:posOffset>-1012190</wp:posOffset>
            </wp:positionH>
            <wp:positionV relativeFrom="paragraph">
              <wp:posOffset>-9023985</wp:posOffset>
            </wp:positionV>
            <wp:extent cx="7393940" cy="3073400"/>
            <wp:effectExtent l="0" t="0" r="16510" b="12700"/>
            <wp:wrapTight wrapText="bothSides">
              <wp:wrapPolygon>
                <wp:start x="0" y="0"/>
                <wp:lineTo x="0" y="21421"/>
                <wp:lineTo x="21537" y="21421"/>
                <wp:lineTo x="21537" y="0"/>
                <wp:lineTo x="0" y="0"/>
              </wp:wrapPolygon>
            </wp:wrapTight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39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6、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库存编辑页面，如上图示</w:t>
      </w:r>
    </w:p>
    <w:p>
      <w:pPr>
        <w:numPr>
          <w:ilvl w:val="0"/>
          <w:numId w:val="0"/>
        </w:numPr>
        <w:ind w:leftChars="0" w:firstLine="42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取消4个栏目：零售数量，批发数量，售出参考价，详细说明</w:t>
      </w:r>
    </w:p>
    <w:p>
      <w:pPr>
        <w:numPr>
          <w:ilvl w:val="0"/>
          <w:numId w:val="0"/>
        </w:numPr>
        <w:ind w:leftChars="0" w:firstLine="420"/>
        <w:rPr>
          <w:rFonts w:hint="default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修改并开放显示在网页：中文说明--改用应用说明，对外发布显示</w:t>
      </w:r>
    </w:p>
    <w:p>
      <w:pPr>
        <w:rPr>
          <w:rFonts w:hint="default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 xml:space="preserve">     型号、产品说明、应用说明----这三个字段内容长度改为无限制</w:t>
      </w:r>
    </w:p>
    <w:p>
      <w:pPr>
        <w:rPr>
          <w:rFonts w:hint="default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7、后台 批量上传模板，对应更改一下字段；批量上传时，表格中重复的库存型号，自动删除重复的，只留下一条上传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二、菜单--销售 目录下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1、增加“BOM清单表”栏目：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客户在网页前端下载“BOMModel”填写好所需内容后，上传。业务员可以在后台下载并打开客户提交的BOM文件。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2、增加“税务开票”栏目：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主要包括：进项发票信息，出项发票信息</w:t>
      </w:r>
    </w:p>
    <w:p>
      <w:pP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进项发票包括：供应商信息，产品名称，型号，封装，数量，含税单价，含税总金额，备注。</w:t>
      </w:r>
    </w:p>
    <w:p>
      <w:pP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出项发票包括：客户开票信息，产品名称，型号，封装，数量，含税单价，含税总金额，备注。</w:t>
      </w:r>
    </w:p>
    <w:p>
      <w:pPr>
        <w:numPr>
          <w:ilvl w:val="0"/>
          <w:numId w:val="2"/>
        </w:numPr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订单页面管理:</w:t>
      </w:r>
    </w:p>
    <w:p>
      <w:pPr>
        <w:numPr>
          <w:ilvl w:val="0"/>
          <w:numId w:val="0"/>
        </w:numPr>
        <w:ind w:left="210" w:leftChars="100" w:firstLine="210" w:firstLine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文本框内容不会按编辑时，各行整齐排列（如下图未），影响使用，帮忙设定好，货物信息栏目宽度固定，会自动换行或者回车换行后，各行整齐排列</w:t>
      </w:r>
    </w:p>
    <w:p>
      <w:pPr>
        <w:numPr>
          <w:ilvl w:val="0"/>
          <w:numId w:val="0"/>
        </w:numPr>
        <w:ind w:firstLine="420"/>
      </w:pPr>
      <w:r>
        <w:drawing>
          <wp:anchor distT="0" distB="0" distL="114300" distR="114300" simplePos="0" relativeHeight="4096" behindDoc="1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3810</wp:posOffset>
            </wp:positionV>
            <wp:extent cx="7317740" cy="2414905"/>
            <wp:effectExtent l="0" t="0" r="16510" b="4445"/>
            <wp:wrapTight wrapText="bothSides">
              <wp:wrapPolygon>
                <wp:start x="0" y="0"/>
                <wp:lineTo x="0" y="21469"/>
                <wp:lineTo x="21536" y="21469"/>
                <wp:lineTo x="21536" y="0"/>
                <wp:lineTo x="0" y="0"/>
              </wp:wrapPolygon>
            </wp:wrapTight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774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网站前端页面优化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1"/>
          <w:szCs w:val="21"/>
          <w:lang w:val="en-US" w:eastAsia="zh-CN"/>
        </w:rPr>
        <w:t>*网页</w:t>
      </w:r>
      <w:bookmarkStart w:id="0" w:name="_GoBack"/>
      <w:bookmarkEnd w:id="0"/>
      <w:r>
        <w:rPr>
          <w:rFonts w:hint="eastAsia" w:ascii="宋体" w:hAnsi="宋体" w:cs="宋体"/>
          <w:b/>
          <w:bCs/>
          <w:color w:val="auto"/>
          <w:sz w:val="21"/>
          <w:szCs w:val="21"/>
          <w:lang w:val="en-US" w:eastAsia="zh-CN"/>
        </w:rPr>
        <w:t>- - - 设置好各类浏览器的兼容性</w:t>
      </w: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hAnsi="宋体" w:eastAsia="宋体" w:cs="宋体"/>
          <w:b/>
          <w:bCs/>
          <w:color w:val="auto"/>
          <w:sz w:val="21"/>
          <w:szCs w:val="21"/>
          <w:lang w:val="en-US" w:eastAsia="zh-CN"/>
        </w:rPr>
        <w:t>*</w:t>
      </w:r>
      <w:r>
        <w:rPr>
          <w:rFonts w:hint="eastAsia" w:hAnsi="宋体" w:cs="宋体"/>
          <w:b/>
          <w:bCs/>
          <w:color w:val="auto"/>
          <w:sz w:val="21"/>
          <w:szCs w:val="21"/>
          <w:lang w:val="en-US" w:eastAsia="zh-CN"/>
        </w:rPr>
        <w:t>网站前端，</w:t>
      </w:r>
      <w:r>
        <w:rPr>
          <w:rFonts w:hint="default" w:hAnsi="宋体" w:cs="宋体"/>
          <w:b/>
          <w:bCs/>
          <w:color w:val="auto"/>
          <w:sz w:val="21"/>
          <w:szCs w:val="21"/>
          <w:lang w:val="en-US" w:eastAsia="zh-CN"/>
        </w:rPr>
        <w:t>FLASH</w:t>
      </w:r>
      <w:r>
        <w:rPr>
          <w:rFonts w:hint="eastAsia" w:hAnsi="宋体" w:cs="宋体"/>
          <w:b/>
          <w:bCs/>
          <w:color w:val="auto"/>
          <w:sz w:val="21"/>
          <w:szCs w:val="21"/>
          <w:lang w:val="en-US" w:eastAsia="zh-CN"/>
        </w:rPr>
        <w:t>取消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*坚持产品页面 .html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一、首页 美化 </w:t>
      </w:r>
      <w:r>
        <w:rPr>
          <w:rFonts w:hint="eastAsia"/>
          <w:lang w:val="en-US" w:eastAsia="zh-CN"/>
        </w:rPr>
        <w:t>参考二https://www.szlcsc.com/   如下图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048" behindDoc="1" locked="0" layoutInCell="1" allowOverlap="1">
            <wp:simplePos x="0" y="0"/>
            <wp:positionH relativeFrom="column">
              <wp:posOffset>-1116965</wp:posOffset>
            </wp:positionH>
            <wp:positionV relativeFrom="paragraph">
              <wp:posOffset>169545</wp:posOffset>
            </wp:positionV>
            <wp:extent cx="7473950" cy="3846195"/>
            <wp:effectExtent l="0" t="0" r="12700" b="1905"/>
            <wp:wrapTight wrapText="bothSides">
              <wp:wrapPolygon>
                <wp:start x="0" y="0"/>
                <wp:lineTo x="0" y="21504"/>
                <wp:lineTo x="21527" y="21504"/>
                <wp:lineTo x="21527" y="0"/>
                <wp:lineTo x="0" y="0"/>
              </wp:wrapPolygon>
            </wp:wrapTight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395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1、页头：LOGO标志  +  大搜索框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2、主页上部：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导航栏：产品分类，PDF资料，产品方案，BOM表配单，公司简介，联系方式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中间大图片：不用FLASH，自动切换图片显示（图片尺寸设定一个）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电子资讯：在后台 自行添加行业信息等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3、主页下部：用最新更新的型号 排列5-10行显示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4、页尾用现有网页中就行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单个产品页面模板</w:t>
      </w:r>
      <w:r>
        <w:rPr>
          <w:rFonts w:hint="eastAsia"/>
          <w:lang w:val="en-US" w:eastAsia="zh-CN"/>
        </w:rPr>
        <w:t>，参考https://item.szlcsc.com/95816.html?from=kw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页面上部：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内容模块，位置大小要固定，内容自行添加  如下图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anchor distT="0" distB="0" distL="114300" distR="114300" simplePos="0" relativeHeight="3072" behindDoc="1" locked="0" layoutInCell="1" allowOverlap="1">
            <wp:simplePos x="0" y="0"/>
            <wp:positionH relativeFrom="column">
              <wp:posOffset>-859790</wp:posOffset>
            </wp:positionH>
            <wp:positionV relativeFrom="paragraph">
              <wp:posOffset>113030</wp:posOffset>
            </wp:positionV>
            <wp:extent cx="6880860" cy="3335020"/>
            <wp:effectExtent l="0" t="0" r="15240" b="17780"/>
            <wp:wrapTight wrapText="bothSides">
              <wp:wrapPolygon>
                <wp:start x="0" y="0"/>
                <wp:lineTo x="0" y="21468"/>
                <wp:lineTo x="21528" y="21468"/>
                <wp:lineTo x="21528" y="0"/>
                <wp:lineTo x="0" y="0"/>
              </wp:wrapPolygon>
            </wp:wrapTight>
            <wp:docPr id="13" name="图片 1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2、页面下部设计：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两部分：产品描述 + PDF资料显示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产品描述 空缺时，则显示说明内容模板（说明内容待补充）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PDF资料 空缺时，则显示服务器中“icdemi.pdf”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6144" behindDoc="1" locked="0" layoutInCell="1" allowOverlap="1">
            <wp:simplePos x="0" y="0"/>
            <wp:positionH relativeFrom="column">
              <wp:posOffset>-1076325</wp:posOffset>
            </wp:positionH>
            <wp:positionV relativeFrom="paragraph">
              <wp:posOffset>196215</wp:posOffset>
            </wp:positionV>
            <wp:extent cx="7179310" cy="3404235"/>
            <wp:effectExtent l="0" t="0" r="2540" b="5715"/>
            <wp:wrapTight wrapText="bothSides">
              <wp:wrapPolygon>
                <wp:start x="0" y="0"/>
                <wp:lineTo x="0" y="21515"/>
                <wp:lineTo x="21550" y="21515"/>
                <wp:lineTo x="21550" y="0"/>
                <wp:lineTo x="0" y="0"/>
              </wp:wrapPolygon>
            </wp:wrapTight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931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5A1D42"/>
    <w:multiLevelType w:val="singleLevel"/>
    <w:tmpl w:val="FB5A1D4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000000"/>
    <w:multiLevelType w:val="singleLevel"/>
    <w:tmpl w:val="0000000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172EDE9"/>
    <w:multiLevelType w:val="singleLevel"/>
    <w:tmpl w:val="1172EDE9"/>
    <w:lvl w:ilvl="0" w:tentative="0">
      <w:start w:val="1"/>
      <w:numFmt w:val="upperLetter"/>
      <w:suff w:val="space"/>
      <w:lvlText w:val="%1、"/>
      <w:lvlJc w:val="left"/>
    </w:lvl>
  </w:abstractNum>
  <w:abstractNum w:abstractNumId="3">
    <w:nsid w:val="154BBC56"/>
    <w:multiLevelType w:val="singleLevel"/>
    <w:tmpl w:val="154BBC5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0904AD0"/>
    <w:multiLevelType w:val="singleLevel"/>
    <w:tmpl w:val="20904AD0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F3A97"/>
    <w:rsid w:val="03E62D4D"/>
    <w:rsid w:val="0609634E"/>
    <w:rsid w:val="07E053C0"/>
    <w:rsid w:val="09DF1672"/>
    <w:rsid w:val="0B182A2D"/>
    <w:rsid w:val="0CAA1E4D"/>
    <w:rsid w:val="0CAB468F"/>
    <w:rsid w:val="0DF327EA"/>
    <w:rsid w:val="0F8F5023"/>
    <w:rsid w:val="1C9259BE"/>
    <w:rsid w:val="1D356970"/>
    <w:rsid w:val="1E210479"/>
    <w:rsid w:val="2003267F"/>
    <w:rsid w:val="20675263"/>
    <w:rsid w:val="22A75550"/>
    <w:rsid w:val="2A0952C3"/>
    <w:rsid w:val="2BE83E19"/>
    <w:rsid w:val="2CFB7E71"/>
    <w:rsid w:val="2DE4325C"/>
    <w:rsid w:val="38EA65AA"/>
    <w:rsid w:val="3E24191E"/>
    <w:rsid w:val="3F744D60"/>
    <w:rsid w:val="416E64F2"/>
    <w:rsid w:val="423B7E7E"/>
    <w:rsid w:val="48ED2627"/>
    <w:rsid w:val="4BE14D6B"/>
    <w:rsid w:val="4C741D73"/>
    <w:rsid w:val="4E076BB2"/>
    <w:rsid w:val="52441D49"/>
    <w:rsid w:val="54F045E8"/>
    <w:rsid w:val="5B23279D"/>
    <w:rsid w:val="5C346B27"/>
    <w:rsid w:val="5D254A22"/>
    <w:rsid w:val="5DF71329"/>
    <w:rsid w:val="5F397944"/>
    <w:rsid w:val="62294089"/>
    <w:rsid w:val="63001D6D"/>
    <w:rsid w:val="64235D1A"/>
    <w:rsid w:val="65485529"/>
    <w:rsid w:val="67A037A6"/>
    <w:rsid w:val="68BF09AA"/>
    <w:rsid w:val="68D64E25"/>
    <w:rsid w:val="6AA1466F"/>
    <w:rsid w:val="6C6F53D4"/>
    <w:rsid w:val="6DFD5481"/>
    <w:rsid w:val="6E571C17"/>
    <w:rsid w:val="72890A58"/>
    <w:rsid w:val="76742001"/>
    <w:rsid w:val="7ACF3EA4"/>
    <w:rsid w:val="7DC6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123456"/>
      <w:u w:val="none"/>
    </w:rPr>
  </w:style>
  <w:style w:type="character" w:styleId="5">
    <w:name w:val="Hyperlink"/>
    <w:basedOn w:val="3"/>
    <w:qFormat/>
    <w:uiPriority w:val="0"/>
    <w:rPr>
      <w:color w:val="12345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836</Words>
  <Characters>920</Characters>
  <Paragraphs>40</Paragraphs>
  <TotalTime>0</TotalTime>
  <ScaleCrop>false</ScaleCrop>
  <LinksUpToDate>false</LinksUpToDate>
  <CharactersWithSpaces>934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2020-01-07T02:01:00Z</dcterms:created>
  <dc:creator>林子</dc:creator>
  <cp:lastModifiedBy>林子</cp:lastModifiedBy>
  <dcterms:modified xsi:type="dcterms:W3CDTF">2020-01-11T04:10:16Z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