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left"/>
        <w:rPr/>
      </w:pPr>
      <w:r>
        <w:rPr/>
        <w:t>2. Literatür Taraması</w:t>
      </w:r>
    </w:p>
    <w:p>
      <w:pPr>
        <w:pStyle w:val="TextBody"/>
        <w:bidi w:val="0"/>
        <w:spacing w:before="0" w:after="160"/>
        <w:ind w:firstLine="567"/>
        <w:jc w:val="both"/>
        <w:rPr/>
      </w:pPr>
      <w:r>
        <w:rPr/>
        <w:t>Hassas Nokta Konumlama (PPP), tek bir alıcının kod ve taşıyıcı faz gözlemlerini hassas yörünge ve saat ürünleriyle birleştirerek referans istasyonuna gerek duymadan santimetre düzeyinde konum üretir. Ancak yöntemin iki bilinen zayıflığı vardır: uzun yakınsama süresi ve faz belirsizliklerinin tamsayı özelliğinin donanım gecikmeleri nedeniyle kaybolması. Bu bölümde iki soruna yönelik çalışmalar beş başlık altında incelenmektedir: tamsayı belirsizlik kestiriminin kuramsal temelleri, başarı oranı ile kısmi çözüm ve doğrulama, uydu faz biası ürünleri ile PPP-AR kullanıcı modelleri, yakınsamayı kısaltmaya yönelik çok-GNSS ve çok frekanslı yaklaşımlar, son olarak filtreleme, sağlamlık ve açık kaynaklı yazılımlar. Her çalışmanın katkısı ile açık bıraktığı noktalar birlikte değerlendirilmiş, bölüm sonunda bu çalışmada geliştirilen yazılımın söz konusu boşluklardan hangilerini kapattığı ortaya konmuştur.</w:t>
      </w:r>
    </w:p>
    <w:p>
      <w:pPr>
        <w:pStyle w:val="Heading2"/>
        <w:bidi w:val="0"/>
        <w:jc w:val="left"/>
        <w:rPr/>
      </w:pPr>
      <w:r>
        <w:rPr/>
        <w:t>2.1. Tamsayı belirsizlik kestiriminin kuramsal temelleri</w:t>
      </w:r>
    </w:p>
    <w:p>
      <w:pPr>
        <w:pStyle w:val="TextBody"/>
        <w:bidi w:val="0"/>
        <w:spacing w:before="0" w:after="160"/>
        <w:ind w:firstLine="567"/>
        <w:jc w:val="both"/>
        <w:rPr/>
      </w:pPr>
      <w:r>
        <w:rPr/>
        <w:t>Taşıyıcı faz belirsizliklerinin çözümüne ilişkin modern yaklaşım üç adımlı bir zincire dayanır. Önce float çözüm elde edilir, ardından tamsayı kestirimi yapılır, son olarak sabit çözüm üretilir. Bu zincirin hesaplama boyutunu ilk kez ayrıntılı biçimde ele alan de Jonge ve ark. (1996), LAMBDA yönteminde dekorelasyon adımının toplam sürenin %60–80'ini oluşturduğunu gösterdi. Dönüşüm matrisinin açıkça kurulmadığı örtük (implicit) şemanın ağ çözümlerinde %27–35'e varan kazanç sağladığını raporladı. Çalışmanın güçlü yönü, float–tamsayı–sabit zincirinin uygulanabilir bir tarifini, parametre sıralaması ve Cholesky çarpanlarının yeniden kullanımıyla birlikte vermesidir. Buna karşılık çalışma yalnızca hesaplama maliyetine odaklanır. Doğrulama, başarı oranı ve kısmi çözüm ele alınmaz. Analiz toplu (batch) en küçük kareler ve kısa bazlı çift farklarla sınırlıdır. Aynı veri setini kullanan Tiberius ve de Jonge (1995), LAMBDA'nın tek bir epoktan bile doğru tamsayıları bulabildiğini gerçek veriyle gösterdi. 2,2 km'lik bazda kod ve fazın birlikte kullanılmasıyla 100 denemenin tamamı doğru çözüldü. Yazarlar kabul ve ayırt etme testlerinden oluşan bir istatistiksel doğrulama da önerdi. Ancak kritik değerler (K = 15) ön deneyime göre keyfi seçildi. Fonksiyonel ve stokastik modeldeki eksiklikler ile tamsayı kestiricinin olasılık dağılımının ihmal edilmesi yazarlarca da sınırlılık olarak belirtildi.</w:t>
      </w:r>
    </w:p>
    <w:p>
      <w:pPr>
        <w:pStyle w:val="TextBody"/>
        <w:bidi w:val="0"/>
        <w:spacing w:before="0" w:after="160"/>
        <w:ind w:firstLine="567"/>
        <w:jc w:val="both"/>
        <w:rPr/>
      </w:pPr>
      <w:r>
        <w:rPr/>
        <w:t>Üç frekanslı sinyallerin gündeme gelmesiyle kademeli yöntemler de geliştirildi. Jung (2000), sivil GPS sinyallerinin vuru frekansı kombinasyonlarını kullanan Kademeli Tamsayı Çözümü'nü (CIR) tanımladı. Her adımda dalga boyu ile gürültü arasındaki oranı yanlış sabitleme olasılığına bağlayarak havacılık uygulamaları için 10⁻⁴ düzeyinde bütünlük riskiyle 22 km'ye kadar geniş şerit çözümü öngördü. Çalışmanın güçlü yanı, sinyal tasarımından iyonosferik gradyana ve RF girişime kadar uzanan bütüncül bir bütünlük çerçevesi kurmasıdır. Zayıf yanı ise uydu çiftlerini geometriden ve birbirleriyle korelasyondan bağımsız yuvarlamasıdır. Ayrıca üç frekanslı sonuçlar yalnızca analitiktir, gerçek veri ise tek bir 163 m bazla sınırlıdır. Teunissen ve ark. (2002) bu tartışmayı kuramsal olarak kapattı. TCAR ve CIR'nin, frekansa göre önceden belirlenmiş dönüşümlerle uygulanan geometriden bağımsız birer bootstrapping kestiricisi olduğunu kanıtladılar. LAMBDA ise ölçüm kovaryansından türetilen dekorelasyonla tamsayı en küçük kareler (ILS) kestiricisini uygular ve en yüksek başarı oranını verir. Çalışma, başarı oranının belirsizlik standart sapmasından daha doğru bir ölçüt olduğunu kapalı formüllerle ortaya koydu ve kısmi çözümün değerine erkenden dikkat çekti. Ne var ki sonuçlar tek epoklu benzetimlere dayanır, gerçek veri ve sistematik hata içermez, kısmi çözümde sabitlenecek alt küme elle seçilmiştir.</w:t>
      </w:r>
    </w:p>
    <w:p>
      <w:pPr>
        <w:pStyle w:val="TextBody"/>
        <w:bidi w:val="0"/>
        <w:spacing w:before="0" w:after="160"/>
        <w:ind w:firstLine="567"/>
        <w:jc w:val="both"/>
        <w:rPr/>
      </w:pPr>
      <w:r>
        <w:rPr/>
        <w:t>Tamsayı arama ve doğrulamanın birlikte ele alındığı iki tez, yöntemlerin kinematik ve ağ uygulamalarındaki davranışını ortaya koyar. Chen (2011), yerel minimum araması (LMS) ile LAMBDA'yı birleştiren ve dekorelasyonu yalnızca K − n boyutlu alt uzayda yapan bir kestirici geliştirdi. Bu kestirici, LAMBDA'ya yakın başarıyı daha düşük hesaplama süresiyle sağladı: K = 11 için 24,5 ms yerine 4,8 ms. Tezde tek uydu düzeyinde doğrulama testleri de çözümsel olarak incelendi ve [λ1, −λ2] uzayında hiçbir testin yakalayamayacağı tamsayı hata ailesi gösterildi. Bununla birlikte atmosferik farklar ihmal edilmiş, gerçek veri iki kısa bazla sınırlı kalmış, doğrulama eşikleri tasarımcı tarafından belirlenmiştir. Bütünsel vektör doğrulamasını yazar açık bir problem olarak bırakmıştır. Liu (2003) ise yüksek iyonosferik aktivite altında orta uzunluktaki bazlarda sekiz RTK stratejisini aynı Kalman filtresi ve aynı LAMBDA çekirdeğiyle karşılaştırdı. İyonosferin Gauss–Markov durumu olarak kestirildiği stratejiler 43 km'de L1 belirsizliklerinin %99,8–100'ünü doğru çözdü. Yalnızca geniş şeridin doğru çözülmesinin iyi konum için yeterli olmadığı da nicel olarak gösterildi. Tezin önerdiği kısmi çözüm şeması ise ±3σ aralığındaki tek tamsayı kuralına dayanan sezgisel bir yöntemdir. Sabit eşikli oran testi, elle ayarlanan gözlem varyansları ve süreç gürültüsüne duyarlılık analizinin yapılmaması yazarın kendi belirttiği sınırlılıklardır.</w:t>
      </w:r>
    </w:p>
    <w:p>
      <w:pPr>
        <w:pStyle w:val="Heading2"/>
        <w:bidi w:val="0"/>
        <w:jc w:val="left"/>
        <w:rPr/>
      </w:pPr>
      <w:r>
        <w:rPr/>
        <w:t>2.2. Başarı oranı, kısmi çözüm ve doğrulama</w:t>
      </w:r>
    </w:p>
    <w:p>
      <w:pPr>
        <w:pStyle w:val="TextBody"/>
        <w:bidi w:val="0"/>
        <w:spacing w:before="0" w:after="160"/>
        <w:ind w:firstLine="567"/>
        <w:jc w:val="both"/>
        <w:rPr/>
      </w:pPr>
      <w:r>
        <w:rPr/>
        <w:t>Tamsayı çözümünün güvenilirliği, kestiricinin başarı olasılığının nicel olarak bilinmesini gerektirir. Verhagen ve ark. (2013), Ps-LAMBDA yazılımıyla yuvarlama, bootstrapping ve ILS için bilinen bütün başarı oranı sınırlarını ve yaklaşımlarını tek bir araçta topladı. Dekorele edilmiş belirsizliklerin bootstrapped başarı oranının, ILS için keskin bir alt sınır olduğunu gösterdiler ve bunu pratik varsayılan olarak önerdiler. Çalışma, tek epoklu bir örnekte %93 doğru sabitlemeye rağmen yanlış sabitlemelerin düşeyde 8 m'ye varan hatalar üretebildiğini de gösterdi. Bu, başarı oranının tek başına yeterli olmadığına işaret eder. Yöntemin temel varsayımı, modelin doğru ve float belirsizliklerin yansız olmasıdır. Yazarlar, çok yollu yansıma gibi sistematik etkilerin altındaki başarı oranlarını gelecek çalışmaya bırakmıştır. Doğrulama testleriyle etkileşim de ele alınmamıştır.</w:t>
      </w:r>
    </w:p>
    <w:p>
      <w:pPr>
        <w:pStyle w:val="TextBody"/>
        <w:bidi w:val="0"/>
        <w:spacing w:before="0" w:after="160"/>
        <w:ind w:firstLine="567"/>
        <w:jc w:val="both"/>
        <w:rPr/>
      </w:pPr>
      <w:r>
        <w:rPr/>
        <w:t>Kısmi belirsizlik çözümünde hangi alt kümenin sabitleneceği sorusunu doğrudan soran Verhagen ve ark. (2011), iki yaklaşım önerdi. İlki, bootstrapped başarı oranı eşiği karşılayan en büyük dekorele alt kümeyi seçen model güdümlü yaklaşımdır. İkincisi, sabit hata oranlı oran testi (FFRT) reddettiğinde uyduları teker teker çıkaran ve yeni doğan uyduları sonradan ekleyen model ve veri güdümlü yaklaşımdır. Çalışmanın özgün katkısı, alt küme seçiminde başarı oranına ek olarak konum hassasiyetindeki gerçek iyileşmenin de ölçüt olması gerektiğini vurgulamasıdır. Ancak değerlendirme yalnızca benzetime ve kusursuz yörünge/saat varsayan bir PPP veri setine dayanır. Yöntemlerin sistematik hatalı veri altındaki davranışı yazarlarca açık soru olarak bırakılmıştır. Psychas ve ark. (2020) model güdümlü kısmi çözümü küresel ölçekte, dokuz istasyonda ve 1320 örnekle biçimsel olarak analiz etti. Çift frekanslı GPS için %90'lık yakınsama süresi 25,5 dakika bulundu. GPS+Galileo ile bu süre 8,5 dakikaya, üç sistem ve üç frekansla 4,5 dakikaya indi. Kısmi çözümün başarısını yalnızca başarı oranıyla değil, yatay hassasiyetle birlikte tanımlaması çalışmanın güçlü yanıdır. Buna karşın analiz biçimseldir: ağ düzeltmeleri deterministik kabul edilmiş, stokastik model bütün sistemler için aynı alınmış, oran testi gibi veri güdümlü bir doğrulama uygulanmamıştır.</w:t>
      </w:r>
    </w:p>
    <w:p>
      <w:pPr>
        <w:pStyle w:val="TextBody"/>
        <w:bidi w:val="0"/>
        <w:spacing w:before="0" w:after="160"/>
        <w:ind w:firstLine="567"/>
        <w:jc w:val="both"/>
        <w:rPr/>
      </w:pPr>
      <w:r>
        <w:rPr/>
        <w:t>Aday belirsizliklerin hangi sırayla sabitleneceği de başarıyı doğrudan etkiler. Ge ve ark. (2005), küresel GPS ağ çözümünde Dong ve Bock olasılığına (P0) dayalı bir sıralama önerdi. Bu sıralamada geniş ve dar şerit tahminleri ile varyansları birlikte kullanıldı. Bağımsız çift farkların iki düzeyli aranmasıyla birleştiğinde sabitleme oranı %74'ten %97'nin üzerine çıktı. Kazancın 17 puanlık kısmı yalnızca sıralamadan kaynaklandı. Olasılığın veriye dayalı olması, istasyonun kod kalitesini ve çok yollu yansımayı yansıtması yöntemin güçlü yanıdır. Ancak hesaplama gerekçesiyle kovaryanslar göz ardı edilmiş, sabitleme ILS değil ardışık yuvarlama ile yapılmıştır. Yöntem yansız float tahmin varsayar, iyileşme de yalnızca doğu bileşeninde gözlenmiştir. Duong (2020) çok frekanslı ve çok sistemli PPP-AR için LAMBDA tabanlı kısmi çözüm (PAR-Ps), Trimble iFlex ve t-dağılımlı en iyi tamsayı eşdeğişken (BIE-td) kestiricilerini karşılaştırdı. Üç frekanslı GPS ile 10 cm doğruluğa ortalama 10 dakikada ulaşıldığını, dört frekanslı Galileo ile ilk sabitleme süresinin 4 dakikaya indiğini raporladı. Tezin incelenen kopyasında 2–6. bölümler telif nedeniyle çıkarılmış olduğundan ayrıntılı ayarlar doğrulanamamaktadır. Yazar kalite kontrolünün, düzeltme ürünlerinin kovaryansını içeren gerçekçi bir stokastik modelin ve farklı analiz merkezlerinin ürünlerinin birlikte kullanımının gelecek çalışma olduğunu belirtmektedir.</w:t>
      </w:r>
    </w:p>
    <w:p>
      <w:pPr>
        <w:pStyle w:val="Heading2"/>
        <w:bidi w:val="0"/>
        <w:jc w:val="left"/>
        <w:rPr/>
      </w:pPr>
      <w:r>
        <w:rPr/>
        <w:t>2.3. Uydu faz biasları ve PPP-AR kullanıcı modelleri</w:t>
      </w:r>
    </w:p>
    <w:p>
      <w:pPr>
        <w:pStyle w:val="TextBody"/>
        <w:bidi w:val="0"/>
        <w:spacing w:before="0" w:after="160"/>
        <w:ind w:firstLine="567"/>
        <w:jc w:val="both"/>
        <w:rPr/>
      </w:pPr>
      <w:r>
        <w:rPr/>
        <w:t>Sıfır farklı (undifferenced) belirsizliklerin tamsayı özelliğini yitirmesinin nedeni, alıcı ve uydu donanımlarındaki kod ve faz gecikmeleridir. Banville ve ark. (2008), bu gecikmelerin PPP'de saat ve belirsizlik parametrelerine nasıl karıştığını çözümsel olarak gösterdi. Bir GPS sinyal benzeticisiyle alıcı faz biasının uydular arasında neredeyse aynı olduğunu, ancak üç saat içinde yaklaşık 0,1 çevrim kaydığını ve alıcı yeniden başlatıldığında değiştiğini belirlediler. IGS saatleri iyonosferden bağımsız koda göre tanımlandığından, PPP ile kestirilen geniş şerit belirsizliğinin Melbourne–Wübbena (MW) tabanlı değerden ölçeklenmiş bir DCB kadar farklılaştığını ortaya koymaları önemli bir katkıdır. Ancak çalışma yalnızca geniş şeritle sınırlıdır ve AR başarı oranı ile konum sonuçları raporlanmamıştır. Delporte ve ark. (2008), istasyonlar arası tek farklarda tamsayı belirsizlik çözümünün GPS taşıyıcı fazıyla zaman transferindeki frekans kaymasını ortadan kaldırdığını gösterdi. 700 km'lik bazda TWSTFT ile 0,25 ns uyum elde ettiler. Bu çalışma, sonradan tamsayı saat ürünlerine dönüşecek sıfır farklı belirsizlik yaklaşımının erken bir örneğidir. Ne var ki alıcı kod/faz biasları henüz ele alınmamış, uzun bazlar ancak ara istasyonlar üzerinden köprülenebilmiştir.</w:t>
      </w:r>
    </w:p>
    <w:p>
      <w:pPr>
        <w:pStyle w:val="TextBody"/>
        <w:bidi w:val="0"/>
        <w:spacing w:before="0" w:after="160"/>
        <w:ind w:firstLine="567"/>
        <w:jc w:val="both"/>
        <w:rPr/>
      </w:pPr>
      <w:r>
        <w:rPr/>
        <w:t>Tek istasyonla tamsayı çözümün önünü açan çalışma Ge ve ark. (2008) olmuştur. Uydular arası tek farklı geniş ve dar şerit kalibre edilmemiş faz gecikmelerinin (UPD/FCB) yaklaşık 450 istasyonluk küresel bir ağdan kestirilip kullanıcıya aktarılabileceğini gösterdiler. Dar şerit tek fark belirsizliklerinin %91'inden fazlası tamsayıya 0,1 çevrim içinde yaklaştı. Günlük çözümlerde doğu bileşeni yaklaşık %30 iyileşti. Kesirli kısmın çevrim sınırında kayması (wrap-around), sağlam dengeleme ve zayıf kodlu alıcıların otomatik dışlanması gibi pratik önlemler çalışmanın güçlü yanlarıdır. Sınırlılıkları şunlardır: yalnızca günlük statik çözümler ele alınmıştır, sabitleme kararı uzun veri aralıklarında yuvarlama olasılığıyla verilmektedir. Yazarlar ayrıca dar şerit UPD'lerinin analiz yazılımının modelleme hatalarını soğurduğunu, bu nedenle kullanıcıyla aynı yazılımla üretilmesi gerektiğini vurgulamıştır. Aynı dönemde Collins ve ark. (2010), ayrık saat modelini (decoupled clock model) önerdi. Bu modelde faz, kod ve geniş şerit için ayrı saat parametreleri kestirilir ve tamsayı özelliği belirsizlik datumunun sabitlenmesiyle geri kazanılır. Saatlik çözümlerin %90'ında yatay 10 cm doğruluğa float çözümde yaklaşık 60 dakikada ulaşılırken sabit çözümde 30 dakikada ulaşıldı. Float filtrenin sabit çözümden ayrı tutulması, yanlış sabitlemelerin filtreyi bozmasını önleyen bilinçli bir tasarım tercihidir. Buna karşılık yazarlar hiçbir belirsizlik doğrulama testi kullanmamıştır. Gerekçe olarak klasik test istatistiklerinin konum hatalarıyla anlamlı biçimde ilişkilendirilemediğini ve bazı istasyonların fark edilmeyen faz kaymaları nedeniyle ıraksadığını belirtmişlerdir.</w:t>
      </w:r>
    </w:p>
    <w:p>
      <w:pPr>
        <w:pStyle w:val="TextBody"/>
        <w:bidi w:val="0"/>
        <w:spacing w:before="0" w:after="160"/>
        <w:ind w:firstLine="567"/>
        <w:jc w:val="both"/>
        <w:rPr/>
      </w:pPr>
      <w:r>
        <w:rPr/>
        <w:t>Bu farklı kullanıcı modelleri arasındaki ilişkiyi Shi ve Gao (2014) kuramsal olarak açıklığa kavuşturdu. Kod biaslarını da koruyan tek bir gösterimle ayrık saat modeli, uydular arası tek fark (SDBS) ve tamsayı faz saati modellerinin, belirsizlikler doğru sabitlendiğinde eşdeğer konum ürettiğini kanıtladılar. Yöntemler yalnızca kesirli kısmın nasıl giderildiği bakımından ayrılır: kestirimle, düzeltmeyle ya da her ikisiyle. Çalışma, çoklu model uygulamaları için doğrudan bir kuramsal temel sunar. Ancak sayısal bir karşılaştırma içermez ve eşdeğerliğin ancak doğru sabitlemeden sonra geçerli olduğunu kendisi belirtir. Sabitleme öncesi farklar, ürün hatalarına duyarlılık ve farklı sağlayıcıların ürünlerinin karıştırılması tartışılmamıştır.</w:t>
      </w:r>
    </w:p>
    <w:p>
      <w:pPr>
        <w:pStyle w:val="TextBody"/>
        <w:bidi w:val="0"/>
        <w:spacing w:before="0" w:after="160"/>
        <w:ind w:firstLine="567"/>
        <w:jc w:val="both"/>
        <w:rPr/>
      </w:pPr>
      <w:r>
        <w:rPr/>
        <w:t>Faz biası ürünlerinin kalitesini artırmaya yönelik çalışmalar ağ tarafındaki kestirim stratejisine yoğunlaşır. Li ve Zhang (2012), çift farklı ortalama yerine alıcı ve uydu kesirli faz ofsetlerinin (UFO) sıfır farklı float belirsizliklerden tek bir dengelemede, ardışık tamsayı sabitlemeyle kestirilmesini önerdi. 40 km aralıklı altı istasyonlu bir CORS ağından üretilen ürünlerle 1200–3500 km uzaktaki kullanıcılarda yüksek sabitleme başarısı elde ettiler. Ortalama alma kaynaklı yapaylıkların ortadan kalkması ve her UFO için bir kalite göstergesi tanımlanması yöntemin güçlü yanlarıdır. Ancak veri bir GPS haftasıyla ve 6–10 istasyonla sınırlıdır, kullanıcı tarafındaki kabul testi tanımlanmamıştır, ürünler ağa katılmayan istasyonlarla bağımsız olarak doğrulanmamıştır. Geng ve ark. (2012), dar şerit FCB'lerinin float yerine çift farkları sabitlenmiş bir ağ çözümünden üretilmesi gerektiğini gösterdi. Bu ürünlerle yapılan PPP-AR'nin ağ çözümüne eşdeğer olduğunu kanıtladılar, doğu bileşeninde ek %15 iyileşme elde ettiler. FCB farklarının RMS değerinin istasyon sayısı 10'dan 90'a çıktıkça 0,042'den 0,020 çevrime düştüğünü göstermeleri ağ yoğunluğunun önemini nicel olarak ortaya koyar. Ne var ki 10'dan az istasyondan kestirilen FCB'lerin atılması, seyrek bölgelerde ürünlerin %15–32'sinin eksik kalmasına yol açmıştır. Sabitleme de yuvarlama tipindedir. Li ve ark. (2016), bu yaklaşımı yaklaşık 160 istasyonla günlük üretilen, farklı analiz merkezlerinin yörünge/saat ürünlerine uyumlu açık erişimli bir FCB servisine dönüştürdü. Ürünler CNES ürünleriyle karşılaştırıldığında dar şerit farklarının %97,4'ü ±0,075 çevrim içinde kaldı. Saatlik çözümlerde yanlış sabitleme oranının 0,99/2,0 eşikleriyle %4,8, 0,999/3,0 eşikleriyle %1,1 olması, doğrulama eşiklerinin sonucu ne denli belirlediğini gösterir. Yazarlar da belirsizlik doğrulamasının önemli bir açık sorun olarak kaldığını vurgulamıştır.</w:t>
      </w:r>
    </w:p>
    <w:p>
      <w:pPr>
        <w:pStyle w:val="TextBody"/>
        <w:bidi w:val="0"/>
        <w:spacing w:before="0" w:after="160"/>
        <w:ind w:firstLine="567"/>
        <w:jc w:val="both"/>
        <w:rPr/>
      </w:pPr>
      <w:r>
        <w:rPr/>
        <w:t>Ürün tarafındaki son gelişmeler, eski IGS saatleriyle uyum ile tamsayı özelliği arasındaki gerilimi çözmeye yöneliktir. Geng ve ark. (2019a), çözülmüş tamsayılar ve günlük dar şerit biasıyla düzeltilmiş fazdan uydu saatlerini yeniden kestiren bir faz saati/biası modeli önerdi. Bu modelle tamsayı saat ürünleriyle aynı günlük doğruluğa ulaşırken eski saatlerle uyumu korudular (doğu 1,56 mm). Bir yıllık ve yaklaşık 500 istasyonluk doğrulama çalışmanın güçlü yanıdır. Kullanıcı tarafında ise sabit oran eşiği (3,0) kullanılmış, saat ve bias çiftinin aynı kaynaktan uygulanacağı kontrol edilmeden varsayılmıştır. Ruan ve Wei (2019), ağ çözümlerinde uydular arası tek fark belirsizliklerinin çözümünü önerdi. Bu yöntem, çift farklarla aynı ürün doğruluğunu hesaplama süresinde %60,6 azalmayla sağladı ve bağımsız istasyonlarda 30 dakikalık PPP-AR'yi destekledi. Yazarlar yanlı bir datum belirsizliği seçildiğinde yöntemin kısmen ya da tamamen başarısız olabileceğini ve Galileo/BDS uygulamasının ayrıca incelenmesi gerektiğini belirtmiştir. Dai ve ark. (2019) ise gerçek zamanlı saat kestirimine UPD tabanlı sıfır farklı belirsizlik sabitlemesi ekledi. Dar şerit artıklarının standart sapması 0,074 çevrime indi, saat doğruluğu yaklaşık %30 iyileşti. Ürün biçimini değiştirmeden geriye uyum sağlaması önemli bir avantajdır. Ancak sabitleme olasılık ölçütlü yuvarlamayla yapılmış, AR'nin başlaması için 12 saatlik filtre yakınsaması gerekmiş, PPP doğrulaması yalnızca float çözümle sınırlı kalmıştır.</w:t>
      </w:r>
    </w:p>
    <w:p>
      <w:pPr>
        <w:pStyle w:val="Heading2"/>
        <w:bidi w:val="0"/>
        <w:jc w:val="left"/>
        <w:rPr/>
      </w:pPr>
      <w:r>
        <w:rPr/>
        <w:t>2.4. Yakınsama süresi, çok-GNSS ve çok frekanslı yaklaşımlar</w:t>
      </w:r>
    </w:p>
    <w:p>
      <w:pPr>
        <w:pStyle w:val="TextBody"/>
        <w:bidi w:val="0"/>
        <w:spacing w:before="0" w:after="160"/>
        <w:ind w:firstLine="567"/>
        <w:jc w:val="both"/>
        <w:rPr/>
      </w:pPr>
      <w:r>
        <w:rPr/>
        <w:t>Float PPP'nin yakınsamasını uydu sayısını artırarak kısaltma çabaları, AR çalışmalarına bir temel oluşturur. Bahadur (2017), dört sistemli float PPP için PPPH yazılımını geliştirdi. Sistemler arası biasları ve uyarlamalı sağlam Kalman filtresini ayrıntılı biçimde modelledi. GPS'e göre dört sistemle üç boyutlu doğruluğun %21,6 arttığını, yakınsama süresinin %33,2 kısaldığını, en küçük kareler ile başlatmanın yakınsamayı ayrıca %15,8 hızlandırdığını gösterdi. Tez, IGS koordinatları ve iki bağımsız çevrimiçi servisle yapılan karşılaştırmalar nedeniyle güvenilir bir float temel sunar. Bununla birlikte yalnızca float çözüm ele alınmıştır. Sistemler arası ağırlık oranları sabit varsayılmış, uyarlamalı sağlam filtrenin katkısı ayrıca ölçülmemiştir. Öğütcü ve ark. (2023), tam işler kapasitedeki BDS-3'ün GPS, GLONASS ve Galileo ile birlikte statik ve kinematik PPP-AR'ye katkısını bir ay ve 31 istasyonla inceledi. BDS-3'ün statik çözümü çoğu durumda bozduğunu, buna karşılık engelli gökyüzünde kinematik kullanılabilirliği belirgin biçimde artırdığını buldular. Çalışma faz biası kararlılığı ve artık RMS gibi ürün tanılarıyla bu bozulmayı açıklamaya çalışır. Ancak bütün sistemlere aynı ağırlık verilmiş, üç saatten uzun oturumlarda bootstrapping doğrulamasız uygulanmış, sonuçlar tek bir ürün kaynağına bağlı kalmıştır.</w:t>
      </w:r>
    </w:p>
    <w:p>
      <w:pPr>
        <w:pStyle w:val="TextBody"/>
        <w:bidi w:val="0"/>
        <w:spacing w:before="0" w:after="160"/>
        <w:ind w:firstLine="567"/>
        <w:jc w:val="both"/>
        <w:rPr/>
      </w:pPr>
      <w:r>
        <w:rPr/>
        <w:t>Frekans sayısının artırılması yakınsamayı kısaltmanın ikinci yoludur. Laurichesse ve Blot (2016), üç frekanslı GPS, Galileo ve BeiDou gözlemleriyle yalnızca faz geniş şeritlerinden oluşan ve 3,2–4,5 m dalga boyuna sahip iyonosferden bağımsız kombinasyonlar kurdu. Gerekli biasları gerçek zamanlı olarak kestirip RTCM-SSR biçiminde gözlem başına (uncombined) yayınladılar. Yatay 20 cm doğruluğa çift frekansta 5 dakikada, üç frekansta 2 dakikada ulaştılar. Bias temsilinin AR yönteminden bağımsız olması ve açık kaynaklı istemcide uygulanması güçlü yanlardır. Ancak hızlı ulaşılan doğruluk desimetre düzeyindedir, anlık yakınsama troposferin bilinmesini gerektirir, kullanıcı doğrulaması tek istasyon ve yaklaşık 50 denemeyle sınırlıdır. Aynı konuyu ele alan Gayatri ve ark. (2015), gözlem başına faz biaslarının birlikte çalışabilirlik açısından üstünlüğünü ve üç frekansın kısa veri kesintilerini köprülemedeki yararını tartışır. Ancak metin tarih, tablo ve istatistik içermez, sunulan bulgular CNES çalışmalarıyla örtüşür ve özgün deneysel katkı içermez. Bu nedenle bulgular birincil CNES kaynaklarıyla birlikte değerlendirilmelidir. Duong (2020) ve Psychas ve ark. (2020) da üçüncü frekansın ve ikinci sistemin kısmi çözümle birleştiğinde yakınsamayı belirgin biçimde kısalttığını göstermiştir. Ne var ki bu kazançların önemli bir kısmı benzetim ya da biçimsel analizlerle elde edilmiştir.</w:t>
      </w:r>
    </w:p>
    <w:p>
      <w:pPr>
        <w:pStyle w:val="Heading2"/>
        <w:bidi w:val="0"/>
        <w:jc w:val="left"/>
        <w:rPr/>
      </w:pPr>
      <w:r>
        <w:rPr/>
        <w:t>2.5. Filtreleme, sağlamlık ve uygulamaya yönelik yazılımlar</w:t>
      </w:r>
    </w:p>
    <w:p>
      <w:pPr>
        <w:pStyle w:val="TextBody"/>
        <w:bidi w:val="0"/>
        <w:spacing w:before="0" w:after="160"/>
        <w:ind w:firstLine="567"/>
        <w:jc w:val="both"/>
        <w:rPr/>
      </w:pPr>
      <w:r>
        <w:rPr/>
        <w:t>PPP'de kestiricinin aykırı gözlemlere ve model hatalarına karşı davranışı, belirsizlik çözümünün güvenilirliğini doğrudan etkiler. Guo ve Zhang (2014), IGG-III eşdeğer ağırlık fonksiyonunu inovasyon tabanlı tek bir uyarlamalı faktörle birleştiren bir uyarlamalı sağlam Kalman filtresi önerdi. Aykırı değer içeren statik istasyonlarda üç boyutlu RMS ortalama %50 civarında iyileşti. Uçuş verisinde manevralar sırasında çözüm kararlı kaldı. Her yinelemede yalnızca en büyük standartlaştırılmış artığın ağırlığının azaltılması iyi gözlemlerin gereksiz cezalandırılmasını önler. Yazarlar ise bütün durum parametrelerine tek bir faktör uygulanmasını sınırlılık olarak görmüş, sınıflandırılmış uyarlamalı filtrelemeyi gelecek çalışma olarak önermiştir. Çalışma ayrıca yalnızca float PPP'yi kapsar. Geng ve ark. (t.y.), Avrupa'daki yaklaşık 80 EPN istasyonundan üretilen UPD'lerle saatlik PPP-AR'yi 17 bağımsız istasyonda inceledi. Doğu bileşeninde %87, üç boyutta %66 iyileşme elde ettiler. Bir saatlik çözümlerde %0,8 yanlış sabitleme raporlayan çalışma, yanlış ve reddedilen sabitlemelerin çok yollu yansıma ya da tutulma nedeniyle yanlı float çözümlerden kaynaklandığını gösterir. Doğrulama sabit oran eşiğine dayanır, sağlam kestirim kullanılmamıştır. Shi ve Gao (2012) ise ayrık saat modelli PPP-AR'nin bir saatlik zenit toplam gecikme (ZTD) kestirimini COSMIC radyo örtülme verilerine göre %44, IGS ürünlerine göre %33 iyileştirdiğini gösterdi. Ancak örneklem on eş konumla sınırlıdır, sabitlemelerin doğruluğu bilinen koordinatlarla denetlenmiştir ve geriye doğru bir geçiş kullanıldığından yöntem gerçek zamanlı değildir.</w:t>
      </w:r>
    </w:p>
    <w:p>
      <w:pPr>
        <w:pStyle w:val="TextBody"/>
        <w:bidi w:val="0"/>
        <w:spacing w:before="0" w:after="160"/>
        <w:ind w:firstLine="567"/>
        <w:jc w:val="both"/>
        <w:rPr/>
      </w:pPr>
      <w:r>
        <w:rPr/>
        <w:t>Belirsizlik çözümü yöntemleri farklı uygulama alanlarına da aktarılmıştır. Gu ve ark. (2017), GRACE uydu çiftinin baz belirlemesinde geniş şeridi gürültülü koda başvurmadan a-priori göreli yörüngeyle çözen bir strateji önerdi. Göreli faz merkezi değişimlerini uçuş sırasında kestirerek KBR'ye göre baz doğruluğunu 6,7 mm'den 0,7 mm'ye taşıdılar. Bağımsız ve mikrometre düzeyinde bir referansla doğrulama yapılması çalışmanın en güçlü yanıdır. Yöntem güçlü bir dinamik ön bilgiye dayanır, oran testinde sabit 3,0 eşiği kullanılır. Yaklaşım çift farklı ve toplu (batch) bir LEO problemine özgüdür.</w:t>
      </w:r>
    </w:p>
    <w:p>
      <w:pPr>
        <w:pStyle w:val="TextBody"/>
        <w:bidi w:val="0"/>
        <w:spacing w:before="0" w:after="160"/>
        <w:ind w:firstLine="567"/>
        <w:jc w:val="both"/>
        <w:rPr/>
      </w:pPr>
      <w:r>
        <w:rPr/>
        <w:t>Açık kaynaklı yazılımlar yöntemlerin yeniden üretilebilirliği açısından belirleyicidir. PRIDE PPP-AR (Geng ve ark., 2019b), WHU faz saati/biası ürünleriyle çalışan, sabitlenen tamsayıları sert kısıt olarak yeniden en küçük kareler çözümüne geri besleyen bir toplu (batch) çözücüdür. Yaklaşık 511 istasyonda günlük çözümlerde doğu bileşenini %49,8, saatlik çözümlerde %67 iyileştirmiştir. Ancak yazılım yalnızca GPS ve çift frekansı destekler, yinelemeli bir filtre ile sağlam veya uyarlamalı bir stokastik model içermez, kabul eşikleri ve kısmi çözüm kuralları makalede açıkça verilmemiştir. PPP-ARISEN (Zhang ve ark., 2023) ise GPS ve Galileo ile CODE ve CNES ürün ailelerini destekleyen, sabitle-ve-tut (fix-and-hold) ile anlık çözüm modları sunan, sismoloji odaklı bir Kalman filtresi yazılımıdır. ZWD varyans eğrisinin büküm noktalarından LAMBDA aramasının ne zaman başlatılacağına karar veren CSI-ZWDV göstergesi yazılımın özgün bir katkısıdır. Ne var ki bu gösterge yalnızca konum doğruluğuyla deneysel olarak doğrulanmış, doğru sabitleme olasılığıyla ilişkisi gösterilmemiştir. Sabitleme oranları ve hata istatistikleri raporlanmamış, FCB/UPD ürünleri gelecek çalışmaya bırakılmıştır.</w:t>
      </w:r>
    </w:p>
    <w:p>
      <w:pPr>
        <w:pStyle w:val="Heading2"/>
        <w:bidi w:val="0"/>
        <w:jc w:val="left"/>
        <w:rPr/>
      </w:pPr>
      <w:r>
        <w:rPr/>
        <w:t>2.6. Değerlendirme ve bu çalışmanın konumu</w:t>
      </w:r>
    </w:p>
    <w:p>
      <w:pPr>
        <w:pStyle w:val="TextBody"/>
        <w:bidi w:val="0"/>
        <w:spacing w:before="0" w:after="160"/>
        <w:ind w:firstLine="567"/>
        <w:jc w:val="both"/>
        <w:rPr/>
      </w:pPr>
      <w:r>
        <w:rPr/>
        <w:t>İncelenen çalışmalar birlikte değerlendirildiğinde, PPP-AR'nin kuramsal altyapısının büyük ölçüde oturduğu görülmektedir. LAMBDA'nın ILS kestirici olarak en uygun yöntem olduğu (Teunissen ve ark., 2002), dekorele bootstrapped başarı oranının güvenilir bir alt sınır verdiği (Verhagen ve ark., 2013) ve üç kullanıcı modelinin doğru sabitleme altında eşdeğer olduğu (Shi ve Gao, 2014) kanıtlanmıştır. Buna karşın literatürde ortak altı boşluk dikkat çekmektedir. Birincisi, kabul kararları çoğunlukla sabit oran eşiklerine (Li ve ark., 2016; Geng ve ark., 2019a; Gu ve ark., 2017) ya da keyfi kritik değerlere (Tiberius ve de Jonge, 1995; Chen, 2011) dayanmaktadır. İkincisi, başarı oranı ve kısmi çözüm analizleri yansız model varsayımıyla benzetim ortamında yapılmıştır (Verhagen ve ark., 2011, 2013; Psychas ve ark., 2020). Üçüncüsü, ürün ile yazılım ya da saat ile bias arasındaki tutarlılık kullanıcı tarafında denetlenmeden varsayılmaktadır (Ge ve ark., 2008; Geng ve ark., 2019a). Dördüncüsü, ağdan kestirilen FCB'lerin kalitesi çoğunlukla iç artıklarla değerlendirilmekte, ağa katılmayan istasyonlarla bağımsız olarak sınanmamaktadır (Li ve Zhang, 2012; Geng ve ark., 2012). Beşincisi, stokastik model sabit oranlarla ya da tek bir uyarlamalı faktörle temsil edilmektedir (Bahadur, 2017; Guo ve Zhang, 2014). Son olarak, aramanın ne zaman başlatılacağı sezgisel göstergelere bırakılmaktadır (Zhang ve ark., 2023).</w:t>
      </w:r>
    </w:p>
    <w:p>
      <w:pPr>
        <w:pStyle w:val="TextBody"/>
        <w:bidi w:val="0"/>
        <w:spacing w:before="0" w:after="160"/>
        <w:ind w:firstLine="567"/>
        <w:jc w:val="both"/>
        <w:rPr/>
      </w:pPr>
      <w:r>
        <w:rPr/>
        <w:t>Bu çalışmada geliştirilen yazılım, söz konusu boşlukları tek bir tutarlı çerçevede ele almaktadır. Float PPP ile ayrık saat, SDBS ve tamsayı faz saati kullanıcı modelleri tek bir yinelemeli genişletilmiş Kalman filtresi çekirdeğini paylaşmaktadır. Böylece Shi ve Gao'nun (2014) sayısal karşılaştırma içermeyen eşdeğerlik sonucu, aynı hata modelleriyle GPS+Galileo verisi üzerinde sınanabilir hâle gelmektedir. Kabul kararında Li ve ark. (2016), Geng ve ark. (2019a) ve Gu ve ark. (2017) çalışmalarındaki sabit oran eşiğinin yerine sabit hata oranlı oran testi kullanılmaktadır. Testin eşiği her epokta belirsizlik kovaryansından benzetimle hesaplanır. Böylece Tiberius ve de Jonge (1995) ile Chen'in (2011) keyfi kritik değerleri hedeflenen hata oranına bağlanmış, Collins ve ark. (2010) çalışmasında hiç bulunmayan doğrulama adımı eklenmiş olmaktadır. Verhagen ve ark.'nın (2011) önerdiği iki kısmi çözüm yaklaşımı, yani bootstrapped başarı oranına dayalı alt küme seçimi ile FFRT reddinde uydu dışlama, gerçek ürünlerle tek bir zincirde uygulanmaktadır. Adaylar, Ge ve ark.'nın (2005) ağ çözümünde kovaryansı ihmal ederek kullandığı Dong–Bock P0 olasılığıyla sıralanıp ardından tam kovaryanslı LAMBDA aramasına verilmektedir. Bu da Liu'nun (2003) ±3σ'ya dayanan sezgisel kısmi çözümünün yerini almaktadır. Verhagen ve ark.'nın (2011, 2013) sistematik hatalı veri için açık bıraktığı soruya, FFRT payını, en küçük P0 değerini ve en büyük kesirli kısmı öznitelik olarak kullanan, yanlılık enjekte edilmiş benzetimle eğitilmiş kalibre bir makine öğrenmesi kabul testiyle yanıt aranmaktadır. Ayrıca, gün sonunda yakınsamış yayların tamsayılarını geriye dönük etiket olarak kullanan, kendi kendini eğiten bir çözülebilirlik modeli geliştirilmiştir. Bu model aday sıralamasını ve aramanın başlatılma anını belirlemektedir. Böylece PPP-ARISEN'in (Zhang ve ark., 2023) yalnızca konum doğruluğuyla ilişkilendirilen CSI-ZWDV göstergesine olasılık tabanlı bir alternatif sunulmakta, Collins ve ark.'nın (2010) doğrulama istatistiklerinin konum hatasını öngörmediği gözlemine de veriye dayalı bir karşılık verilmektedir. Guo ve Zhang'ın (2014) gelecek çalışma olarak önerdiği sınıflandırılmış uyarlamalı filtreleme, IGG-III sağlam güncellemesine ek olarak kod, faz ve MW gözlemlerinin her sistem için ayrı varyans faktörüyle uyarlanmasıyla gerçekleştirilmiştir. Bu faktörler, Bahadur (2017) ile Öğütcü ve ark.'nın (2023) sabit sistemler arası ağırlıklarının da yerini almaktadır. Ağ tarafında Li ve Zhang'ın (2012) toplu UFO kestiricisine EKF ve EKF+ML kestiricileri eklenmiştir. Bunlarda uyduya özgü süreç gürültüsü veriden öğrenilir. Bütün kestiriciler, Li ve Zhang (2012), Geng ve ark. (2012) ve Li ve ark.'nın (2016) yapmadığı biçimde istasyon dışarıda bırakmalı (leave-one-station-out) çapraz doğrulamayla sınanmaktadır. Geng ve ark.'nın (2012) 10 istasyonun altındaki FCB'leri doğrudan atma kuralı ise ağ büyüklüğüyle ölçeklenen bir katkı eşiğine dönüştürülmüştür. Son olarak, Ge ve ark.'nın (2008) ürün–yazılım tutarlılığı uyarısı ile Geng ve ark.'nın (2019a) varsaydığı saat–bias eşleşmesi, ürünlerin analiz merkezini dosya başlıklarından denetleyen bir dar şerit tanı aracıyla sınanabilir hâle getirilmiştir. Bu araç, koordinatları sabit tutarak float dar şerit kesirlerinin dağılımını literatürdeki sağlıklı sistem değerleriyle (Dai ve ark., 2019; Ge ve ark., 2008) karşılaştırmaktadır. Okyanus yüklemesi, kutup gelgiti, Shapiro gecikmesi, uydu PCV'si ve analiz merkezinin ORBEX yönelim verileri de Geng ve ark. (t.y.) ile Öğütcü ve ark.'nın (2023) yanlı float çözümlerin kaynağı olarak işaret ettiği tutulma ve model etkilerini azaltmak amacıyla modele eklenmiştir. Buna karşılık BeiDou ve GLONASS, üç ve daha fazla frekanslı kombinasyonlar (Laurichesse ve Blot, 2016; Duong, 2020; Gayatri ve ark., 2015; Jung, 2000), göreli konumlama ve RTK stratejileri (Liu, 2003; Chen, 2011; Gu ve ark., 2017), zaman transferi (Delporte ve ark., 2008), alıcı biaslarının donanım kalibrasyonu (Banville ve ark., 2008) ile ağ saat kestirimi (Ruan ve Wei, 2019; Dai ve ark., 2019) bu çalışmanın kapsamı dışında bırakılmıştır. Hesaplama verimliliği (de Jonge ve ark., 1996) ve troposfer ürünlerinin dış doğrulaması (Shi ve Gao, 2012) ise ileriki çalışmalar için açık konular olarak kalmaktadır.</w:t>
      </w:r>
    </w:p>
    <w:p>
      <w:pPr>
        <w:pStyle w:val="Heading1"/>
        <w:bidi w:val="0"/>
        <w:spacing w:before="480" w:after="160"/>
        <w:jc w:val="left"/>
        <w:rPr/>
      </w:pPr>
      <w:r>
        <w:rPr/>
        <w:t>Kaynaklar</w:t>
      </w:r>
    </w:p>
    <w:p>
      <w:pPr>
        <w:pStyle w:val="TextBodyref"/>
        <w:bidi w:val="0"/>
        <w:spacing w:lineRule="auto" w:line="312" w:before="0" w:after="80"/>
        <w:ind w:left="567" w:hanging="567"/>
        <w:rPr/>
      </w:pPr>
      <w:r>
        <w:rPr/>
        <w:t xml:space="preserve">Bahadur, B. (2017). </w:t>
      </w:r>
      <w:r>
        <w:rPr>
          <w:i/>
        </w:rPr>
        <w:t>Çoklu-GNSS ile hassas nokta konumlama performansının iyileştirilmesi</w:t>
      </w:r>
      <w:r>
        <w:rPr/>
        <w:t xml:space="preserve"> [Improving the performance of precise point positioning with multi-GNSS] (Yüksek lisans tezi). Hacettepe Üniversitesi, Fen Bilimleri Enstitüsü, Geomatik Mühendisliği Anabilim Dalı.</w:t>
      </w:r>
    </w:p>
    <w:p>
      <w:pPr>
        <w:pStyle w:val="TextBodyref"/>
        <w:bidi w:val="0"/>
        <w:spacing w:lineRule="auto" w:line="312" w:before="0" w:after="80"/>
        <w:ind w:left="567" w:hanging="567"/>
        <w:rPr/>
      </w:pPr>
      <w:r>
        <w:rPr/>
        <w:t xml:space="preserve">Banville, S., Santerre, R., Cocard, M., &amp; Langley, R. B. (2008). Satellite and receiver phase bias calibration for undifferenced ambiguity resolution. </w:t>
      </w:r>
      <w:r>
        <w:rPr>
          <w:i/>
        </w:rPr>
        <w:t>Proceedings of the 2008 National Technical Meeting of the Institute of Navigation (ION NTM 2008)</w:t>
      </w:r>
      <w:r>
        <w:rPr/>
        <w:t>.</w:t>
      </w:r>
    </w:p>
    <w:p>
      <w:pPr>
        <w:pStyle w:val="TextBodyref"/>
        <w:bidi w:val="0"/>
        <w:spacing w:lineRule="auto" w:line="312" w:before="0" w:after="80"/>
        <w:ind w:left="567" w:hanging="567"/>
        <w:rPr/>
      </w:pPr>
      <w:r>
        <w:rPr/>
        <w:t xml:space="preserve">Chen, A. (2011). </w:t>
      </w:r>
      <w:r>
        <w:rPr>
          <w:i/>
        </w:rPr>
        <w:t>Reliable GPS integer ambiguity resolution</w:t>
      </w:r>
      <w:r>
        <w:rPr/>
        <w:t xml:space="preserve"> (Doktora tezi). University of California, Riverside. UMI 3465324.</w:t>
      </w:r>
    </w:p>
    <w:p>
      <w:pPr>
        <w:pStyle w:val="TextBodyref"/>
        <w:bidi w:val="0"/>
        <w:spacing w:lineRule="auto" w:line="312" w:before="0" w:after="80"/>
        <w:ind w:left="567" w:hanging="567"/>
        <w:rPr/>
      </w:pPr>
      <w:r>
        <w:rPr/>
        <w:t xml:space="preserve">Collins, P., Bisnath, S., Lahaye, F., &amp; Héroux, P. (2010). Undifferenced GPS ambiguity resolution using the decoupled clock model and ambiguity datum fixing. </w:t>
      </w:r>
      <w:r>
        <w:rPr>
          <w:i/>
        </w:rPr>
        <w:t>Navigation: Journal of the Institute of Navigation</w:t>
      </w:r>
      <w:r>
        <w:rPr/>
        <w:t>.</w:t>
      </w:r>
    </w:p>
    <w:p>
      <w:pPr>
        <w:pStyle w:val="TextBodyref"/>
        <w:bidi w:val="0"/>
        <w:spacing w:lineRule="auto" w:line="312" w:before="0" w:after="80"/>
        <w:ind w:left="567" w:hanging="567"/>
        <w:rPr/>
      </w:pPr>
      <w:r>
        <w:rPr/>
        <w:t xml:space="preserve">Dai, Z., Dai, X., Zhao, Q., &amp; Liu, J. (2019). Improving real-time clock estimation with undifferenced ambiguity fixing. </w:t>
      </w:r>
      <w:r>
        <w:rPr>
          <w:i/>
        </w:rPr>
        <w:t>GPS Solutions, 23</w:t>
      </w:r>
      <w:r>
        <w:rPr/>
        <w:t>, 44. https://doi.org/10.1007/s10291-019-0837-z</w:t>
      </w:r>
    </w:p>
    <w:p>
      <w:pPr>
        <w:pStyle w:val="TextBodyref"/>
        <w:bidi w:val="0"/>
        <w:spacing w:lineRule="auto" w:line="312" w:before="0" w:after="80"/>
        <w:ind w:left="567" w:hanging="567"/>
        <w:rPr/>
      </w:pPr>
      <w:r>
        <w:rPr/>
        <w:t xml:space="preserve">de Jonge, P. J., Tiberius, C. C. J. M., &amp; Teunissen, P. J. G. (1996). Computational aspects of the LAMBDA method for GPS ambiguity resolution. </w:t>
      </w:r>
      <w:r>
        <w:rPr>
          <w:i/>
        </w:rPr>
        <w:t>Proceedings of ION GPS-96</w:t>
      </w:r>
      <w:r>
        <w:rPr/>
        <w:t>. Delft University of Technology, Geodetic Computing Centre.</w:t>
      </w:r>
    </w:p>
    <w:p>
      <w:pPr>
        <w:pStyle w:val="TextBodyref"/>
        <w:bidi w:val="0"/>
        <w:spacing w:lineRule="auto" w:line="312" w:before="0" w:after="80"/>
        <w:ind w:left="567" w:hanging="567"/>
        <w:rPr/>
      </w:pPr>
      <w:r>
        <w:rPr/>
        <w:t xml:space="preserve">Delporte, J., Mercier, F., Laurichesse, D., &amp; Galy, O. (2008). GPS carrier-phase time transfer using single-difference integer ambiguity resolution. </w:t>
      </w:r>
      <w:r>
        <w:rPr>
          <w:i/>
        </w:rPr>
        <w:t>International Journal of Navigation and Observation, 2008</w:t>
      </w:r>
      <w:r>
        <w:rPr/>
        <w:t>, 273785. https://doi.org/10.1155/2008/273785</w:t>
      </w:r>
    </w:p>
    <w:p>
      <w:pPr>
        <w:pStyle w:val="TextBodyref"/>
        <w:bidi w:val="0"/>
        <w:spacing w:lineRule="auto" w:line="312" w:before="0" w:after="80"/>
        <w:ind w:left="567" w:hanging="567"/>
        <w:rPr/>
      </w:pPr>
      <w:r>
        <w:rPr/>
        <w:t xml:space="preserve">Duong, V. (2020). </w:t>
      </w:r>
      <w:r>
        <w:rPr>
          <w:i/>
        </w:rPr>
        <w:t>Precise point positioning with ambiguity resolution using multi-frequency multi-constellation GNSS measurements</w:t>
      </w:r>
      <w:r>
        <w:rPr/>
        <w:t xml:space="preserve"> (Doktora tezi). RMIT University, School of Science.</w:t>
      </w:r>
    </w:p>
    <w:p>
      <w:pPr>
        <w:pStyle w:val="TextBodyref"/>
        <w:bidi w:val="0"/>
        <w:spacing w:lineRule="auto" w:line="312" w:before="0" w:after="80"/>
        <w:ind w:left="567" w:hanging="567"/>
        <w:rPr/>
      </w:pPr>
      <w:r>
        <w:rPr/>
        <w:t xml:space="preserve">Gayatri, A., Reddy, P. V. N., &amp; Hazarathaiah, A. (2015). Handling the biases for improved triple-frequency carrier-phase ambiguity resolution PPP convergence for GNSS. </w:t>
      </w:r>
      <w:r>
        <w:rPr>
          <w:i/>
        </w:rPr>
        <w:t>Proceedings of the National Conference on Trends in Engineering &amp; Technology (NCTET-2K15)</w:t>
      </w:r>
      <w:r>
        <w:rPr/>
        <w:t>, Sri Venkateswara Engineering College for Women, Tirupati.</w:t>
      </w:r>
    </w:p>
    <w:p>
      <w:pPr>
        <w:pStyle w:val="TextBodyref"/>
        <w:bidi w:val="0"/>
        <w:spacing w:lineRule="auto" w:line="312" w:before="0" w:after="80"/>
        <w:ind w:left="567" w:hanging="567"/>
        <w:rPr/>
      </w:pPr>
      <w:r>
        <w:rPr/>
        <w:t xml:space="preserve">Ge, M., Gendt, G., Dick, G., &amp; Zhang, F. P. (2005). Improving carrier-phase ambiguity resolution in global GPS network solutions. </w:t>
      </w:r>
      <w:r>
        <w:rPr>
          <w:i/>
        </w:rPr>
        <w:t>Journal of Geodesy, 79</w:t>
      </w:r>
      <w:r>
        <w:rPr/>
        <w:t>, 103–110. https://doi.org/10.1007/s00190-005-0447-0</w:t>
      </w:r>
    </w:p>
    <w:p>
      <w:pPr>
        <w:pStyle w:val="TextBodyref"/>
        <w:bidi w:val="0"/>
        <w:spacing w:lineRule="auto" w:line="312" w:before="0" w:after="80"/>
        <w:ind w:left="567" w:hanging="567"/>
        <w:rPr/>
      </w:pPr>
      <w:r>
        <w:rPr/>
        <w:t xml:space="preserve">Ge, M., Gendt, G., Rothacher, M., Shi, C., &amp; Liu, J. (2008). Resolution of GPS carrier-phase ambiguities in precise point positioning (PPP) with daily observations. </w:t>
      </w:r>
      <w:r>
        <w:rPr>
          <w:i/>
        </w:rPr>
        <w:t>Journal of Geodesy, 82</w:t>
      </w:r>
      <w:r>
        <w:rPr/>
        <w:t>, 389–399. https://doi.org/10.1007/s00190-007-0187-4</w:t>
      </w:r>
    </w:p>
    <w:p>
      <w:pPr>
        <w:pStyle w:val="TextBodyref"/>
        <w:bidi w:val="0"/>
        <w:spacing w:lineRule="auto" w:line="312" w:before="0" w:after="80"/>
        <w:ind w:left="567" w:hanging="567"/>
        <w:rPr/>
      </w:pPr>
      <w:r>
        <w:rPr/>
        <w:t xml:space="preserve">Geng, J., Chen, X., Pan, Y., &amp; Zhao, Q. (2019a). A modified phase clock/bias model to improve PPP ambiguity resolution at Wuhan University. </w:t>
      </w:r>
      <w:r>
        <w:rPr>
          <w:i/>
        </w:rPr>
        <w:t>Journal of Geodesy, 93</w:t>
      </w:r>
      <w:r>
        <w:rPr/>
        <w:t>, 2053–2067. https://doi.org/10.1007/s00190-019-01301-6</w:t>
      </w:r>
    </w:p>
    <w:p>
      <w:pPr>
        <w:pStyle w:val="TextBodyref"/>
        <w:bidi w:val="0"/>
        <w:spacing w:lineRule="auto" w:line="312" w:before="0" w:after="80"/>
        <w:ind w:left="567" w:hanging="567"/>
        <w:rPr/>
      </w:pPr>
      <w:r>
        <w:rPr/>
        <w:t xml:space="preserve">Geng, J., Chen, X., Pan, Y., Mao, S., Li, C., Zhou, J., &amp; Zhang, K. (2019b). PRIDE PPP-AR: An open-source software for GPS PPP ambiguity resolution. </w:t>
      </w:r>
      <w:r>
        <w:rPr>
          <w:i/>
        </w:rPr>
        <w:t>GPS Solutions, 23</w:t>
      </w:r>
      <w:r>
        <w:rPr/>
        <w:t>, 91. https://doi.org/10.1007/s10291-019-0888-1</w:t>
      </w:r>
    </w:p>
    <w:p>
      <w:pPr>
        <w:pStyle w:val="TextBodyref"/>
        <w:bidi w:val="0"/>
        <w:spacing w:lineRule="auto" w:line="312" w:before="0" w:after="80"/>
        <w:ind w:left="567" w:hanging="567"/>
        <w:rPr/>
      </w:pPr>
      <w:r>
        <w:rPr/>
        <w:t xml:space="preserve">Geng, J., Meng, X., Teferle, F. N., &amp; Dodson, A. H. (t.y.). </w:t>
      </w:r>
      <w:r>
        <w:rPr>
          <w:i/>
        </w:rPr>
        <w:t>Hourly precise point positioning with ambiguity resolution</w:t>
      </w:r>
      <w:r>
        <w:rPr/>
        <w:t>. Institute of Engineering Surveying and Space Geodesy, University of Nottingham.</w:t>
      </w:r>
    </w:p>
    <w:p>
      <w:pPr>
        <w:pStyle w:val="TextBodyref"/>
        <w:bidi w:val="0"/>
        <w:spacing w:lineRule="auto" w:line="312" w:before="0" w:after="80"/>
        <w:ind w:left="567" w:hanging="567"/>
        <w:rPr/>
      </w:pPr>
      <w:r>
        <w:rPr/>
        <w:t xml:space="preserve">Geng, J., Shi, C., Ge, M., Dodson, A. H., Lou, Y., Zhao, Q., &amp; Liu, J. (2012). Improving the estimation of fractional-cycle biases for ambiguity resolution in precise point positioning. </w:t>
      </w:r>
      <w:r>
        <w:rPr>
          <w:i/>
        </w:rPr>
        <w:t>Journal of Geodesy, 86</w:t>
      </w:r>
      <w:r>
        <w:rPr/>
        <w:t>, 579–589. https://doi.org/10.1007/s00190-011-0537-0</w:t>
      </w:r>
    </w:p>
    <w:p>
      <w:pPr>
        <w:pStyle w:val="TextBodyref"/>
        <w:bidi w:val="0"/>
        <w:spacing w:lineRule="auto" w:line="312" w:before="0" w:after="80"/>
        <w:ind w:left="567" w:hanging="567"/>
        <w:rPr/>
      </w:pPr>
      <w:r>
        <w:rPr/>
        <w:t xml:space="preserve">Gu, D., Ju, B., Liu, J., &amp; Tu, J. (2017). Enhanced GPS-based GRACE baseline determination by using a new strategy for ambiguity resolution and relative phase center variation corrections. </w:t>
      </w:r>
      <w:r>
        <w:rPr>
          <w:i/>
        </w:rPr>
        <w:t>Acta Astronautica, 138</w:t>
      </w:r>
      <w:r>
        <w:rPr/>
        <w:t>, 176–184. https://doi.org/10.1016/j.actaastro.2017.05.022</w:t>
      </w:r>
    </w:p>
    <w:p>
      <w:pPr>
        <w:pStyle w:val="TextBodyref"/>
        <w:bidi w:val="0"/>
        <w:spacing w:lineRule="auto" w:line="312" w:before="0" w:after="80"/>
        <w:ind w:left="567" w:hanging="567"/>
        <w:rPr/>
      </w:pPr>
      <w:r>
        <w:rPr/>
        <w:t xml:space="preserve">Guo, F., &amp; Zhang, X. (2014). Adaptive robust Kalman filtering for precise point positioning. </w:t>
      </w:r>
      <w:r>
        <w:rPr>
          <w:i/>
        </w:rPr>
        <w:t>Measurement Science and Technology, 25</w:t>
      </w:r>
      <w:r>
        <w:rPr/>
        <w:t>(10), 105011. https://doi.org/10.1088/0957-0233/25/10/105011</w:t>
      </w:r>
    </w:p>
    <w:p>
      <w:pPr>
        <w:pStyle w:val="TextBodyref"/>
        <w:bidi w:val="0"/>
        <w:spacing w:lineRule="auto" w:line="312" w:before="0" w:after="80"/>
        <w:ind w:left="567" w:hanging="567"/>
        <w:rPr/>
      </w:pPr>
      <w:r>
        <w:rPr/>
        <w:t xml:space="preserve">Jung, J. (2000). </w:t>
      </w:r>
      <w:r>
        <w:rPr>
          <w:i/>
        </w:rPr>
        <w:t>High integrity carrier phase navigation using multiple civil GPS signals</w:t>
      </w:r>
      <w:r>
        <w:rPr/>
        <w:t xml:space="preserve"> (Doktora tezi). Stanford University, Department of Aeronautics and Astronautics. UMI 3026844.</w:t>
      </w:r>
    </w:p>
    <w:p>
      <w:pPr>
        <w:pStyle w:val="TextBodyref"/>
        <w:bidi w:val="0"/>
        <w:spacing w:lineRule="auto" w:line="312" w:before="0" w:after="80"/>
        <w:ind w:left="567" w:hanging="567"/>
        <w:rPr/>
      </w:pPr>
      <w:r>
        <w:rPr/>
        <w:t xml:space="preserve">Laurichesse, D., &amp; Blot, A. (2016). Fast PPP convergence using multi-constellation and triple-frequency ambiguity resolution. </w:t>
      </w:r>
      <w:r>
        <w:rPr>
          <w:i/>
        </w:rPr>
        <w:t>Proceedings of ION GNSS+ 2016</w:t>
      </w:r>
      <w:r>
        <w:rPr/>
        <w:t>, Portland, Oregon, 12–16 Eylül 2016.</w:t>
      </w:r>
    </w:p>
    <w:p>
      <w:pPr>
        <w:pStyle w:val="TextBodyref"/>
        <w:bidi w:val="0"/>
        <w:spacing w:lineRule="auto" w:line="312" w:before="0" w:after="80"/>
        <w:ind w:left="567" w:hanging="567"/>
        <w:rPr/>
      </w:pPr>
      <w:r>
        <w:rPr/>
        <w:t xml:space="preserve">Li, P., Zhang, X., Ren, X., Zuo, X., &amp; Pan, Y. (2016). Generating GPS satellite fractional cycle bias for ambiguity-fixed precise point positioning. </w:t>
      </w:r>
      <w:r>
        <w:rPr>
          <w:i/>
        </w:rPr>
        <w:t>GPS Solutions, 20</w:t>
      </w:r>
      <w:r>
        <w:rPr/>
        <w:t>, 771–782. https://doi.org/10.1007/s10291-015-0483-z</w:t>
      </w:r>
    </w:p>
    <w:p>
      <w:pPr>
        <w:pStyle w:val="TextBodyref"/>
        <w:bidi w:val="0"/>
        <w:spacing w:lineRule="auto" w:line="312" w:before="0" w:after="80"/>
        <w:ind w:left="567" w:hanging="567"/>
        <w:rPr/>
      </w:pPr>
      <w:r>
        <w:rPr/>
        <w:t xml:space="preserve">Li, X., &amp; Zhang, X. (2012). Improving the estimation of uncalibrated fractional phase offsets for PPP ambiguity resolution. </w:t>
      </w:r>
      <w:r>
        <w:rPr>
          <w:i/>
        </w:rPr>
        <w:t>The Journal of Navigation, 65</w:t>
      </w:r>
      <w:r>
        <w:rPr/>
        <w:t>(3), 513–529. https://doi.org/10.1017/S0373463312000112</w:t>
      </w:r>
    </w:p>
    <w:p>
      <w:pPr>
        <w:pStyle w:val="TextBodyref"/>
        <w:bidi w:val="0"/>
        <w:spacing w:lineRule="auto" w:line="312" w:before="0" w:after="80"/>
        <w:ind w:left="567" w:hanging="567"/>
        <w:rPr/>
      </w:pPr>
      <w:r>
        <w:rPr/>
        <w:t xml:space="preserve">Liu, J. (2003). </w:t>
      </w:r>
      <w:r>
        <w:rPr>
          <w:i/>
        </w:rPr>
        <w:t>Implementation and analysis of GPS ambiguity resolution strategies in single and multiple reference station scenarios</w:t>
      </w:r>
      <w:r>
        <w:rPr/>
        <w:t xml:space="preserve"> (Yüksek lisans tezi). The University of Calgary, Department of Geomatics Engineering.</w:t>
      </w:r>
    </w:p>
    <w:p>
      <w:pPr>
        <w:pStyle w:val="TextBodyref"/>
        <w:bidi w:val="0"/>
        <w:spacing w:lineRule="auto" w:line="312" w:before="0" w:after="80"/>
        <w:ind w:left="567" w:hanging="567"/>
        <w:rPr/>
      </w:pPr>
      <w:r>
        <w:rPr/>
        <w:t xml:space="preserve">Öğütcü, S., Alçay, S., Özdemir, B. N., Li, P., Zhang, Y., Konukseven, C., &amp; Atiz, Ö. F. (2023). Assessing the performance of BDS-3 for multi-GNSS static and kinematic PPP-AR. </w:t>
      </w:r>
      <w:r>
        <w:rPr>
          <w:i/>
        </w:rPr>
        <w:t>Advances in Space Research, 71</w:t>
      </w:r>
      <w:r>
        <w:rPr/>
        <w:t>, 1543–1557. https://doi.org/10.1016/j.asr.2022.10.016</w:t>
      </w:r>
    </w:p>
    <w:p>
      <w:pPr>
        <w:pStyle w:val="TextBodyref"/>
        <w:bidi w:val="0"/>
        <w:spacing w:lineRule="auto" w:line="312" w:before="0" w:after="80"/>
        <w:ind w:left="567" w:hanging="567"/>
        <w:rPr/>
      </w:pPr>
      <w:r>
        <w:rPr/>
        <w:t xml:space="preserve">Psychas, D., Verhagen, S., &amp; Teunissen, P. J. G. (2020). Precision analysis of partial ambiguity resolution-enabled PPP using multi-GNSS and multi-frequency signals. </w:t>
      </w:r>
      <w:r>
        <w:rPr>
          <w:i/>
        </w:rPr>
        <w:t>Advances in Space Research, 66</w:t>
      </w:r>
      <w:r>
        <w:rPr/>
        <w:t>, 2075–2093. https://doi.org/10.1016/j.asr.2020.08.010</w:t>
      </w:r>
    </w:p>
    <w:p>
      <w:pPr>
        <w:pStyle w:val="TextBodyref"/>
        <w:bidi w:val="0"/>
        <w:spacing w:lineRule="auto" w:line="312" w:before="0" w:after="80"/>
        <w:ind w:left="567" w:hanging="567"/>
        <w:rPr/>
      </w:pPr>
      <w:r>
        <w:rPr/>
        <w:t xml:space="preserve">Ruan, R., &amp; Wei, Z. (2019). Between-satellite single-difference integer ambiguity resolution in GPS/GNSS network solutions. </w:t>
      </w:r>
      <w:r>
        <w:rPr>
          <w:i/>
        </w:rPr>
        <w:t>Journal of Geodesy, 93</w:t>
      </w:r>
      <w:r>
        <w:rPr/>
        <w:t>, 1367–1379. https://doi.org/10.1007/s00190-019-01251-z</w:t>
      </w:r>
    </w:p>
    <w:p>
      <w:pPr>
        <w:pStyle w:val="TextBodyref"/>
        <w:bidi w:val="0"/>
        <w:spacing w:lineRule="auto" w:line="312" w:before="0" w:after="80"/>
        <w:ind w:left="567" w:hanging="567"/>
        <w:rPr/>
      </w:pPr>
      <w:r>
        <w:rPr/>
        <w:t xml:space="preserve">Shi, J., &amp; Gao, Y. (2012). Improvement of PPP-inferred tropospheric estimates by integer ambiguity resolution. </w:t>
      </w:r>
      <w:r>
        <w:rPr>
          <w:i/>
        </w:rPr>
        <w:t>Advances in Space Research, 50</w:t>
      </w:r>
      <w:r>
        <w:rPr/>
        <w:t>, 1374–1382. https://doi.org/10.1016/j.asr.2012.06.036</w:t>
      </w:r>
    </w:p>
    <w:p>
      <w:pPr>
        <w:pStyle w:val="TextBodyref"/>
        <w:bidi w:val="0"/>
        <w:spacing w:lineRule="auto" w:line="312" w:before="0" w:after="80"/>
        <w:ind w:left="567" w:hanging="567"/>
        <w:rPr/>
      </w:pPr>
      <w:r>
        <w:rPr/>
        <w:t xml:space="preserve">Shi, J., &amp; Gao, Y. (2014). A comparison of three PPP integer ambiguity resolution methods. </w:t>
      </w:r>
      <w:r>
        <w:rPr>
          <w:i/>
        </w:rPr>
        <w:t>GPS Solutions, 18</w:t>
      </w:r>
      <w:r>
        <w:rPr/>
        <w:t>, 519–528. https://doi.org/10.1007/s10291-013-0348-2</w:t>
      </w:r>
    </w:p>
    <w:p>
      <w:pPr>
        <w:pStyle w:val="TextBodyref"/>
        <w:bidi w:val="0"/>
        <w:spacing w:lineRule="auto" w:line="312" w:before="0" w:after="80"/>
        <w:ind w:left="567" w:hanging="567"/>
        <w:rPr/>
      </w:pPr>
      <w:r>
        <w:rPr/>
        <w:t xml:space="preserve">Teunissen, P. J. G., Joosten, P., &amp; Tiberius, C. C. J. M. (2002). A comparison of TCAR, CIR and LAMBDA GNSS ambiguity resolution. </w:t>
      </w:r>
      <w:r>
        <w:rPr>
          <w:i/>
        </w:rPr>
        <w:t>Proceedings of ION GPS 2002</w:t>
      </w:r>
      <w:r>
        <w:rPr/>
        <w:t>, Portland, Oregon, 24–27 Eylül 2002.</w:t>
      </w:r>
    </w:p>
    <w:p>
      <w:pPr>
        <w:pStyle w:val="TextBodyref"/>
        <w:bidi w:val="0"/>
        <w:spacing w:lineRule="auto" w:line="312" w:before="0" w:after="80"/>
        <w:ind w:left="567" w:hanging="567"/>
        <w:rPr/>
      </w:pPr>
      <w:r>
        <w:rPr/>
        <w:t>Tiberius, C. C. J. M., &amp; de Jonge, P. J. (1995). Fast positioning using the LAMBDA method. Delft Geodetic Computing Centre (LGR), Delft University of Technology.</w:t>
      </w:r>
    </w:p>
    <w:p>
      <w:pPr>
        <w:pStyle w:val="TextBodyref"/>
        <w:bidi w:val="0"/>
        <w:spacing w:lineRule="auto" w:line="312" w:before="0" w:after="80"/>
        <w:ind w:left="567" w:hanging="567"/>
        <w:rPr/>
      </w:pPr>
      <w:r>
        <w:rPr/>
        <w:t xml:space="preserve">Verhagen, S., Li, B., &amp; Teunissen, P. J. G. (2013). Ps-LAMBDA: Ambiguity success rate evaluation software for interferometric applications. </w:t>
      </w:r>
      <w:r>
        <w:rPr>
          <w:i/>
        </w:rPr>
        <w:t>Computers &amp; Geosciences, 54</w:t>
      </w:r>
      <w:r>
        <w:rPr/>
        <w:t>, 361–376. https://doi.org/10.1016/j.cageo.2013.01.014</w:t>
      </w:r>
    </w:p>
    <w:p>
      <w:pPr>
        <w:pStyle w:val="TextBodyref"/>
        <w:bidi w:val="0"/>
        <w:spacing w:lineRule="auto" w:line="312" w:before="0" w:after="80"/>
        <w:ind w:left="567" w:hanging="567"/>
        <w:rPr/>
      </w:pPr>
      <w:r>
        <w:rPr/>
        <w:t xml:space="preserve">Verhagen, S., Teunissen, P. J. G., van der Marel, H., &amp; Li, B. (2011). GNSS ambiguity resolution: Which subset to fix? </w:t>
      </w:r>
      <w:r>
        <w:rPr>
          <w:i/>
        </w:rPr>
        <w:t>IGNSS Symposium 2011</w:t>
      </w:r>
      <w:r>
        <w:rPr/>
        <w:t>, University of New South Wales, Sydney, 15–17 Kasım 2011.</w:t>
      </w:r>
    </w:p>
    <w:p>
      <w:pPr>
        <w:pStyle w:val="TextBodyref"/>
        <w:bidi w:val="0"/>
        <w:spacing w:lineRule="auto" w:line="312" w:before="0" w:after="80"/>
        <w:ind w:left="567" w:hanging="567"/>
        <w:rPr/>
      </w:pPr>
      <w:r>
        <w:rPr/>
        <w:t xml:space="preserve">Zhang, C., Guo, A., Ni, S., Xiao, G., &amp; Xu, H. (2023). PPP-ARISEN: An open-source precise point positioning software with ambiguity resolution for interdisciplinary research of seismology, geodesy and geodynamics. </w:t>
      </w:r>
      <w:r>
        <w:rPr>
          <w:i/>
        </w:rPr>
        <w:t>GPS Solutions, 27</w:t>
      </w:r>
      <w:r>
        <w:rPr/>
        <w:t>, 45. https://doi.org/10.1007/s10291-022-01380-7</w:t>
      </w:r>
    </w:p>
    <w:sectPr>
      <w:type w:val="nextPage"/>
      <w:pgSz w:w="11906" w:h="16838"/>
      <w:pgMar w:left="1417" w:right="1417" w:gutter="0" w:header="0" w:top="1417" w:footer="0"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TextBody"/>
    <w:qFormat/>
    <w:pPr>
      <w:spacing w:before="240" w:after="240"/>
    </w:pPr>
    <w:rPr>
      <w:rFonts w:ascii="Times New Roman;serif" w:hAnsi="Times New Roman;serif" w:eastAsia="Times New Roman;serif" w:cs="Times New Roman;serif"/>
      <w:b/>
      <w:bCs/>
      <w:sz w:val="28"/>
      <w:szCs w:val="28"/>
    </w:rPr>
  </w:style>
  <w:style w:type="paragraph" w:styleId="Heading2">
    <w:name w:val="Heading 2"/>
    <w:basedOn w:val="Heading"/>
    <w:next w:val="TextBody"/>
    <w:qFormat/>
    <w:pPr>
      <w:spacing w:before="280" w:after="120"/>
      <w:outlineLvl w:val="1"/>
    </w:pPr>
    <w:rPr>
      <w:rFonts w:ascii="Times New Roman;serif" w:hAnsi="Times New Roman;serif" w:eastAsia="Times New Roman;serif" w:cs="Times New Roman;serif"/>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160"/>
      <w:ind w:firstLine="567"/>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ref">
    <w:name w:val="Text Body.ref"/>
    <w:basedOn w:val="TextBody"/>
    <w:qFormat/>
    <w:pPr>
      <w:spacing w:lineRule="auto" w:line="312" w:before="0" w:after="80"/>
      <w:ind w:left="567" w:hanging="567"/>
    </w:pPr>
    <w:rPr>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Manuscript – Literatür Taraması</dc:title>
</cp:coreProperties>
</file>

<file path=docProps/custom.xml><?xml version="1.0" encoding="utf-8"?>
<Properties xmlns="http://schemas.openxmlformats.org/officeDocument/2006/custom-properties" xmlns:vt="http://schemas.openxmlformats.org/officeDocument/2006/docPropsVTypes"/>
</file>