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KeenBench Company Overview (Fictional QA)</w:t>
      </w:r>
    </w:p>
    <w:p>
      <w:r>
        <w:t>This document is test data for KeenBench Workbench Context file-mode processing.</w:t>
      </w:r>
    </w:p>
    <w:p>
      <w:pPr>
        <w:pStyle w:val="Heading2"/>
      </w:pPr>
      <w:r>
        <w:t>Source Text</w:t>
      </w:r>
    </w:p>
    <w:p>
      <w:r>
        <w:t>KeenBench - Company Context (Fictional QA Data)</w:t>
      </w:r>
    </w:p>
    <w:p/>
    <w:p>
      <w:r>
        <w:t>QA marker: KEENBENCH_COMPANY_CONTEXT=V1</w:t>
      </w:r>
    </w:p>
    <w:p/>
    <w:p>
      <w:r>
        <w:t>Company snapshot</w:t>
      </w:r>
    </w:p>
    <w:p>
      <w:r>
        <w:t>- Name: KeenBench</w:t>
      </w:r>
    </w:p>
    <w:p>
      <w:r>
        <w:t>- Stage: early-stage startup (small team, shipping weekly)</w:t>
      </w:r>
    </w:p>
    <w:p>
      <w:r>
        <w:t>- What we build: KeenBench, a desktop app that helps people turn messy source material (notes, spreadsheets, PDFs, slide decks) into clean, reviewable deliverables.</w:t>
      </w:r>
    </w:p>
    <w:p>
      <w:r>
        <w:t>- Primary users: founders, operators, and analysts who write briefs, memos, reports, and internal docs from real inputs.</w:t>
      </w:r>
    </w:p>
    <w:p/>
    <w:p>
      <w:r>
        <w:t>What "KeenBench" means (use these terms consistently)</w:t>
      </w:r>
    </w:p>
    <w:p>
      <w:r>
        <w:t>- Workbench: the workspace that holds the current file set, context items, and conversation.</w:t>
      </w:r>
    </w:p>
    <w:p>
      <w:r>
        <w:t>- Workshop: the chat interface used to request analysis or edits.</w:t>
      </w:r>
    </w:p>
    <w:p>
      <w:r>
        <w:t>- Draft: the proposed set of file changes produced by the model. It is not published yet.</w:t>
      </w:r>
    </w:p>
    <w:p>
      <w:r>
        <w:t>- Review: the offline diff/preview UI where the user decides what to publish.</w:t>
      </w:r>
    </w:p>
    <w:p>
      <w:r>
        <w:t>- Publish / Published: applying Draft changes to the published workspace state.</w:t>
      </w:r>
    </w:p>
    <w:p/>
    <w:p>
      <w:r>
        <w:t>Positioning (how we describe the product)</w:t>
      </w:r>
    </w:p>
    <w:p>
      <w:r>
        <w:t>- "Document work, with guardrails": model-assisted editing, but changes are always reviewable before publish.</w:t>
      </w:r>
    </w:p>
    <w:p>
      <w:r>
        <w:t>- Egress consent is explicit: users must consent before any workbench content is sent to a model provider.</w:t>
      </w:r>
    </w:p>
    <w:p>
      <w:r>
        <w:t>- We optimize for reliable workflows over flashy demos.</w:t>
      </w:r>
    </w:p>
    <w:p/>
    <w:p>
      <w:r>
        <w:t>Audience + constraints</w:t>
      </w:r>
    </w:p>
    <w:p>
      <w:r>
        <w:t>- Assume the user is busy and wants outcomes fast.</w:t>
      </w:r>
    </w:p>
    <w:p>
      <w:r>
        <w:t>- When writing guidance, be practical and step-by-step.</w:t>
      </w:r>
    </w:p>
    <w:p>
      <w:r>
        <w:t>- Avoid hype, vague claims, and marketing language.</w:t>
      </w:r>
    </w:p>
    <w:p/>
    <w:p>
      <w:r>
        <w:t>Values (how we communicate)</w:t>
      </w:r>
    </w:p>
    <w:p>
      <w:r>
        <w:t>- Accuracy over confidence. If something is unknown, say so and propose a way to verify.</w:t>
      </w:r>
    </w:p>
    <w:p>
      <w:r>
        <w:t>- Clarity over cleverness. Use plain language, short sections, and concrete examples.</w:t>
      </w:r>
    </w:p>
    <w:p>
      <w:r>
        <w:t>- Safety and consent by default. Never suggest bypassing review/publish guardrails.</w:t>
      </w:r>
    </w:p>
    <w:p/>
    <w:p>
      <w:r>
        <w:t>Preferred writing style for KeenBench deliverables</w:t>
      </w:r>
    </w:p>
    <w:p>
      <w:r>
        <w:t>- Tone: calm, direct, specific.</w:t>
      </w:r>
    </w:p>
    <w:p>
      <w:r>
        <w:t>- Structure: headings + short paragraphs + bullets.</w:t>
      </w:r>
    </w:p>
    <w:p>
      <w:r>
        <w:t>- Numbers: use concrete dates and measurable targets when available.</w:t>
      </w:r>
    </w:p>
    <w:p>
      <w:r>
        <w:t>- Formatting: use monospace for file paths, code, and commands.</w:t>
      </w:r>
    </w:p>
    <w:p/>
    <w:p>
      <w:r>
        <w:t>Known org details (for context)</w:t>
      </w:r>
    </w:p>
    <w:p>
      <w:r>
        <w:t>- CEO: Mira Kwon (Ops; also leads Sales/Growth)</w:t>
      </w:r>
    </w:p>
    <w:p>
      <w:r>
        <w:t>- CTO: Ethan Park (Engineering)</w:t>
      </w:r>
    </w:p>
    <w:p>
      <w:r>
        <w:t>- Sales Rep: Priya Desai (Sales/Growth)</w:t>
      </w:r>
    </w:p>
    <w:p>
      <w:r>
        <w:t>- Lead Engineer: Luis Alvarez (Engineering)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