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9D96" w14:textId="3CF2FFC0" w:rsidR="000A598E" w:rsidRDefault="00C80E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3. Проведение резервного копирования и восстановление базы данных.</w:t>
      </w:r>
    </w:p>
    <w:p w14:paraId="29B2690D" w14:textId="574CD56C" w:rsidR="00C80E7B" w:rsidRDefault="00C80E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Скрипт позволяющий провести резервное копирование запускается через терминал основной машины (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C80E7B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80E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80E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C80E7B">
        <w:rPr>
          <w:rFonts w:ascii="Times New Roman" w:hAnsi="Times New Roman" w:cs="Times New Roman"/>
          <w:sz w:val="28"/>
          <w:szCs w:val="28"/>
        </w:rPr>
        <w:t>):</w:t>
      </w:r>
    </w:p>
    <w:p w14:paraId="73582EA4" w14:textId="18DB9F42" w:rsidR="00C80E7B" w:rsidRDefault="00C80E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7953A2" wp14:editId="5A54F2F6">
            <wp:extent cx="5940425" cy="754380"/>
            <wp:effectExtent l="0" t="0" r="3175" b="7620"/>
            <wp:docPr id="65263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35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472C" w14:textId="4A62F92B" w:rsidR="00C80E7B" w:rsidRDefault="00C80E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резервного копирования в папке модуль 3.</w:t>
      </w:r>
    </w:p>
    <w:p w14:paraId="10B8CA6D" w14:textId="00F3FB0E" w:rsidR="00C80E7B" w:rsidRPr="00C80E7B" w:rsidRDefault="00C80E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бэкапа создана вторая строка.</w:t>
      </w:r>
    </w:p>
    <w:sectPr w:rsidR="00C80E7B" w:rsidRPr="00C80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0F"/>
    <w:rsid w:val="000A598E"/>
    <w:rsid w:val="001B3193"/>
    <w:rsid w:val="004F73E7"/>
    <w:rsid w:val="00C20F4E"/>
    <w:rsid w:val="00C80E7B"/>
    <w:rsid w:val="00DA190F"/>
    <w:rsid w:val="00F6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BF78"/>
  <w15:chartTrackingRefBased/>
  <w15:docId w15:val="{61DEBB71-06F5-4858-9DCF-996F67D5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1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1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1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1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19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19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19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19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19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19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1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1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1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1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19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19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19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1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19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1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777</dc:creator>
  <cp:keywords/>
  <dc:description/>
  <cp:lastModifiedBy>Ульяна 777</cp:lastModifiedBy>
  <cp:revision>3</cp:revision>
  <dcterms:created xsi:type="dcterms:W3CDTF">2026-06-05T01:54:00Z</dcterms:created>
  <dcterms:modified xsi:type="dcterms:W3CDTF">2026-06-05T02:03:00Z</dcterms:modified>
</cp:coreProperties>
</file>