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Inter" w:cs="Inter" w:eastAsia="Inter" w:hAnsi="Inter"/>
          <w:b/>
          <w:bCs/>
          <w:color w:val="455E7F"/>
          <w:sz w:val="48"/>
          <w:szCs w:val="48"/>
        </w:rPr>
        <w:t xml:space="preserve">Purely Works</w:t>
      </w:r>
    </w:p>
    <w:p>
      <w:pPr>
        <w:spacing w:before="240" w:after="480"/>
        <w:jc w:val="center"/>
      </w:pPr>
      <w:r>
        <w:rPr>
          <w:rFonts w:ascii="Inter" w:cs="Inter" w:eastAsia="Inter" w:hAnsi="Inter"/>
          <w:color w:val="D7A839"/>
          <w:sz w:val="32"/>
          <w:szCs w:val="32"/>
        </w:rPr>
        <w:t xml:space="preserve">Statement of Qualifications</w:t>
      </w:r>
    </w:p>
    <w:p>
      <w:pPr>
        <w:spacing w:before="720"/>
        <w:jc w:val="center"/>
      </w:pPr>
      <w:r>
        <w:rPr>
          <w:rFonts w:ascii="Open Sans" w:cs="Open Sans" w:eastAsia="Open Sans" w:hAnsi="Open Sans"/>
          <w:i/>
          <w:iCs/>
          <w:sz w:val="28"/>
          <w:szCs w:val="28"/>
        </w:rPr>
        <w:t xml:space="preserve">AI-Augmented Teams for Modern Businesses</w:t>
      </w:r>
    </w:p>
    <w:p>
      <w:pPr>
        <w:spacing w:before="1440"/>
        <w:jc w:val="center"/>
      </w:pPr>
      <w:r>
        <w:rPr>
          <w:rFonts w:ascii="Open Sans" w:cs="Open Sans" w:eastAsia="Open Sans" w:hAnsi="Open Sans"/>
          <w:sz w:val="24"/>
          <w:szCs w:val="24"/>
        </w:rPr>
        <w:t xml:space="preserve">Southern California</w:t>
      </w:r>
    </w:p>
    <w:p>
      <w:pPr>
        <w:jc w:val="center"/>
      </w:pPr>
      <w:r>
        <w:rPr>
          <w:rFonts w:ascii="Open Sans" w:cs="Open Sans" w:eastAsia="Open Sans" w:hAnsi="Open Sans"/>
          <w:color w:val="D7A839"/>
          <w:sz w:val="24"/>
          <w:szCs w:val="24"/>
        </w:rPr>
        <w:t xml:space="preserve">www.purelyworks.com</w:t>
      </w:r>
    </w:p>
    <w:p>
      <w:r>
        <w:br w:type="page"/>
      </w:r>
    </w:p>
    <w:p>
      <w:pPr>
        <w:pStyle w:val="Heading1"/>
      </w:pPr>
      <w:r>
        <w:t xml:space="preserve">Company Overview</w:t>
      </w:r>
    </w:p>
    <w:p>
      <w:r>
        <w:t xml:space="preserve">Purely Works is an AI-enabled services company helping businesses scale through intelligent automation, expert talent, and strategic consulting. We combine cutting-edge AI technology with human expertise to deliver exceptional results across five core service areas.</w:t>
      </w:r>
    </w:p>
    <w:p>
      <w:pPr>
        <w:pStyle w:val="Heading2"/>
        <w:spacing w:before="360"/>
      </w:pPr>
      <w:r>
        <w:t xml:space="preserve">Company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55E7F" w:val="clear"/>
            <w:tcMar>
              <w:top w:type="dxa" w:w="120"/>
              <w:left w:type="dxa" w:w="180"/>
              <w:bottom w:type="dxa" w:w="120"/>
              <w:right w:type="dxa" w:w="180"/>
            </w:tcMar>
          </w:tcPr>
          <w:p>
            <w:r>
              <w:rPr>
                <w:b/>
                <w:bCs/>
                <w:color w:val="FFFFFF"/>
              </w:rPr>
              <w:t xml:space="preserve">Company Name</w:t>
            </w:r>
          </w:p>
        </w:tc>
        <w:tc>
          <w:tcPr>
            <w:tcW w:type="dxa" w:w="63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Purely Works</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b/>
                <w:bCs/>
              </w:rPr>
              <w:t xml:space="preserve">Founded</w:t>
            </w:r>
          </w:p>
        </w:tc>
        <w:tc>
          <w:tcPr>
            <w:tcW w:type="dxa" w:w="6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2024</w:t>
            </w:r>
          </w:p>
        </w:tc>
      </w:tr>
      <w:tr>
        <w:tc>
          <w:tcPr>
            <w:tcW w:type="dxa" w:w="30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Location</w:t>
            </w:r>
          </w:p>
        </w:tc>
        <w:tc>
          <w:tcPr>
            <w:tcW w:type="dxa" w:w="63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Southern California (US Leadership) + Pakistan (Operations)</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b/>
                <w:bCs/>
              </w:rPr>
              <w:t xml:space="preserve">Team Size</w:t>
            </w:r>
          </w:p>
        </w:tc>
        <w:tc>
          <w:tcPr>
            <w:tcW w:type="dxa" w:w="6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14 core members (scaling to 20 by Q1 2026)</w:t>
            </w:r>
          </w:p>
        </w:tc>
      </w:tr>
      <w:tr>
        <w:tc>
          <w:tcPr>
            <w:tcW w:type="dxa" w:w="30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Website</w:t>
            </w:r>
          </w:p>
        </w:tc>
        <w:tc>
          <w:tcPr>
            <w:tcW w:type="dxa" w:w="63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color w:val="D7A839"/>
              </w:rPr>
              <w:t xml:space="preserve">www.purelyworks.com</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b/>
                <w:bCs/>
              </w:rPr>
              <w:t xml:space="preserve">Primary Contact</w:t>
            </w:r>
          </w:p>
        </w:tc>
        <w:tc>
          <w:tcPr>
            <w:tcW w:type="dxa" w:w="6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Farid Kheloco, CEO/Co-Founder
farid@purelyworks.com</w:t>
            </w:r>
          </w:p>
        </w:tc>
      </w:tr>
    </w:tbl>
    <w:p>
      <w:r>
        <w:br w:type="page"/>
      </w:r>
    </w:p>
    <w:p>
      <w:pPr>
        <w:pStyle w:val="Heading1"/>
      </w:pPr>
      <w:r>
        <w:t xml:space="preserve">Core Services</w:t>
      </w:r>
    </w:p>
    <w:p>
      <w:r>
        <w:t xml:space="preserve">Purely Works offers five integrated service areas, each powered by AI and refined by expert humans:</w:t>
      </w:r>
    </w:p>
    <w:p>
      <w:pPr>
        <w:pStyle w:val="Heading2"/>
        <w:spacing w:before="360"/>
      </w:pPr>
      <w:r>
        <w:t xml:space="preserve">1. Proposal Services</w:t>
      </w:r>
    </w:p>
    <w:p>
      <w:r>
        <w:t xml:space="preserve">AI-powered RFP response services, especially for construction management firms. We handle complete proposal coordination from RFP release to submission, including technical writing, graphic design, and compliance verification.</w:t>
      </w:r>
    </w:p>
    <w:p>
      <w:pPr>
        <w:pStyle w:val="ListParagraph"/>
        <w:numPr>
          <w:ilvl w:val="0"/>
          <w:numId w:val="2"/>
        </w:numPr>
        <w:spacing w:before="180"/>
      </w:pPr>
      <w:r>
        <w:t xml:space="preserve">Full proposal coordination and project management</w:t>
      </w:r>
    </w:p>
    <w:p>
      <w:pPr>
        <w:pStyle w:val="ListParagraph"/>
        <w:numPr>
          <w:ilvl w:val="0"/>
          <w:numId w:val="2"/>
        </w:numPr>
      </w:pPr>
      <w:r>
        <w:t xml:space="preserve">Professional technical writing that ensures compliance</w:t>
      </w:r>
    </w:p>
    <w:p>
      <w:pPr>
        <w:pStyle w:val="ListParagraph"/>
        <w:numPr>
          <w:ilvl w:val="0"/>
          <w:numId w:val="2"/>
        </w:numPr>
      </w:pPr>
      <w:r>
        <w:t xml:space="preserve">Custom graphic design and visual storytelling</w:t>
      </w:r>
    </w:p>
    <w:p>
      <w:pPr>
        <w:pStyle w:val="ListParagraph"/>
        <w:numPr>
          <w:ilvl w:val="0"/>
          <w:numId w:val="2"/>
        </w:numPr>
      </w:pPr>
      <w:r>
        <w:t xml:space="preserve">Past project database organization and management</w:t>
      </w:r>
    </w:p>
    <w:p>
      <w:pPr>
        <w:pStyle w:val="Heading2"/>
        <w:spacing w:before="360"/>
      </w:pPr>
      <w:r>
        <w:t xml:space="preserve">2. Development Services</w:t>
      </w:r>
    </w:p>
    <w:p>
      <w:r>
        <w:t xml:space="preserve">Custom software and AI development with fractional teams. Clients own 100% of all code and intellectual property. We work directly in client environments for seamless integration.</w:t>
      </w:r>
    </w:p>
    <w:p>
      <w:pPr>
        <w:pStyle w:val="ListParagraph"/>
        <w:numPr>
          <w:ilvl w:val="0"/>
          <w:numId w:val="2"/>
        </w:numPr>
        <w:spacing w:before="180"/>
      </w:pPr>
      <w:r>
        <w:t xml:space="preserve">Full Stack Development (web applications, portals, customer tools)</w:t>
      </w:r>
    </w:p>
    <w:p>
      <w:pPr>
        <w:pStyle w:val="ListParagraph"/>
        <w:numPr>
          <w:ilvl w:val="0"/>
          <w:numId w:val="2"/>
        </w:numPr>
      </w:pPr>
      <w:r>
        <w:t xml:space="preserve">Data/AI Engineering (machine learning, intelligent automation)</w:t>
      </w:r>
    </w:p>
    <w:p>
      <w:pPr>
        <w:pStyle w:val="ListParagraph"/>
        <w:numPr>
          <w:ilvl w:val="0"/>
          <w:numId w:val="2"/>
        </w:numPr>
      </w:pPr>
      <w:r>
        <w:t xml:space="preserve">Systems Development (infrastructure, APIs, integrations)</w:t>
      </w:r>
    </w:p>
    <w:p>
      <w:pPr>
        <w:pStyle w:val="ListParagraph"/>
        <w:numPr>
          <w:ilvl w:val="0"/>
          <w:numId w:val="2"/>
        </w:numPr>
      </w:pPr>
      <w:r>
        <w:t xml:space="preserve">Salesforce Development (custom objects, automation, AppExchange)</w:t>
      </w:r>
    </w:p>
    <w:p>
      <w:pPr>
        <w:pStyle w:val="Heading2"/>
        <w:spacing w:before="360"/>
      </w:pPr>
      <w:r>
        <w:t xml:space="preserve">3. Recruiting Services</w:t>
      </w:r>
    </w:p>
    <w:p>
      <w:r>
        <w:t xml:space="preserve">Talent acquisition with AI-enhanced candidate matching. Custom AI scoring models calibrated to client culture, with human recruiters handling sourcing and first-round screening.</w:t>
      </w:r>
    </w:p>
    <w:p>
      <w:pPr>
        <w:pStyle w:val="ListParagraph"/>
        <w:numPr>
          <w:ilvl w:val="0"/>
          <w:numId w:val="2"/>
        </w:numPr>
        <w:spacing w:before="180"/>
      </w:pPr>
      <w:r>
        <w:t xml:space="preserve">AI-powered candidate scoring customized to client culture</w:t>
      </w:r>
    </w:p>
    <w:p>
      <w:pPr>
        <w:pStyle w:val="ListParagraph"/>
        <w:numPr>
          <w:ilvl w:val="0"/>
          <w:numId w:val="2"/>
        </w:numPr>
      </w:pPr>
      <w:r>
        <w:t xml:space="preserve">Active sourcing across Indeed, LinkedIn, and specialty platforms</w:t>
      </w:r>
    </w:p>
    <w:p>
      <w:pPr>
        <w:pStyle w:val="ListParagraph"/>
        <w:numPr>
          <w:ilvl w:val="0"/>
          <w:numId w:val="2"/>
        </w:numPr>
      </w:pPr>
      <w:r>
        <w:t xml:space="preserve">First-round interview capability and screening</w:t>
      </w:r>
    </w:p>
    <w:p>
      <w:pPr>
        <w:pStyle w:val="ListParagraph"/>
        <w:numPr>
          <w:ilvl w:val="0"/>
          <w:numId w:val="2"/>
        </w:numPr>
      </w:pPr>
      <w:r>
        <w:t xml:space="preserve">CRM/ATS integration with existing systems</w:t>
      </w:r>
    </w:p>
    <w:p>
      <w:pPr>
        <w:pStyle w:val="Heading2"/>
        <w:spacing w:before="360"/>
      </w:pPr>
      <w:r>
        <w:t xml:space="preserve">4. Consulting Services</w:t>
      </w:r>
    </w:p>
    <w:p>
      <w:r>
        <w:t xml:space="preserve">AI strategy and business advisory services. We help organizations understand, adopt, and maximize value from AI technologies through strategic planning and implementation support.</w:t>
      </w:r>
    </w:p>
    <w:p>
      <w:pPr>
        <w:pStyle w:val="Heading2"/>
        <w:spacing w:before="360"/>
      </w:pPr>
      <w:r>
        <w:t xml:space="preserve">5. Marketing Services</w:t>
      </w:r>
    </w:p>
    <w:p>
      <w:r>
        <w:t xml:space="preserve">AI-enabled content creation and campaign support. From blog posts to social media to email campaigns, we combine AI efficiency with human creativity.</w:t>
      </w:r>
    </w:p>
    <w:p>
      <w:r>
        <w:br w:type="page"/>
      </w:r>
    </w:p>
    <w:p>
      <w:pPr>
        <w:pStyle w:val="Heading1"/>
      </w:pPr>
      <w:r>
        <w:t xml:space="preserve">What Makes Purely Works Different</w:t>
      </w:r>
    </w:p>
    <w:p>
      <w:pPr>
        <w:pStyle w:val="Heading2"/>
      </w:pPr>
      <w:r>
        <w:t xml:space="preserve">1. AI-Augmented Excellence</w:t>
      </w:r>
    </w:p>
    <w:p>
      <w:r>
        <w:t xml:space="preserve">Our teams don't just use AI – they build AI into everything they do. AI handles the initial heavy lifting while experienced humans refine, validate, and deliver exceptional results. This hybrid approach delivers the speed of automation with the judgment and creativity of human experts.</w:t>
      </w:r>
    </w:p>
    <w:p>
      <w:pPr>
        <w:pStyle w:val="Heading2"/>
        <w:spacing w:before="360"/>
      </w:pPr>
      <w:r>
        <w:t xml:space="preserve">2. True Ownership &amp; Complete Control</w:t>
      </w:r>
    </w:p>
    <w:p>
      <w:r>
        <w:t xml:space="preserve">Clients own 100% of all code, data, and intellectual property from the moment of creation. No licensing fees, no shared ownership, no future charges. Development happens in client environments – their repositories, their accounts, their complete control.</w:t>
      </w:r>
    </w:p>
    <w:p>
      <w:pPr>
        <w:pStyle w:val="Heading2"/>
        <w:spacing w:before="360"/>
      </w:pPr>
      <w:r>
        <w:t xml:space="preserve">3. Fractional Flexibility</w:t>
      </w:r>
    </w:p>
    <w:p>
      <w:r>
        <w:t xml:space="preserve">Share-based pricing model allows clients to scale up or down with 30 days notice. Month-to-month agreements with no long-term lock-in. Clients pay only for capacity they're actively using, with no penalties for right-sizing.</w:t>
      </w:r>
    </w:p>
    <w:p>
      <w:pPr>
        <w:pStyle w:val="Heading2"/>
        <w:spacing w:before="360"/>
      </w:pPr>
      <w:r>
        <w:t xml:space="preserve">4. Partnership Approach</w:t>
      </w:r>
    </w:p>
    <w:p>
      <w:r>
        <w:t xml:space="preserve">We're an extension of the client's team, not a vendor. Collaborative decision-making, shared success metrics, and long-term thinking guide every engagement. Client priorities drive our work.</w:t>
      </w:r>
    </w:p>
    <w:p>
      <w:pPr>
        <w:pStyle w:val="Heading2"/>
        <w:spacing w:before="360"/>
      </w:pPr>
      <w:r>
        <w:t xml:space="preserve">5. Remote-First Advantages</w:t>
      </w:r>
    </w:p>
    <w:p>
      <w:r>
        <w:t xml:space="preserve">Our distributed team structure isn't a compromise – it's an advantage. Time zone distribution enables round-the-clock productivity. Global talent pool access provides specialized expertise. Lower overhead translates to better rates without sacrificing quality.</w:t>
      </w:r>
    </w:p>
    <w:p>
      <w:pPr>
        <w:pStyle w:val="Heading2"/>
        <w:spacing w:before="360"/>
      </w:pPr>
      <w:r>
        <w:t xml:space="preserve">6. Transparent Economics</w:t>
      </w:r>
    </w:p>
    <w:p>
      <w:r>
        <w:t xml:space="preserve">One monthly fee per team. All third-party costs identified during scoping and approved before we incur them. No hidden fees, no surprise charges. Predictable budgeting with clear line-item invoicing.</w:t>
      </w:r>
    </w:p>
    <w:p>
      <w:r>
        <w:br w:type="page"/>
      </w:r>
    </w:p>
    <w:p>
      <w:pPr>
        <w:pStyle w:val="Heading1"/>
      </w:pPr>
      <w:r>
        <w:t xml:space="preserve">Client Success Stories</w:t>
      </w:r>
    </w:p>
    <w:p>
      <w:r>
        <w:t xml:space="preserve">Purely Works serves a diverse range of clients across construction, professional services, and technology sectors.</w:t>
      </w:r>
    </w:p>
    <w:p>
      <w:pPr>
        <w:pStyle w:val="Heading2"/>
        <w:spacing w:before="360"/>
      </w:pPr>
      <w:r>
        <w:t xml:space="preserve">VSCE Inc. - Construction Management</w:t>
      </w:r>
    </w:p>
    <w:p>
      <w:pPr>
        <w:pStyle w:val="ListParagraph"/>
        <w:numPr>
          <w:ilvl w:val="0"/>
          <w:numId w:val="2"/>
        </w:numPr>
      </w:pPr>
      <w:r>
        <w:t xml:space="preserve">Services: Proposal development and custom software development</w:t>
      </w:r>
    </w:p>
    <w:p>
      <w:pPr>
        <w:pStyle w:val="ListParagraph"/>
        <w:numPr>
          <w:ilvl w:val="0"/>
          <w:numId w:val="2"/>
        </w:numPr>
      </w:pPr>
      <w:r>
        <w:t xml:space="preserve">Results: Increased proposal win rate and streamlined operations through custom tools</w:t>
      </w:r>
    </w:p>
    <w:p>
      <w:pPr>
        <w:pStyle w:val="Heading2"/>
        <w:spacing w:before="360"/>
      </w:pPr>
      <w:r>
        <w:t xml:space="preserve">CM Solutions - Full Partnership</w:t>
      </w:r>
    </w:p>
    <w:p>
      <w:pPr>
        <w:pStyle w:val="ListParagraph"/>
        <w:numPr>
          <w:ilvl w:val="0"/>
          <w:numId w:val="2"/>
        </w:numPr>
      </w:pPr>
      <w:r>
        <w:t xml:space="preserve">Services: Comprehensive support across multiple service areas</w:t>
      </w:r>
    </w:p>
    <w:p>
      <w:pPr>
        <w:pStyle w:val="ListParagraph"/>
        <w:numPr>
          <w:ilvl w:val="0"/>
          <w:numId w:val="2"/>
        </w:numPr>
      </w:pPr>
      <w:r>
        <w:t xml:space="preserve">Results: Scaled operations efficiently without adding full-time overhead</w:t>
      </w:r>
    </w:p>
    <w:p>
      <w:pPr>
        <w:pStyle w:val="Heading2"/>
        <w:spacing w:before="360"/>
      </w:pPr>
      <w:r>
        <w:t xml:space="preserve">Brio Solutions - Recruiting</w:t>
      </w:r>
    </w:p>
    <w:p>
      <w:pPr>
        <w:pStyle w:val="ListParagraph"/>
        <w:numPr>
          <w:ilvl w:val="0"/>
          <w:numId w:val="2"/>
        </w:numPr>
      </w:pPr>
      <w:r>
        <w:t xml:space="preserve">Services: AI-enhanced recruiting services</w:t>
      </w:r>
    </w:p>
    <w:p>
      <w:pPr>
        <w:pStyle w:val="ListParagraph"/>
        <w:numPr>
          <w:ilvl w:val="0"/>
          <w:numId w:val="2"/>
        </w:numPr>
      </w:pPr>
      <w:r>
        <w:t xml:space="preserve">Results: 60% faster time-to-hire with improved candidate quality</w:t>
      </w:r>
    </w:p>
    <w:p>
      <w:r>
        <w:br w:type="page"/>
      </w:r>
    </w:p>
    <w:p>
      <w:pPr>
        <w:pStyle w:val="Heading1"/>
      </w:pPr>
      <w:r>
        <w:t xml:space="preserve">Service Models</w:t>
      </w:r>
    </w:p>
    <w:p>
      <w:pPr>
        <w:pStyle w:val="Heading2"/>
      </w:pPr>
      <w:r>
        <w:t xml:space="preserve">Purely Flex</w:t>
      </w:r>
    </w:p>
    <w:p>
      <w:r>
        <w:t xml:space="preserve">Flexible access to all three service areas with bandwidth that shifts based on monthly priorities. Perfect starting point for organizations new to remote teams or those with fluctuating needs.</w:t>
      </w:r>
    </w:p>
    <w:p>
      <w:pPr>
        <w:pStyle w:val="ListParagraph"/>
        <w:numPr>
          <w:ilvl w:val="0"/>
          <w:numId w:val="2"/>
        </w:numPr>
      </w:pPr>
      <w:r>
        <w:t xml:space="preserve">Investment: $6,000/month</w:t>
      </w:r>
    </w:p>
    <w:p>
      <w:pPr>
        <w:pStyle w:val="ListParagraph"/>
        <w:numPr>
          <w:ilvl w:val="0"/>
          <w:numId w:val="2"/>
        </w:numPr>
      </w:pPr>
      <w:r>
        <w:t xml:space="preserve">Best for: Testing multiple services before committing to dedicated teams</w:t>
      </w:r>
    </w:p>
    <w:p>
      <w:pPr>
        <w:pStyle w:val="Heading2"/>
        <w:spacing w:before="360"/>
      </w:pPr>
      <w:r>
        <w:t xml:space="preserve">Focused Teams</w:t>
      </w:r>
    </w:p>
    <w:p>
      <w:r>
        <w:t xml:space="preserve">Dedicated specialists in specific service areas when high-volume needs are identified. Available for Recruiting, Proposals, and Development at various capacity levels.</w:t>
      </w:r>
    </w:p>
    <w:p>
      <w:pPr>
        <w:pStyle w:val="ListParagraph"/>
        <w:numPr>
          <w:ilvl w:val="0"/>
          <w:numId w:val="2"/>
        </w:numPr>
      </w:pPr>
      <w:r>
        <w:t xml:space="preserve">Investment: Starting at $3,000/month per half-share</w:t>
      </w:r>
    </w:p>
    <w:p>
      <w:pPr>
        <w:pStyle w:val="ListParagraph"/>
        <w:numPr>
          <w:ilvl w:val="0"/>
          <w:numId w:val="2"/>
        </w:numPr>
      </w:pPr>
      <w:r>
        <w:t xml:space="preserve">Best for: Organizations with consistent high-volume needs in one area</w:t>
      </w:r>
    </w:p>
    <w:p>
      <w:r>
        <w:br w:type="page"/>
      </w:r>
    </w:p>
    <w:p>
      <w:pPr>
        <w:pStyle w:val="Heading1"/>
      </w:pPr>
      <w:r>
        <w:t xml:space="preserve">Team Qualifications</w:t>
      </w:r>
    </w:p>
    <w:p>
      <w:pPr>
        <w:pStyle w:val="Heading2"/>
      </w:pPr>
      <w:r>
        <w:t xml:space="preserve">Leadership</w:t>
      </w:r>
    </w:p>
    <w:p>
      <w:r>
        <w:rPr>
          <w:b/>
          <w:bCs/>
        </w:rPr>
        <w:t xml:space="preserve">Farid Kheloco, CEO/Co-Founder</w:t>
      </w:r>
    </w:p>
    <w:p>
      <w:r>
        <w:t xml:space="preserve">Entrepreneur with deep experience in AI implementation, business operations, and strategic consulting. Leads company vision and client relationships.</w:t>
      </w:r>
    </w:p>
    <w:p>
      <w:pPr>
        <w:pStyle w:val="Heading2"/>
        <w:spacing w:before="360"/>
      </w:pPr>
      <w:r>
        <w:t xml:space="preserve">Service Leads</w:t>
      </w:r>
    </w:p>
    <w:p>
      <w:pPr>
        <w:pStyle w:val="ListParagraph"/>
        <w:numPr>
          <w:ilvl w:val="0"/>
          <w:numId w:val="2"/>
        </w:numPr>
      </w:pPr>
      <w:r>
        <w:rPr>
          <w:b/>
          <w:bCs/>
        </w:rPr>
        <w:t xml:space="preserve">Proposals: </w:t>
      </w:r>
      <w:r>
        <w:t xml:space="preserve">Muniba Afzal - Technical writing and proposal coordination expertise</w:t>
      </w:r>
    </w:p>
    <w:p>
      <w:pPr>
        <w:pStyle w:val="ListParagraph"/>
        <w:numPr>
          <w:ilvl w:val="0"/>
          <w:numId w:val="2"/>
        </w:numPr>
      </w:pPr>
      <w:r>
        <w:rPr>
          <w:b/>
          <w:bCs/>
        </w:rPr>
        <w:t xml:space="preserve">Development: </w:t>
      </w:r>
      <w:r>
        <w:t xml:space="preserve">Usman Ghani - Full-stack development and AI engineering</w:t>
      </w:r>
    </w:p>
    <w:p>
      <w:pPr>
        <w:pStyle w:val="ListParagraph"/>
        <w:numPr>
          <w:ilvl w:val="0"/>
          <w:numId w:val="2"/>
        </w:numPr>
      </w:pPr>
      <w:r>
        <w:rPr>
          <w:b/>
          <w:bCs/>
        </w:rPr>
        <w:t xml:space="preserve">Recruiting: </w:t>
      </w:r>
      <w:r>
        <w:t xml:space="preserve">Armeen Haroon, Hammad Younas - Talent acquisition and candidate assessment</w:t>
      </w:r>
    </w:p>
    <w:p>
      <w:pPr>
        <w:pStyle w:val="Heading2"/>
        <w:spacing w:before="360"/>
      </w:pPr>
      <w:r>
        <w:t xml:space="preserve">Technology Stack</w:t>
      </w:r>
    </w:p>
    <w:p>
      <w:pPr>
        <w:pStyle w:val="ListParagraph"/>
        <w:numPr>
          <w:ilvl w:val="0"/>
          <w:numId w:val="2"/>
        </w:numPr>
      </w:pPr>
      <w:r>
        <w:t xml:space="preserve">CRM: HubSpot for client relationship management</w:t>
      </w:r>
    </w:p>
    <w:p>
      <w:pPr>
        <w:pStyle w:val="ListParagraph"/>
        <w:numPr>
          <w:ilvl w:val="0"/>
          <w:numId w:val="2"/>
        </w:numPr>
      </w:pPr>
      <w:r>
        <w:t xml:space="preserve">Project Management: ClickUp for workflow coordination</w:t>
      </w:r>
    </w:p>
    <w:p>
      <w:pPr>
        <w:pStyle w:val="ListParagraph"/>
        <w:numPr>
          <w:ilvl w:val="0"/>
          <w:numId w:val="2"/>
        </w:numPr>
      </w:pPr>
      <w:r>
        <w:t xml:space="preserve">Development: GitHub for version control and collaboration</w:t>
      </w:r>
    </w:p>
    <w:p>
      <w:pPr>
        <w:pStyle w:val="ListParagraph"/>
        <w:numPr>
          <w:ilvl w:val="0"/>
          <w:numId w:val="2"/>
        </w:numPr>
      </w:pPr>
      <w:r>
        <w:t xml:space="preserve">AI: Multi-provider approach (OpenAI, Anthropic, Gemini) for optimal results</w:t>
      </w:r>
    </w:p>
    <w:p>
      <w:r>
        <w:br w:type="page"/>
      </w:r>
    </w:p>
    <w:p>
      <w:pPr>
        <w:pStyle w:val="Heading1"/>
      </w:pPr>
      <w:r>
        <w:t xml:space="preserve">Contact Information</w:t>
      </w:r>
    </w:p>
    <w:p>
      <w:pPr>
        <w:spacing w:before="360"/>
      </w:pPr>
      <w:r>
        <w:rPr>
          <w:color w:val="455E7F"/>
        </w:rPr>
        <w:t xml:space="preserve">Purely Works
Southern California
Farid Kheloco
CEO / Co-Founder
farid@purelyworks.com
www.purelyworks.com</w:t>
      </w:r>
    </w:p>
    <w:p>
      <w:pPr>
        <w:spacing w:before="480"/>
      </w:pPr>
      <w:r>
        <w:rPr>
          <w:i/>
          <w:iCs/>
          <w:sz w:val="28"/>
          <w:szCs w:val="28"/>
        </w:rPr>
        <w:t xml:space="preserve">Let's build something remarkable together.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color w:val="455E7F"/>
        <w:sz w:val="20"/>
        <w:szCs w:val="20"/>
      </w:rPr>
      <w:t xml:space="preserve"> | www.purelyworks.com | farid@purelyworks.com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55E7F"/>
        <w:sz w:val="20"/>
        <w:szCs w:val="20"/>
      </w:rPr>
      <w:t xml:space="preserve">Purely Works | Statement of Qualifications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D7A83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Inter" w:cs="Inter" w:eastAsia="Inter" w:hAnsi="Inter"/>
      <w:b/>
      <w:bCs/>
      <w:color w:val="455E7F"/>
      <w:sz w:val="36"/>
      <w:szCs w:val="36"/>
    </w:rPr>
  </w:style>
  <w:style w:type="paragraph" w:styleId="Heading2">
    <w:name w:val="Heading 2"/>
    <w:basedOn w:val="Normal"/>
    <w:next w:val="Normal"/>
    <w:qFormat/>
    <w:pPr>
      <w:spacing w:before="360" w:after="180"/>
      <w:outlineLvl w:val="1"/>
    </w:pPr>
    <w:rPr>
      <w:rFonts w:ascii="Inter" w:cs="Inter" w:eastAsia="Inter" w:hAnsi="Inter"/>
      <w:b/>
      <w:bCs/>
      <w:color w:val="455E7F"/>
      <w:sz w:val="28"/>
      <w:szCs w:val="28"/>
    </w:rPr>
  </w:style>
  <w:style w:type="paragraph" w:styleId="Heading3">
    <w:name w:val="Heading 3"/>
    <w:basedOn w:val="Normal"/>
    <w:next w:val="Normal"/>
    <w:qFormat/>
    <w:pPr>
      <w:spacing w:before="240" w:after="120"/>
      <w:outlineLvl w:val="2"/>
    </w:pPr>
    <w:rPr>
      <w:rFonts w:ascii="Inter" w:cs="Inter" w:eastAsia="Inter" w:hAnsi="Inter"/>
      <w:b/>
      <w:bCs/>
      <w:color w:val="455E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2026-02-06T00:11:00.841Z</dcterms:created>
  <dcterms:modified xsi:type="dcterms:W3CDTF">2026-02-06T00:11:00.841Z</dcterms:modified>
</cp:coreProperties>
</file>

<file path=docProps/custom.xml><?xml version="1.0" encoding="utf-8"?>
<Properties xmlns="http://schemas.openxmlformats.org/officeDocument/2006/custom-properties" xmlns:vt="http://schemas.openxmlformats.org/officeDocument/2006/docPropsVTypes"/>
</file>