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CM Solutions | Statement of Qualifications</w:t>
      </w:r>
    </w:p>
    <w:p>
      <w:r>
        <w:t xml:space="preserve">People • Process • Tools • Solutions</w:t>
      </w:r>
    </w:p>
    <w:p>
      <w:r>
        <w:t xml:space="preserve">Headquarters: 114 W. Colorado Blvd, Monrovia, California 91016   |   Phone: 626.639.2813   |   Website: thecmsolution.com</w:t>
      </w:r>
    </w:p>
    <w:p>
      <w:r>
        <w:t xml:space="preserve">Certifications: Women-Owned Business Enterprise (WBE), Small Business Enterprise (SBE), Disadvantaged Business Enterprise (DBE)</w:t>
      </w:r>
    </w:p>
    <w:p>
      <w:pPr>
        <w:pStyle w:val="Heading1"/>
      </w:pPr>
      <w:r>
        <w:t xml:space="preserve">Company Overview</w:t>
      </w:r>
    </w:p>
    <w:p>
      <w:r>
        <w:t xml:space="preserve">CM Solutions (CMS) is a women-owned construction management and project controls firm founded in 2001-2002. We combine seasoned construction expertise with disciplined processes and modern tools to deliver predictable outcomes across complex capital programs. With more than 40% of our workforce comprised of women—four times the industry average—we bring diversity, rigor, and collaboration to every engagement.</w:t>
      </w:r>
    </w:p>
    <w:p>
      <w:pPr>
        <w:pStyle w:val="Heading1"/>
      </w:pPr>
      <w:r>
        <w:t xml:space="preserve">Core Services</w:t>
      </w:r>
    </w:p>
    <w:p>
      <w:pPr>
        <w:pStyle w:val="ListParagraph"/>
      </w:pPr>
      <w:r>
        <w:t xml:space="preserve">- Project Controls: Integrated cost, schedule, risk, and performance analytics to keep programs on track.</w:t>
      </w:r>
    </w:p>
    <w:p>
      <w:pPr>
        <w:pStyle w:val="ListParagraph"/>
      </w:pPr>
      <w:r>
        <w:t xml:space="preserve">- Project Scheduling: PSP-certified schedulers with 20+ years of expertise in CPM development, what-if analysis, and recovery plans.</w:t>
      </w:r>
    </w:p>
    <w:p>
      <w:pPr>
        <w:pStyle w:val="ListParagraph"/>
      </w:pPr>
      <w:r>
        <w:t xml:space="preserve">- Cost Controls &amp; Budget Management: Real-time cost tracking, variance analysis, forecasting, and change management.</w:t>
      </w:r>
    </w:p>
    <w:p>
      <w:pPr>
        <w:pStyle w:val="ListParagraph"/>
      </w:pPr>
      <w:r>
        <w:t xml:space="preserve">- Construction Claims Management: Delay/impact analysis, documentation, and negotiation support to resolve disputes efficiently.</w:t>
      </w:r>
    </w:p>
    <w:p>
      <w:pPr>
        <w:pStyle w:val="ListParagraph"/>
      </w:pPr>
      <w:r>
        <w:t xml:space="preserve">- Program &amp; Project Management: Full lifecycle governance from planning through closeout across facilities, infrastructure, energy, transportation, water/wastewater, and healthcare.</w:t>
      </w:r>
    </w:p>
    <w:p>
      <w:pPr>
        <w:pStyle w:val="ListParagraph"/>
      </w:pPr>
      <w:r>
        <w:t xml:space="preserve">- Staff Augmentation: Rapid deployment of specialized project controls and construction management talent.</w:t>
      </w:r>
    </w:p>
    <w:p>
      <w:pPr>
        <w:pStyle w:val="Heading1"/>
      </w:pPr>
      <w:r>
        <w:t xml:space="preserve">Why CM Solutions</w:t>
      </w:r>
    </w:p>
    <w:p>
      <w:pPr>
        <w:pStyle w:val="ListParagraph"/>
      </w:pPr>
      <w:r>
        <w:t xml:space="preserve">- Diversity Advantage: WBE/SBE/DBE certifications plus a 40%+ women workforce align with supplier diversity goals and bring broader perspectives.</w:t>
      </w:r>
    </w:p>
    <w:p>
      <w:pPr>
        <w:pStyle w:val="ListParagraph"/>
      </w:pPr>
      <w:r>
        <w:t xml:space="preserve">- Scheduling Authority: Led by President &amp; CEO Robyn Coates, PE, PSP, recognized for two decades of complex scheduling leadership.</w:t>
      </w:r>
    </w:p>
    <w:p>
      <w:pPr>
        <w:pStyle w:val="ListParagraph"/>
      </w:pPr>
      <w:r>
        <w:t xml:space="preserve">- Process Discipline: Proven methodologies grounded in project controls best practices and continuous improvement.</w:t>
      </w:r>
    </w:p>
    <w:p>
      <w:pPr>
        <w:pStyle w:val="ListParagraph"/>
      </w:pPr>
      <w:r>
        <w:t xml:space="preserve">- Technology-Forward: Tool-enabled analytics and AI-assisted workflows that enhance decision speed and accuracy.</w:t>
      </w:r>
    </w:p>
    <w:p>
      <w:pPr>
        <w:pStyle w:val="ListParagraph"/>
      </w:pPr>
      <w:r>
        <w:t xml:space="preserve">- Scalable Delivery: Flexible team models for short-term surges, enterprise programs, and task-order contracts.</w:t>
      </w:r>
    </w:p>
    <w:p>
      <w:pPr>
        <w:pStyle w:val="ListParagraph"/>
      </w:pPr>
      <w:r>
        <w:t xml:space="preserve">- Claims Prevention: Proactive risk identification and documentation to reduce disputes and change-order exposure.</w:t>
      </w:r>
    </w:p>
    <w:p>
      <w:pPr>
        <w:pStyle w:val="Heading1"/>
      </w:pPr>
      <w:r>
        <w:t xml:space="preserve">Representative Experience</w:t>
      </w:r>
    </w:p>
    <w:p>
      <w:pPr>
        <w:pStyle w:val="ListParagraph"/>
      </w:pPr>
      <w:r>
        <w:t xml:space="preserve">- Transportation &amp; Rail (e.g., LOSSAN corridor): CPM schedule development, progress reporting, and delay mitigation for multi-stakeholder programs.</w:t>
      </w:r>
    </w:p>
    <w:p>
      <w:pPr>
        <w:pStyle w:val="ListParagraph"/>
      </w:pPr>
      <w:r>
        <w:t xml:space="preserve">- Energy &amp; Utilities (e.g., SDG&amp;E portfolios): Integrated cost/schedule controls, earned value tracking, and outage coordination.</w:t>
      </w:r>
    </w:p>
    <w:p>
      <w:pPr>
        <w:pStyle w:val="ListParagraph"/>
      </w:pPr>
      <w:r>
        <w:t xml:space="preserve">- Water &amp; Wastewater: Program controls for treatment plant upgrades and pipeline replacements with strict regulatory milestones.</w:t>
      </w:r>
    </w:p>
    <w:p>
      <w:pPr>
        <w:pStyle w:val="ListParagraph"/>
      </w:pPr>
      <w:r>
        <w:t xml:space="preserve">- Healthcare &amp; Data Centers: Phased scheduling, risk planning, and budget stewardship under critical uptime constraints.</w:t>
      </w:r>
    </w:p>
    <w:p>
      <w:pPr>
        <w:pStyle w:val="Heading1"/>
      </w:pPr>
      <w:r>
        <w:t xml:space="preserve">Key Personnel</w:t>
      </w:r>
    </w:p>
    <w:p>
      <w:pPr>
        <w:pStyle w:val="ListParagraph"/>
      </w:pPr>
      <w:r>
        <w:t xml:space="preserve">- Robyn Coates, PE, PSP — President &amp; CEO: 20+ years leading complex scheduling and project controls; strategic oversight and executive engagement.</w:t>
      </w:r>
    </w:p>
    <w:p>
      <w:pPr>
        <w:pStyle w:val="ListParagraph"/>
      </w:pPr>
      <w:r>
        <w:t xml:space="preserve">- Dylan Hirsch — VP, Project Controls: Standards, quality, and delivery excellence across controls engagements.</w:t>
      </w:r>
    </w:p>
    <w:p>
      <w:pPr>
        <w:pStyle w:val="ListParagraph"/>
      </w:pPr>
      <w:r>
        <w:t xml:space="preserve">- Mike Webb — VP, Construction Services: Field execution alignment with schedule, cost, and risk objectives.</w:t>
      </w:r>
    </w:p>
    <w:p>
      <w:pPr>
        <w:pStyle w:val="ListParagraph"/>
      </w:pPr>
      <w:r>
        <w:t xml:space="preserve">- Jessica Holiday — Senior Consultant-Scheduler: Advanced CPM development, forensic analysis, and training.</w:t>
      </w:r>
    </w:p>
    <w:p>
      <w:pPr>
        <w:pStyle w:val="ListParagraph"/>
      </w:pPr>
      <w:r>
        <w:t xml:space="preserve">- Joe Schlegel — VP Talent Acquisition: Staff augmentation strategy and rapid resourcing for client teams.</w:t>
      </w:r>
    </w:p>
    <w:p>
      <w:pPr>
        <w:pStyle w:val="Heading1"/>
      </w:pPr>
      <w:r>
        <w:t xml:space="preserve">Tools &amp; Methodologies</w:t>
      </w:r>
    </w:p>
    <w:p>
      <w:pPr>
        <w:pStyle w:val="ListParagraph"/>
      </w:pPr>
      <w:r>
        <w:t xml:space="preserve">- Primavera P6, MS Project, and integrated cost/schedule dashboards.</w:t>
      </w:r>
    </w:p>
    <w:p>
      <w:pPr>
        <w:pStyle w:val="ListParagraph"/>
      </w:pPr>
      <w:r>
        <w:t xml:space="preserve">- Risk analysis, Monte Carlo simulations, and what-if scenario planning.</w:t>
      </w:r>
    </w:p>
    <w:p>
      <w:pPr>
        <w:pStyle w:val="ListParagraph"/>
      </w:pPr>
      <w:r>
        <w:t xml:space="preserve">- Earned value management, change control, and document control rigor.</w:t>
      </w:r>
    </w:p>
    <w:p>
      <w:pPr>
        <w:pStyle w:val="ListParagraph"/>
      </w:pPr>
      <w:r>
        <w:t xml:space="preserve">- AI-assisted reporting and knowledge management to accelerate insights.</w:t>
      </w:r>
    </w:p>
    <w:p>
      <w:pPr>
        <w:pStyle w:val="Heading1"/>
      </w:pPr>
      <w:r>
        <w:t xml:space="preserve">Engagement Approach</w:t>
      </w:r>
    </w:p>
    <w:p>
      <w:pPr>
        <w:pStyle w:val="ListParagraph"/>
      </w:pPr>
      <w:r>
        <w:t xml:space="preserve">- People: Diverse, certified practitioners embedded with client teams.</w:t>
      </w:r>
    </w:p>
    <w:p>
      <w:pPr>
        <w:pStyle w:val="ListParagraph"/>
      </w:pPr>
      <w:r>
        <w:t xml:space="preserve">- Process: Standardized controls frameworks tailored to project risk profiles.</w:t>
      </w:r>
    </w:p>
    <w:p>
      <w:pPr>
        <w:pStyle w:val="ListParagraph"/>
      </w:pPr>
      <w:r>
        <w:t xml:space="preserve">- Tools: Fit-for-purpose platforms and automation to shorten cycles.</w:t>
      </w:r>
    </w:p>
    <w:p>
      <w:pPr>
        <w:pStyle w:val="ListParagraph"/>
      </w:pPr>
      <w:r>
        <w:t xml:space="preserve">- Solutions: Measurable outcomes in schedule adherence, cost predictability, and claims avoidance.</w:t>
      </w:r>
    </w:p>
    <w:p>
      <w:pPr>
        <w:pStyle w:val="Heading1"/>
      </w:pPr>
      <w:r>
        <w:t xml:space="preserve">Contact</w:t>
      </w:r>
    </w:p>
    <w:p>
      <w:r>
        <w:t xml:space="preserve">Robyn Coates, PE, PSP — President &amp; CEO | Email: robyn@thecmsolution.com | Direct: 626.639.2813 | Mobile: 626.893.2643</w:t>
      </w:r>
    </w:p>
    <w:p>
      <w:r>
        <w:t xml:space="preserve">David Hirsch — Proposal Manager &amp; AI Implementation Lead | Email: davidhirsch@thecmsolution.com | Mobile: 301.801.3264</w:t>
      </w:r>
    </w:p>
    <w:p>
      <w:r>
        <w:t xml:space="preserve">CM Solutions — delivering predictability through People, Process, Tools, and Solutions.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Title">
    <w:name w:val="Title"/>
    <w:basedOn w:val="Normal"/>
    <w:next w:val="Normal"/>
    <w:qFormat/>
    <w:rPr>
      <w:b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</w:pPr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/>

</file>