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4" w:name="content"/>
    <w:bookmarkStart w:id="63" w:name="X9ab3477dd4a752bc10128be30e3bb245509a9da"/>
    <w:p>
      <w:pPr>
        <w:pStyle w:val="Heading1"/>
      </w:pPr>
      <w:r>
        <w:t xml:space="preserve">Architecture and PoC Design for an AI-Integrated Browser Assistant</w:t>
      </w:r>
    </w:p>
    <w:bookmarkStart w:id="21" w:name="overview"/>
    <w:p>
      <w:pPr>
        <w:pStyle w:val="Heading2"/>
      </w:pPr>
      <w:r>
        <w:t xml:space="preserve">Overview</w:t>
      </w:r>
    </w:p>
    <w:p>
      <w:pPr>
        <w:pStyle w:val="FirstParagraph"/>
      </w:pPr>
      <w:r>
        <w:t xml:space="preserve">This product is an</w:t>
      </w:r>
      <w:r>
        <w:t xml:space="preserve"> </w:t>
      </w:r>
      <w:r>
        <w:rPr>
          <w:b/>
          <w:bCs/>
        </w:rPr>
        <w:t xml:space="preserve">AI-integrated web browsing assistant</w:t>
      </w:r>
      <w:r>
        <w:t xml:space="preserve"> </w:t>
      </w:r>
      <w:r>
        <w:t xml:space="preserve">that combines a headless AI backend with browser automation and a user-friendly UI. The goal is to allow users to interact with a ChatGPT/Codex-powered agent that can</w:t>
      </w:r>
      <w:r>
        <w:t xml:space="preserve"> </w:t>
      </w:r>
      <w:r>
        <w:rPr>
          <w:b/>
          <w:bCs/>
        </w:rPr>
        <w:t xml:space="preserve">control web browsers, assist with browsing tasks, and utilize personal data</w:t>
      </w:r>
      <w:r>
        <w:t xml:space="preserve"> </w:t>
      </w:r>
      <w:r>
        <w:t xml:space="preserve">securely. The system consists of several orchestrated components working together:</w:t>
      </w:r>
    </w:p>
    <w:p>
      <w:pPr>
        <w:pStyle w:val="Compact"/>
        <w:numPr>
          <w:ilvl w:val="0"/>
          <w:numId w:val="1001"/>
        </w:numPr>
      </w:pPr>
      <w:r>
        <w:rPr>
          <w:b/>
          <w:bCs/>
        </w:rPr>
        <w:t xml:space="preserve">Headless AI Backend (Codex Integration)</w:t>
      </w:r>
      <w:r>
        <w:t xml:space="preserve"> </w:t>
      </w:r>
      <w:r>
        <w:t xml:space="preserve">– Runs an LLM agent (OpenAI Codex/ChatGPT) that can perform actions on a browser.</w:t>
      </w:r>
    </w:p>
    <w:p>
      <w:pPr>
        <w:pStyle w:val="Compact"/>
        <w:numPr>
          <w:ilvl w:val="0"/>
          <w:numId w:val="1001"/>
        </w:numPr>
      </w:pPr>
      <w:r>
        <w:rPr>
          <w:b/>
          <w:bCs/>
        </w:rPr>
        <w:t xml:space="preserve">Playwright Middleware</w:t>
      </w:r>
      <w:r>
        <w:t xml:space="preserve"> </w:t>
      </w:r>
      <w:r>
        <w:t xml:space="preserve">– Bridges the AI backend with web browsers via automation (using Playwright MCP).</w:t>
      </w:r>
    </w:p>
    <w:p>
      <w:pPr>
        <w:pStyle w:val="Compact"/>
        <w:numPr>
          <w:ilvl w:val="0"/>
          <w:numId w:val="1001"/>
        </w:numPr>
      </w:pPr>
      <w:r>
        <w:rPr>
          <w:b/>
          <w:bCs/>
        </w:rPr>
        <w:t xml:space="preserve">Electron-Based Browser UI</w:t>
      </w:r>
      <w:r>
        <w:t xml:space="preserve"> </w:t>
      </w:r>
      <w:r>
        <w:t xml:space="preserve">– A custom browser application with a built-in AI sidebar.</w:t>
      </w:r>
    </w:p>
    <w:p>
      <w:pPr>
        <w:pStyle w:val="Compact"/>
        <w:numPr>
          <w:ilvl w:val="0"/>
          <w:numId w:val="1001"/>
        </w:numPr>
      </w:pPr>
      <w:r>
        <w:rPr>
          <w:b/>
          <w:bCs/>
        </w:rPr>
        <w:t xml:space="preserve">External Browser Integration</w:t>
      </w:r>
      <w:r>
        <w:t xml:space="preserve"> </w:t>
      </w:r>
      <w:r>
        <w:t xml:space="preserve">– Support for Chrome/Edge through special launch shortcuts and an extension for the AI sidebar.</w:t>
      </w:r>
    </w:p>
    <w:p>
      <w:pPr>
        <w:pStyle w:val="Compact"/>
        <w:numPr>
          <w:ilvl w:val="0"/>
          <w:numId w:val="1001"/>
        </w:numPr>
      </w:pPr>
      <w:r>
        <w:rPr>
          <w:b/>
          <w:bCs/>
        </w:rPr>
        <w:t xml:space="preserve">Personal Info Vault</w:t>
      </w:r>
      <w:r>
        <w:t xml:space="preserve"> </w:t>
      </w:r>
      <w:r>
        <w:t xml:space="preserve">– A local data store for user’s personal information (e.g. resume, profile) that the AI can reference with user consent.</w:t>
      </w:r>
    </w:p>
    <w:p>
      <w:pPr>
        <w:pStyle w:val="FirstParagraph"/>
      </w:pPr>
      <w:r>
        <w:t xml:space="preserve">All components are</w:t>
      </w:r>
      <w:r>
        <w:t xml:space="preserve"> </w:t>
      </w:r>
      <w:r>
        <w:rPr>
          <w:b/>
          <w:bCs/>
        </w:rPr>
        <w:t xml:space="preserve">orchestrated</w:t>
      </w:r>
      <w:r>
        <w:t xml:space="preserve"> </w:t>
      </w:r>
      <w:r>
        <w:t xml:space="preserve">to work in unison. Below we detail each component, their interactions, and a feasible plan for an initial Proof-of-Concept (PoC) implementation.</w:t>
      </w:r>
    </w:p>
    <w:bookmarkEnd w:id="21"/>
    <w:bookmarkStart w:id="47" w:name="system-components"/>
    <w:p>
      <w:pPr>
        <w:pStyle w:val="Heading2"/>
      </w:pPr>
      <w:r>
        <w:t xml:space="preserve">System Components</w:t>
      </w:r>
    </w:p>
    <w:bookmarkStart w:id="31" w:name="headless-backend-codex-integrated"/>
    <w:p>
      <w:pPr>
        <w:pStyle w:val="Heading3"/>
      </w:pPr>
      <w:r>
        <w:t xml:space="preserve">1. Headless Backend (Codex-Integrated)</w:t>
      </w:r>
    </w:p>
    <w:p>
      <w:pPr>
        <w:pStyle w:val="FirstParagraph"/>
      </w:pPr>
      <w:r>
        <w:t xml:space="preserve">The headless backend is essentially the “brain” of the system: an AI agent that interprets user requests and can operate the browser. This is implemented by integrating OpenAI’s</w:t>
      </w:r>
      <w:r>
        <w:t xml:space="preserve"> </w:t>
      </w:r>
      <w:r>
        <w:rPr>
          <w:b/>
          <w:bCs/>
        </w:rPr>
        <w:t xml:space="preserve">Codex</w:t>
      </w:r>
      <w:r>
        <w:t xml:space="preserve"> </w:t>
      </w:r>
      <w:r>
        <w:t xml:space="preserve">(or GPT) via the Codex CLI. The user would log in once with their ChatGPT/Codex account (e.g. using ChatGPT Plus credentials), after which the backend runs continuously as an authorized session.</w:t>
      </w:r>
    </w:p>
    <w:p>
      <w:pPr>
        <w:pStyle w:val="Compact"/>
        <w:numPr>
          <w:ilvl w:val="0"/>
          <w:numId w:val="1002"/>
        </w:numPr>
      </w:pPr>
      <w:r>
        <w:rPr>
          <w:b/>
          <w:bCs/>
        </w:rPr>
        <w:t xml:space="preserve">Codex CLI</w:t>
      </w:r>
      <w:r>
        <w:t xml:space="preserve">: The OpenAI Codex CLI provides a local AI coding agent environment</w:t>
      </w:r>
      <w:hyperlink r:id="rId22">
        <w:r>
          <w:rPr>
            <w:rStyle w:val="Hyperlink"/>
          </w:rPr>
          <w:t xml:space="preserve">[1]</w:t>
        </w:r>
      </w:hyperlink>
      <w:r>
        <w:t xml:space="preserve">. It supports connecting to external tools via the</w:t>
      </w:r>
      <w:r>
        <w:t xml:space="preserve"> </w:t>
      </w:r>
      <w:r>
        <w:rPr>
          <w:b/>
          <w:bCs/>
        </w:rPr>
        <w:t xml:space="preserve">Model Context Protocol (MCP)</w:t>
      </w:r>
      <w:hyperlink r:id="rId23">
        <w:r>
          <w:rPr>
            <w:rStyle w:val="Hyperlink"/>
          </w:rPr>
          <w:t xml:space="preserve">[2]</w:t>
        </w:r>
      </w:hyperlink>
      <w:r>
        <w:t xml:space="preserve">. In our case, we use MCP to give Codex control over web browsers.</w:t>
      </w:r>
    </w:p>
    <w:p>
      <w:pPr>
        <w:pStyle w:val="Compact"/>
        <w:numPr>
          <w:ilvl w:val="0"/>
          <w:numId w:val="1002"/>
        </w:numPr>
      </w:pPr>
      <w:r>
        <w:rPr>
          <w:b/>
          <w:bCs/>
        </w:rPr>
        <w:t xml:space="preserve">Always-On Agent</w:t>
      </w:r>
      <w:r>
        <w:t xml:space="preserve">: Once launched (after authentication), the Codex CLI remains running in the background, ready to accept commands or queries at any time. It acts like a personal AI assistant daemon.</w:t>
      </w:r>
    </w:p>
    <w:p>
      <w:pPr>
        <w:pStyle w:val="Compact"/>
        <w:numPr>
          <w:ilvl w:val="0"/>
          <w:numId w:val="1002"/>
        </w:numPr>
      </w:pPr>
      <w:r>
        <w:rPr>
          <w:b/>
          <w:bCs/>
        </w:rPr>
        <w:t xml:space="preserve">Browser Control via MCP</w:t>
      </w:r>
      <w:r>
        <w:t xml:space="preserve">: Using the MCP interface, the AI can issue high-level instructions (e.g., “click the login button” or “extract prices from this page”), which the MCP server will translate into actual browser actions</w:t>
      </w:r>
      <w:hyperlink r:id="rId24">
        <w:r>
          <w:rPr>
            <w:rStyle w:val="Hyperlink"/>
          </w:rPr>
          <w:t xml:space="preserve">[3]</w:t>
        </w:r>
      </w:hyperlink>
      <w:hyperlink r:id="rId25">
        <w:r>
          <w:rPr>
            <w:rStyle w:val="Hyperlink"/>
          </w:rPr>
          <w:t xml:space="preserve">[4]</w:t>
        </w:r>
      </w:hyperlink>
      <w:r>
        <w:t xml:space="preserve">. This allows the AI to reliably control a browser in a standardized way. In practice, OpenAI’s Codex CLI connects to a</w:t>
      </w:r>
      <w:r>
        <w:t xml:space="preserve"> </w:t>
      </w:r>
      <w:r>
        <w:rPr>
          <w:b/>
          <w:bCs/>
        </w:rPr>
        <w:t xml:space="preserve">Playwright MCP server</w:t>
      </w:r>
      <w:r>
        <w:t xml:space="preserve"> </w:t>
      </w:r>
      <w:r>
        <w:t xml:space="preserve">over HTTP</w:t>
      </w:r>
      <w:hyperlink r:id="rId26">
        <w:r>
          <w:rPr>
            <w:rStyle w:val="Hyperlink"/>
          </w:rPr>
          <w:t xml:space="preserve">[5]</w:t>
        </w:r>
      </w:hyperlink>
      <w:hyperlink r:id="rId27">
        <w:r>
          <w:rPr>
            <w:rStyle w:val="Hyperlink"/>
          </w:rPr>
          <w:t xml:space="preserve">[6]</w:t>
        </w:r>
      </w:hyperlink>
      <w:r>
        <w:t xml:space="preserve">. The MCP server exposes commands like</w:t>
      </w:r>
      <w:r>
        <w:t xml:space="preserve"> </w:t>
      </w:r>
      <w:r>
        <w:rPr>
          <w:rStyle w:val="VerbatimChar"/>
        </w:rPr>
        <w:t xml:space="preserve">browser_navigate</w:t>
      </w:r>
      <w:r>
        <w:t xml:space="preserve">,</w:t>
      </w:r>
      <w:r>
        <w:t xml:space="preserve"> </w:t>
      </w:r>
      <w:r>
        <w:rPr>
          <w:rStyle w:val="VerbatimChar"/>
        </w:rPr>
        <w:t xml:space="preserve">browser_click</w:t>
      </w:r>
      <w:r>
        <w:t xml:space="preserve">,</w:t>
      </w:r>
      <w:r>
        <w:t xml:space="preserve"> </w:t>
      </w:r>
      <w:r>
        <w:rPr>
          <w:rStyle w:val="VerbatimChar"/>
        </w:rPr>
        <w:t xml:space="preserve">browser_type</w:t>
      </w:r>
      <w:r>
        <w:t xml:space="preserve">, etc., enabling the AI to navigate pages, click links, fill forms, and so on in a browser environment</w:t>
      </w:r>
      <w:hyperlink r:id="rId28">
        <w:r>
          <w:rPr>
            <w:rStyle w:val="Hyperlink"/>
          </w:rPr>
          <w:t xml:space="preserve">[7]</w:t>
        </w:r>
      </w:hyperlink>
      <w:hyperlink r:id="rId29">
        <w:r>
          <w:rPr>
            <w:rStyle w:val="Hyperlink"/>
          </w:rPr>
          <w:t xml:space="preserve">[8]</w:t>
        </w:r>
      </w:hyperlink>
      <w:r>
        <w:t xml:space="preserve">.</w:t>
      </w:r>
    </w:p>
    <w:p>
      <w:pPr>
        <w:pStyle w:val="Compact"/>
        <w:numPr>
          <w:ilvl w:val="0"/>
          <w:numId w:val="1002"/>
        </w:numPr>
      </w:pPr>
      <w:r>
        <w:rPr>
          <w:b/>
          <w:bCs/>
        </w:rPr>
        <w:t xml:space="preserve">Feasibility</w:t>
      </w:r>
      <w:r>
        <w:t xml:space="preserve">: The Codex+Playwright approach has been demonstrated in real scenarios, such as fully automated end-to-end web interactions driven by an LLM</w:t>
      </w:r>
      <w:hyperlink r:id="rId30">
        <w:r>
          <w:rPr>
            <w:rStyle w:val="Hyperlink"/>
          </w:rPr>
          <w:t xml:space="preserve">[9]</w:t>
        </w:r>
      </w:hyperlink>
      <w:hyperlink r:id="rId28">
        <w:r>
          <w:rPr>
            <w:rStyle w:val="Hyperlink"/>
          </w:rPr>
          <w:t xml:space="preserve">[10]</w:t>
        </w:r>
      </w:hyperlink>
      <w:r>
        <w:t xml:space="preserve">. This gives confidence that our headless AI agent can perform meaningful web tasks. For the PoC, we can use the Codex CLI (with GPT-4 or GPT-3.5) since it’s included in ChatGPT Plus and readily supports MCP integration. Alternatively, OpenAI APIs or other LLMs can be used in a similar agentic manner if needed.</w:t>
      </w:r>
    </w:p>
    <w:bookmarkEnd w:id="31"/>
    <w:bookmarkStart w:id="35" w:name="playwright-middleware"/>
    <w:p>
      <w:pPr>
        <w:pStyle w:val="Heading3"/>
      </w:pPr>
      <w:r>
        <w:t xml:space="preserve">2. Playwright Middleware</w:t>
      </w:r>
    </w:p>
    <w:p>
      <w:pPr>
        <w:pStyle w:val="FirstParagraph"/>
      </w:pPr>
      <w:r>
        <w:t xml:space="preserve">The Playwright middleware is the</w:t>
      </w:r>
      <w:r>
        <w:t xml:space="preserve"> </w:t>
      </w:r>
      <w:r>
        <w:rPr>
          <w:b/>
          <w:bCs/>
        </w:rPr>
        <w:t xml:space="preserve">bridge between the AI backend and the browsers</w:t>
      </w:r>
      <w:r>
        <w:t xml:space="preserve">. It can be seen as a controller that manages browser instances (headless or headed) and executes the AI’s commands on them. Key aspects of this middleware:</w:t>
      </w:r>
    </w:p>
    <w:p>
      <w:pPr>
        <w:pStyle w:val="Compact"/>
        <w:numPr>
          <w:ilvl w:val="0"/>
          <w:numId w:val="1003"/>
        </w:numPr>
      </w:pPr>
      <w:r>
        <w:rPr>
          <w:b/>
          <w:bCs/>
        </w:rPr>
        <w:t xml:space="preserve">Unified Control Interface</w:t>
      </w:r>
      <w:r>
        <w:t xml:space="preserve">: The middleware uses Playwright’s capabilities to control browsers. Playwright’s MCP server (by Microsoft) provides a ready-made solution</w:t>
      </w:r>
      <w:hyperlink r:id="rId26">
        <w:r>
          <w:rPr>
            <w:rStyle w:val="Hyperlink"/>
          </w:rPr>
          <w:t xml:space="preserve">[5]</w:t>
        </w:r>
      </w:hyperlink>
      <w:r>
        <w:t xml:space="preserve"> </w:t>
      </w:r>
      <w:r>
        <w:t xml:space="preserve">– it runs an HTTP server that the AI (MCP client) communicates with. The middleware ensures that when the AI says</w:t>
      </w:r>
      <w:r>
        <w:t xml:space="preserve"> </w:t>
      </w:r>
      <w:r>
        <w:rPr>
          <w:rStyle w:val="VerbatimChar"/>
        </w:rPr>
        <w:t xml:space="preserve">browser_click</w:t>
      </w:r>
      <w:r>
        <w:t xml:space="preserve"> </w:t>
      </w:r>
      <w:r>
        <w:t xml:space="preserve">or</w:t>
      </w:r>
      <w:r>
        <w:t xml:space="preserve"> </w:t>
      </w:r>
      <w:r>
        <w:rPr>
          <w:rStyle w:val="VerbatimChar"/>
        </w:rPr>
        <w:t xml:space="preserve">navigate URL</w:t>
      </w:r>
      <w:r>
        <w:t xml:space="preserve">, the corresponding Playwright actions are performed on the correct browser/page.</w:t>
      </w:r>
    </w:p>
    <w:p>
      <w:pPr>
        <w:pStyle w:val="Compact"/>
        <w:numPr>
          <w:ilvl w:val="0"/>
          <w:numId w:val="1003"/>
        </w:numPr>
      </w:pPr>
      <w:r>
        <w:rPr>
          <w:b/>
          <w:bCs/>
        </w:rPr>
        <w:t xml:space="preserve">Multi-Browser Support</w:t>
      </w:r>
      <w:r>
        <w:t xml:space="preserve">: The design calls for controlling multiple browser types. The middleware can launch and manage:</w:t>
      </w:r>
    </w:p>
    <w:p>
      <w:pPr>
        <w:pStyle w:val="Compact"/>
        <w:numPr>
          <w:ilvl w:val="0"/>
          <w:numId w:val="1003"/>
        </w:numPr>
      </w:pPr>
      <w:r>
        <w:t xml:space="preserve">A</w:t>
      </w:r>
      <w:r>
        <w:t xml:space="preserve"> </w:t>
      </w:r>
      <w:r>
        <w:rPr>
          <w:b/>
          <w:bCs/>
        </w:rPr>
        <w:t xml:space="preserve">Chromium instance for Electron</w:t>
      </w:r>
      <w:r>
        <w:t xml:space="preserve"> </w:t>
      </w:r>
      <w:r>
        <w:t xml:space="preserve">(the embedded browser).</w:t>
      </w:r>
    </w:p>
    <w:p>
      <w:pPr>
        <w:pStyle w:val="Compact"/>
        <w:numPr>
          <w:ilvl w:val="0"/>
          <w:numId w:val="1003"/>
        </w:numPr>
      </w:pPr>
      <w:r>
        <w:t xml:space="preserve">External</w:t>
      </w:r>
      <w:r>
        <w:t xml:space="preserve"> </w:t>
      </w:r>
      <w:r>
        <w:rPr>
          <w:b/>
          <w:bCs/>
        </w:rPr>
        <w:t xml:space="preserve">Chrome or Edge</w:t>
      </w:r>
      <w:r>
        <w:t xml:space="preserve"> </w:t>
      </w:r>
      <w:r>
        <w:t xml:space="preserve">instances via the Chrome DevTools Protocol. Playwright allows connecting to an existing Chrome/Edge if launched with a remote debugging port</w:t>
      </w:r>
      <w:hyperlink r:id="rId32">
        <w:r>
          <w:rPr>
            <w:rStyle w:val="Hyperlink"/>
          </w:rPr>
          <w:t xml:space="preserve">[11]</w:t>
        </w:r>
      </w:hyperlink>
      <w:hyperlink r:id="rId33">
        <w:r>
          <w:rPr>
            <w:rStyle w:val="Hyperlink"/>
          </w:rPr>
          <w:t xml:space="preserve">[12]</w:t>
        </w:r>
      </w:hyperlink>
      <w:r>
        <w:t xml:space="preserve">. This means our middleware can attach to a user’s Chrome/Edge window (when started with our special shortcut) and control it as well.</w:t>
      </w:r>
    </w:p>
    <w:p>
      <w:pPr>
        <w:pStyle w:val="Compact"/>
        <w:numPr>
          <w:ilvl w:val="0"/>
          <w:numId w:val="1003"/>
        </w:numPr>
      </w:pPr>
      <w:r>
        <w:rPr>
          <w:b/>
          <w:bCs/>
        </w:rPr>
        <w:t xml:space="preserve">Headless/Headed Operation</w:t>
      </w:r>
      <w:r>
        <w:t xml:space="preserve">: In headless mode (for background tasks or when no UI is needed), Playwright can operate browsers invisibly. For interactive use, it controls visible browser windows (the Electron app or the user’s Chrome). In either case, the AI’s instructions go through the same pipeline.</w:t>
      </w:r>
    </w:p>
    <w:p>
      <w:pPr>
        <w:pStyle w:val="Compact"/>
        <w:numPr>
          <w:ilvl w:val="0"/>
          <w:numId w:val="1003"/>
        </w:numPr>
      </w:pPr>
      <w:r>
        <w:rPr>
          <w:b/>
          <w:bCs/>
        </w:rPr>
        <w:t xml:space="preserve">Responsibility</w:t>
      </w:r>
      <w:r>
        <w:t xml:space="preserve">: The middleware not only executes actions but can also fetch page content or elements for the AI. For example, if the AI needs to read the page text or find a button, Playwright can retrieve that information for the AI. This keeps the AI’s “world model” of the page updated.</w:t>
      </w:r>
    </w:p>
    <w:p>
      <w:pPr>
        <w:pStyle w:val="FirstParagraph"/>
      </w:pPr>
      <w:r>
        <w:rPr>
          <w:i/>
          <w:iCs/>
        </w:rPr>
        <w:t xml:space="preserve">Technical feasibility:</w:t>
      </w:r>
      <w:r>
        <w:t xml:space="preserve"> </w:t>
      </w:r>
      <w:r>
        <w:t xml:space="preserve">Playwright is a proven automation library supporting Chrome, Edge, and Chromium. By launching Chrome/Edge with</w:t>
      </w:r>
      <w:r>
        <w:t xml:space="preserve"> </w:t>
      </w:r>
      <w:r>
        <w:rPr>
          <w:rStyle w:val="VerbatimChar"/>
        </w:rPr>
        <w:t xml:space="preserve">--remote-debugging-port</w:t>
      </w:r>
      <w:r>
        <w:t xml:space="preserve">, the middleware can</w:t>
      </w:r>
      <w:r>
        <w:t xml:space="preserve"> </w:t>
      </w:r>
      <w:r>
        <w:rPr>
          <w:b/>
          <w:bCs/>
        </w:rPr>
        <w:t xml:space="preserve">attach to those browsers via CDP</w:t>
      </w:r>
      <w:r>
        <w:t xml:space="preserve"> </w:t>
      </w:r>
      <w:r>
        <w:t xml:space="preserve">and drive them</w:t>
      </w:r>
      <w:hyperlink r:id="rId32">
        <w:r>
          <w:rPr>
            <w:rStyle w:val="Hyperlink"/>
          </w:rPr>
          <w:t xml:space="preserve">[11]</w:t>
        </w:r>
      </w:hyperlink>
      <w:r>
        <w:t xml:space="preserve">. The MCP server essentially wraps these capabilities in an AI-friendly API. This architecture is aligned with the emerging standard of using MCP servers as a “USB-C port for AI” to interact with external tools</w:t>
      </w:r>
      <w:hyperlink r:id="rId34">
        <w:r>
          <w:rPr>
            <w:rStyle w:val="Hyperlink"/>
          </w:rPr>
          <w:t xml:space="preserve">[13]</w:t>
        </w:r>
      </w:hyperlink>
      <w:hyperlink r:id="rId24">
        <w:r>
          <w:rPr>
            <w:rStyle w:val="Hyperlink"/>
          </w:rPr>
          <w:t xml:space="preserve">[3]</w:t>
        </w:r>
      </w:hyperlink>
      <w:r>
        <w:t xml:space="preserve">.</w:t>
      </w:r>
    </w:p>
    <w:bookmarkEnd w:id="35"/>
    <w:bookmarkStart w:id="42" w:name="electron-based-browser-ui-application"/>
    <w:p>
      <w:pPr>
        <w:pStyle w:val="Heading3"/>
      </w:pPr>
      <w:r>
        <w:t xml:space="preserve">3. Electron-Based Browser (UI Application)</w:t>
      </w:r>
    </w:p>
    <w:p>
      <w:pPr>
        <w:pStyle w:val="FirstParagraph"/>
      </w:pPr>
      <w:r>
        <w:t xml:space="preserve">The Electron app serves as the</w:t>
      </w:r>
      <w:r>
        <w:t xml:space="preserve"> </w:t>
      </w:r>
      <w:r>
        <w:rPr>
          <w:b/>
          <w:bCs/>
        </w:rPr>
        <w:t xml:space="preserve">default user interface</w:t>
      </w:r>
      <w:r>
        <w:t xml:space="preserve"> </w:t>
      </w:r>
      <w:r>
        <w:t xml:space="preserve">– a custom web browser that comes bundled with the product. It provides a familiar browsing experience with an address bar, tabs, etc., plus an integrated AI assistant panel.</w:t>
      </w:r>
    </w:p>
    <w:p>
      <w:pPr>
        <w:pStyle w:val="Compact"/>
        <w:numPr>
          <w:ilvl w:val="0"/>
          <w:numId w:val="1004"/>
        </w:numPr>
      </w:pPr>
      <w:r>
        <w:rPr>
          <w:b/>
          <w:bCs/>
        </w:rPr>
        <w:t xml:space="preserve">Built on Electron</w:t>
      </w:r>
      <w:r>
        <w:t xml:space="preserve">: Electron allows us to embed Chromium in a desktop application with Node.js integration</w:t>
      </w:r>
      <w:hyperlink r:id="rId36">
        <w:r>
          <w:rPr>
            <w:rStyle w:val="Hyperlink"/>
          </w:rPr>
          <w:t xml:space="preserve">[14]</w:t>
        </w:r>
      </w:hyperlink>
      <w:r>
        <w:t xml:space="preserve">. This means we can build a cross-platform browser interface using web technologies. Using Electron to build a custom browser is feasible; for instance, the Stack Browser was built with Electron</w:t>
      </w:r>
      <w:hyperlink r:id="rId37">
        <w:r>
          <w:rPr>
            <w:rStyle w:val="Hyperlink"/>
          </w:rPr>
          <w:t xml:space="preserve">[15]</w:t>
        </w:r>
      </w:hyperlink>
      <w:r>
        <w:t xml:space="preserve">. Electron’s</w:t>
      </w:r>
      <w:r>
        <w:t xml:space="preserve"> </w:t>
      </w:r>
      <w:r>
        <w:rPr>
          <w:rStyle w:val="VerbatimChar"/>
        </w:rPr>
        <w:t xml:space="preserve">BrowserView</w:t>
      </w:r>
      <w:r>
        <w:t xml:space="preserve">/</w:t>
      </w:r>
      <w:r>
        <w:rPr>
          <w:rStyle w:val="VerbatimChar"/>
        </w:rPr>
        <w:t xml:space="preserve">WebContentsView</w:t>
      </w:r>
      <w:r>
        <w:t xml:space="preserve"> </w:t>
      </w:r>
      <w:r>
        <w:t xml:space="preserve">is used to display web pages within the app</w:t>
      </w:r>
      <w:hyperlink r:id="rId38">
        <w:r>
          <w:rPr>
            <w:rStyle w:val="Hyperlink"/>
          </w:rPr>
          <w:t xml:space="preserve">[16]</w:t>
        </w:r>
      </w:hyperlink>
      <w:hyperlink r:id="rId39">
        <w:r>
          <w:rPr>
            <w:rStyle w:val="Hyperlink"/>
          </w:rPr>
          <w:t xml:space="preserve">[17]</w:t>
        </w:r>
      </w:hyperlink>
      <w:r>
        <w:t xml:space="preserve">.</w:t>
      </w:r>
    </w:p>
    <w:p>
      <w:pPr>
        <w:pStyle w:val="Compact"/>
        <w:numPr>
          <w:ilvl w:val="0"/>
          <w:numId w:val="1004"/>
        </w:numPr>
      </w:pPr>
      <w:r>
        <w:rPr>
          <w:b/>
          <w:bCs/>
        </w:rPr>
        <w:t xml:space="preserve">Standard Browser UI</w:t>
      </w:r>
      <w:r>
        <w:t xml:space="preserve">: The Electron app will have the typical browser controls (back, forward, refresh, URL bar, bookmarks, etc.) to make it immediately usable as a normal browser. Under the hood, it’s essentially a Chromium instance, so web compatibility is high.</w:t>
      </w:r>
    </w:p>
    <w:p>
      <w:pPr>
        <w:pStyle w:val="Compact"/>
        <w:numPr>
          <w:ilvl w:val="0"/>
          <w:numId w:val="1004"/>
        </w:numPr>
      </w:pPr>
      <w:r>
        <w:rPr>
          <w:b/>
          <w:bCs/>
        </w:rPr>
        <w:t xml:space="preserve">Codex Sidebar Panel</w:t>
      </w:r>
      <w:r>
        <w:t xml:space="preserve">: A signature feature is the AI assistant panel that can slide out from the side of the browser window. When opened, this sidebar shows a chat interface (similar to ChatGPT) where the user can converse with the AI. The panel could be implemented as a separate BrowserView overlay or part of the window’s HTML UI. For example, a section of the window can be allocated to the chat, or an overlay can float above the web content. (In Electron, careful layering is needed if using multiple BrowserViews</w:t>
      </w:r>
      <w:hyperlink r:id="rId40">
        <w:r>
          <w:rPr>
            <w:rStyle w:val="Hyperlink"/>
          </w:rPr>
          <w:t xml:space="preserve">[18]</w:t>
        </w:r>
      </w:hyperlink>
      <w:hyperlink r:id="rId41">
        <w:r>
          <w:rPr>
            <w:rStyle w:val="Hyperlink"/>
          </w:rPr>
          <w:t xml:space="preserve">[19]</w:t>
        </w:r>
      </w:hyperlink>
      <w:r>
        <w:t xml:space="preserve">, but for a PoC a simpler fixed side panel area could be used.)</w:t>
      </w:r>
    </w:p>
    <w:p>
      <w:pPr>
        <w:pStyle w:val="Compact"/>
        <w:numPr>
          <w:ilvl w:val="0"/>
          <w:numId w:val="1004"/>
        </w:numPr>
      </w:pPr>
      <w:r>
        <w:rPr>
          <w:b/>
          <w:bCs/>
        </w:rPr>
        <w:t xml:space="preserve">Communication with Backend</w:t>
      </w:r>
      <w:r>
        <w:t xml:space="preserve">: The chat panel connects to the headless backend (e.g., via a local WebSocket or HTTP API). When the user asks the AI a question or gives a command, it’s sent to the AI backend. The AI’s response is then displayed in the panel. If the AI needs to take an action (like clicking a link or opening a page), it will instruct the Playwright middleware which in turn controls the Electron’s webview. The result might be a navigation or some data, which the panel can reflect back to the user.</w:t>
      </w:r>
    </w:p>
    <w:p>
      <w:pPr>
        <w:pStyle w:val="Compact"/>
        <w:numPr>
          <w:ilvl w:val="0"/>
          <w:numId w:val="1004"/>
        </w:numPr>
      </w:pPr>
      <w:r>
        <w:rPr>
          <w:b/>
          <w:bCs/>
        </w:rPr>
        <w:t xml:space="preserve">Example Use-Case</w:t>
      </w:r>
      <w:r>
        <w:t xml:space="preserve">: A user browsing in the Electron app can click the Codex panel and ask</w:t>
      </w:r>
      <w:r>
        <w:t xml:space="preserve"> </w:t>
      </w:r>
      <w:r>
        <w:rPr>
          <w:i/>
          <w:iCs/>
        </w:rPr>
        <w:t xml:space="preserve">“Find me the cheapest flight from NYC to LA next month”</w:t>
      </w:r>
      <w:r>
        <w:t xml:space="preserve">. The AI could then navigate through flight websites in a background tab (or the current tab) autonomously, using Playwright to click and type, while updating the user via the chat panel. Once done, it can present the result or fill in forms, etc. This illustrates how the browsing and AI capabilities merge.</w:t>
      </w:r>
    </w:p>
    <w:p>
      <w:pPr>
        <w:pStyle w:val="FirstParagraph"/>
      </w:pPr>
      <w:r>
        <w:t xml:space="preserve">The Electron app is crucial for the PoC because it gives full control over the UI/UX and does not depend on external browsers for demonstrating the concept. It also serves as a reference implementation for how the AI assistant behaves in a browser context.</w:t>
      </w:r>
    </w:p>
    <w:bookmarkEnd w:id="42"/>
    <w:bookmarkStart w:id="45" w:name="external-browser-integration-chrome-edge"/>
    <w:p>
      <w:pPr>
        <w:pStyle w:val="Heading3"/>
      </w:pPr>
      <w:r>
        <w:t xml:space="preserve">4. External Browser Integration (Chrome &amp; Edge)</w:t>
      </w:r>
    </w:p>
    <w:p>
      <w:pPr>
        <w:pStyle w:val="FirstParagraph"/>
      </w:pPr>
      <w:r>
        <w:t xml:space="preserve">To not force users away from their preferred browsers, the product will integrate with Chrome and Edge as well. This is done through</w:t>
      </w:r>
      <w:r>
        <w:t xml:space="preserve"> </w:t>
      </w:r>
      <w:r>
        <w:rPr>
          <w:b/>
          <w:bCs/>
        </w:rPr>
        <w:t xml:space="preserve">special launch shortcuts and an extension</w:t>
      </w:r>
      <w:r>
        <w:t xml:space="preserve"> </w:t>
      </w:r>
      <w:r>
        <w:t xml:space="preserve">for those browsers:</w:t>
      </w:r>
    </w:p>
    <w:p>
      <w:pPr>
        <w:pStyle w:val="Compact"/>
        <w:numPr>
          <w:ilvl w:val="0"/>
          <w:numId w:val="1005"/>
        </w:numPr>
      </w:pPr>
      <w:r>
        <w:rPr>
          <w:b/>
          <w:bCs/>
        </w:rPr>
        <w:t xml:space="preserve">Custom Shortcuts</w:t>
      </w:r>
      <w:r>
        <w:t xml:space="preserve">: When the product is installed, it can create special shortcuts for Chrome and Edge on the user’s desktop/start menu. These shortcuts launch the browser with required flags. Notably:</w:t>
      </w:r>
    </w:p>
    <w:p>
      <w:pPr>
        <w:pStyle w:val="Compact"/>
        <w:numPr>
          <w:ilvl w:val="0"/>
          <w:numId w:val="1005"/>
        </w:numPr>
      </w:pPr>
      <w:r>
        <w:t xml:space="preserve">Enable</w:t>
      </w:r>
      <w:r>
        <w:t xml:space="preserve"> </w:t>
      </w:r>
      <w:r>
        <w:rPr>
          <w:b/>
          <w:bCs/>
        </w:rPr>
        <w:t xml:space="preserve">remote debugging</w:t>
      </w:r>
      <w:r>
        <w:t xml:space="preserve"> </w:t>
      </w:r>
      <w:r>
        <w:t xml:space="preserve">on a local port (e.g.,</w:t>
      </w:r>
      <w:r>
        <w:t xml:space="preserve"> </w:t>
      </w:r>
      <w:r>
        <w:rPr>
          <w:rStyle w:val="VerbatimChar"/>
        </w:rPr>
        <w:t xml:space="preserve">chrome.exe --remote-debugging-port=9222</w:t>
      </w:r>
      <w:r>
        <w:t xml:space="preserve">). This allows our Playwright middleware to attach to the browser</w:t>
      </w:r>
      <w:hyperlink r:id="rId32">
        <w:r>
          <w:rPr>
            <w:rStyle w:val="Hyperlink"/>
          </w:rPr>
          <w:t xml:space="preserve">[11]</w:t>
        </w:r>
      </w:hyperlink>
      <w:r>
        <w:t xml:space="preserve">. (Edge, being Chromium-based, supports the same DevTools protocol.)</w:t>
      </w:r>
    </w:p>
    <w:p>
      <w:pPr>
        <w:pStyle w:val="Compact"/>
        <w:numPr>
          <w:ilvl w:val="0"/>
          <w:numId w:val="1005"/>
        </w:numPr>
      </w:pPr>
      <w:r>
        <w:t xml:space="preserve">Optionally auto-load our browser</w:t>
      </w:r>
      <w:r>
        <w:t xml:space="preserve"> </w:t>
      </w:r>
      <w:r>
        <w:rPr>
          <w:b/>
          <w:bCs/>
        </w:rPr>
        <w:t xml:space="preserve">extension</w:t>
      </w:r>
      <w:r>
        <w:t xml:space="preserve"> </w:t>
      </w:r>
      <w:r>
        <w:t xml:space="preserve">(e.g., using</w:t>
      </w:r>
      <w:r>
        <w:t xml:space="preserve"> </w:t>
      </w:r>
      <w:r>
        <w:rPr>
          <w:rStyle w:val="VerbatimChar"/>
        </w:rPr>
        <w:t xml:space="preserve">--load-extension=/path/to/extension</w:t>
      </w:r>
      <w:r>
        <w:t xml:space="preserve"> </w:t>
      </w:r>
      <w:r>
        <w:t xml:space="preserve">during launch in development). This extension provides the UI panel and communication channel for the AI.</w:t>
      </w:r>
    </w:p>
    <w:p>
      <w:pPr>
        <w:pStyle w:val="Compact"/>
        <w:numPr>
          <w:ilvl w:val="0"/>
          <w:numId w:val="1005"/>
        </w:numPr>
      </w:pPr>
      <w:r>
        <w:rPr>
          <w:b/>
          <w:bCs/>
        </w:rPr>
        <w:t xml:space="preserve">Browser Extension (AI Sidebar)</w:t>
      </w:r>
      <w:r>
        <w:t xml:space="preserve">: The extension (bearing the product’s branding on its icon) will be responsible for rendering the Codex sidebar within Chrome/Edge. This mimics the behavior of existing ChatGPT sidebar extensions that embed an AI in the browser UI</w:t>
      </w:r>
      <w:hyperlink r:id="rId43">
        <w:r>
          <w:rPr>
            <w:rStyle w:val="Hyperlink"/>
          </w:rPr>
          <w:t xml:space="preserve">[20]</w:t>
        </w:r>
      </w:hyperlink>
      <w:r>
        <w:t xml:space="preserve">. For example,</w:t>
      </w:r>
      <w:r>
        <w:t xml:space="preserve"> </w:t>
      </w:r>
      <w:r>
        <w:rPr>
          <w:i/>
          <w:iCs/>
        </w:rPr>
        <w:t xml:space="preserve">Browsify AI</w:t>
      </w:r>
      <w:r>
        <w:t xml:space="preserve"> </w:t>
      </w:r>
      <w:r>
        <w:t xml:space="preserve">is a Chrome extension that places a user’s ChatGPT session in a sidebar for easy access</w:t>
      </w:r>
      <w:hyperlink r:id="rId44">
        <w:r>
          <w:rPr>
            <w:rStyle w:val="Hyperlink"/>
          </w:rPr>
          <w:t xml:space="preserve">[21]</w:t>
        </w:r>
      </w:hyperlink>
      <w:r>
        <w:t xml:space="preserve">. Our extension would similarly add a toggleable sidebar where the user can chat with the AI assistant without leaving their current page.</w:t>
      </w:r>
    </w:p>
    <w:p>
      <w:pPr>
        <w:pStyle w:val="Compact"/>
        <w:numPr>
          <w:ilvl w:val="0"/>
          <w:numId w:val="1005"/>
        </w:numPr>
      </w:pPr>
      <w:r>
        <w:t xml:space="preserve">The extension likely leverages the browser’s sidebar or panel APIs (Chrome recently added side panel extension support; in older versions it might be a pinned sidebar UI or a pop-up).</w:t>
      </w:r>
    </w:p>
    <w:p>
      <w:pPr>
        <w:pStyle w:val="Compact"/>
        <w:numPr>
          <w:ilvl w:val="0"/>
          <w:numId w:val="1005"/>
        </w:numPr>
      </w:pPr>
      <w:r>
        <w:t xml:space="preserve">When the user interacts in the sidebar, the extension sends those messages to the local headless backend. This could be via a WebSocket to a localhost server or Chrome’s Native Messaging API to talk to a local Node process. Using a direct local HTTP/WebSocket is simpler for PoC – e.g., the extension can call</w:t>
      </w:r>
      <w:r>
        <w:t xml:space="preserve"> </w:t>
      </w:r>
      <w:r>
        <w:rPr>
          <w:rStyle w:val="VerbatimChar"/>
        </w:rPr>
        <w:t xml:space="preserve">http://localhost:PORT/query</w:t>
      </w:r>
      <w:r>
        <w:t xml:space="preserve"> </w:t>
      </w:r>
      <w:r>
        <w:t xml:space="preserve">with the user query.</w:t>
      </w:r>
    </w:p>
    <w:p>
      <w:pPr>
        <w:pStyle w:val="Compact"/>
        <w:numPr>
          <w:ilvl w:val="0"/>
          <w:numId w:val="1005"/>
        </w:numPr>
      </w:pPr>
      <w:r>
        <w:t xml:space="preserve">The extension can also inject a content script to assist with grabbing page content (for context or summarization) or highlighting elements that the AI references. For instance, if the user asks</w:t>
      </w:r>
      <w:r>
        <w:t xml:space="preserve"> </w:t>
      </w:r>
      <w:r>
        <w:rPr>
          <w:i/>
          <w:iCs/>
        </w:rPr>
        <w:t xml:space="preserve">“What is the price of this product?”</w:t>
      </w:r>
      <w:r>
        <w:t xml:space="preserve">, the extension’s content script might help identify the selected product price text on the page and send it to the AI, or the AI (via Playwright) could query the DOM. A combination of both can be used for robustness.</w:t>
      </w:r>
    </w:p>
    <w:p>
      <w:pPr>
        <w:pStyle w:val="Compact"/>
        <w:numPr>
          <w:ilvl w:val="0"/>
          <w:numId w:val="1005"/>
        </w:numPr>
      </w:pPr>
      <w:r>
        <w:rPr>
          <w:b/>
          <w:bCs/>
        </w:rPr>
        <w:t xml:space="preserve">Coordinated Control</w:t>
      </w:r>
      <w:r>
        <w:t xml:space="preserve">: With the external browser, there are two parallel channels:</w:t>
      </w:r>
    </w:p>
    <w:p>
      <w:pPr>
        <w:pStyle w:val="Compact"/>
        <w:numPr>
          <w:ilvl w:val="0"/>
          <w:numId w:val="1005"/>
        </w:numPr>
      </w:pPr>
      <w:r>
        <w:rPr>
          <w:b/>
          <w:bCs/>
        </w:rPr>
        <w:t xml:space="preserve">User Interaction</w:t>
      </w:r>
      <w:r>
        <w:t xml:space="preserve"> </w:t>
      </w:r>
      <w:r>
        <w:t xml:space="preserve">– The user manually browses in Chrome/Edge as usual (clicking links, typing, etc.).</w:t>
      </w:r>
    </w:p>
    <w:p>
      <w:pPr>
        <w:pStyle w:val="Compact"/>
        <w:numPr>
          <w:ilvl w:val="0"/>
          <w:numId w:val="1005"/>
        </w:numPr>
      </w:pPr>
      <w:r>
        <w:rPr>
          <w:b/>
          <w:bCs/>
        </w:rPr>
        <w:t xml:space="preserve">AI Interaction</w:t>
      </w:r>
      <w:r>
        <w:t xml:space="preserve"> </w:t>
      </w:r>
      <w:r>
        <w:t xml:space="preserve">– The Playwright middleware, attached via CDP, can also control the page. If the AI needs to click or scroll, it uses Playwright commands through the debug port, just as if it were a user. Chrome allows multiple DevTools clients, so in theory the user can still use DevTools concurrently if needed. The extension ensures the page is launched with the right debugging enabled to allow this.</w:t>
      </w:r>
    </w:p>
    <w:p>
      <w:pPr>
        <w:pStyle w:val="Compact"/>
        <w:numPr>
          <w:ilvl w:val="0"/>
          <w:numId w:val="1005"/>
        </w:numPr>
      </w:pPr>
      <w:r>
        <w:rPr>
          <w:b/>
          <w:bCs/>
        </w:rPr>
        <w:t xml:space="preserve">Visual Indications</w:t>
      </w:r>
      <w:r>
        <w:t xml:space="preserve">: To avoid surprise, whenever the AI is performing actions on Chrome/Edge, the extension could display a small overlay or highlight to show the user what’s happening (e.g., a border around an element the AI is clicking, or a temporary tooltip “AI is filling this form”). This can be done via the content script when it receives an event from the backend.</w:t>
      </w:r>
    </w:p>
    <w:p>
      <w:pPr>
        <w:pStyle w:val="Compact"/>
        <w:numPr>
          <w:ilvl w:val="0"/>
          <w:numId w:val="1005"/>
        </w:numPr>
      </w:pPr>
      <w:r>
        <w:rPr>
          <w:b/>
          <w:bCs/>
        </w:rPr>
        <w:t xml:space="preserve">Security</w:t>
      </w:r>
      <w:r>
        <w:t xml:space="preserve">: The extension approach respects browser sandboxing – the AI backend doesn’t directly inject code into the browser process except via DevTools protocol (which is a controlled interface). The user has to intentionally launch the browser in this mode and install the extension, so it’s opt-in. For the PoC, we might streamline this by instructing the user to start Chrome with the flag manually and loading an unpacked extension.</w:t>
      </w:r>
    </w:p>
    <w:p>
      <w:pPr>
        <w:pStyle w:val="FirstParagraph"/>
      </w:pPr>
      <w:r>
        <w:rPr>
          <w:b/>
          <w:bCs/>
        </w:rPr>
        <w:t xml:space="preserve">Feasibility:</w:t>
      </w:r>
      <w:r>
        <w:t xml:space="preserve"> </w:t>
      </w:r>
      <w:r>
        <w:t xml:space="preserve">Launching Chrome/Edge with remote debugging and connecting an automation agent is a known practice</w:t>
      </w:r>
      <w:hyperlink r:id="rId32">
        <w:r>
          <w:rPr>
            <w:rStyle w:val="Hyperlink"/>
          </w:rPr>
          <w:t xml:space="preserve">[11]</w:t>
        </w:r>
      </w:hyperlink>
      <w:r>
        <w:t xml:space="preserve">. Implementing a sidebar extension is also standard – multiple third-party extensions already embed ChatGPT or other apps in sidebars</w:t>
      </w:r>
      <w:hyperlink r:id="rId43">
        <w:r>
          <w:rPr>
            <w:rStyle w:val="Hyperlink"/>
          </w:rPr>
          <w:t xml:space="preserve">[20]</w:t>
        </w:r>
      </w:hyperlink>
      <w:r>
        <w:t xml:space="preserve">. The main challenge is coordinating the extension UI with the external control (ensuring the AI’s actions and the page state stay in sync with what’s shown to the user). However, since both the extension and the Playwright controller can communicate with the backend, the backend can serve as the single source of truth to orchestrate actions and UI updates.</w:t>
      </w:r>
    </w:p>
    <w:bookmarkEnd w:id="45"/>
    <w:bookmarkStart w:id="46" w:name="personal-information-vault-my-info-vault"/>
    <w:p>
      <w:pPr>
        <w:pStyle w:val="Heading3"/>
      </w:pPr>
      <w:r>
        <w:t xml:space="preserve">5. Personal Information Vault (My Info Vault)</w:t>
      </w:r>
    </w:p>
    <w:p>
      <w:pPr>
        <w:pStyle w:val="FirstParagraph"/>
      </w:pPr>
      <w:r>
        <w:t xml:space="preserve">The “My Info Vault” is a</w:t>
      </w:r>
      <w:r>
        <w:t xml:space="preserve"> </w:t>
      </w:r>
      <w:r>
        <w:rPr>
          <w:b/>
          <w:bCs/>
        </w:rPr>
        <w:t xml:space="preserve">secure personal data repository</w:t>
      </w:r>
      <w:r>
        <w:t xml:space="preserve"> </w:t>
      </w:r>
      <w:r>
        <w:t xml:space="preserve">that the AI can use to provide personalized assistance. Currently, it’s exemplified by a</w:t>
      </w:r>
      <w:r>
        <w:t xml:space="preserve"> </w:t>
      </w:r>
      <w:r>
        <w:rPr>
          <w:rStyle w:val="VerbatimChar"/>
        </w:rPr>
        <w:t xml:space="preserve">resume.full.json</w:t>
      </w:r>
      <w:r>
        <w:t xml:space="preserve"> </w:t>
      </w:r>
      <w:r>
        <w:t xml:space="preserve">file (which contains structured personal details). The vision is to expand this to any personal data the user wants the AI to reference – from contact info and preferences to calendars, tasks, or documents – all under the user’s control.</w:t>
      </w:r>
    </w:p>
    <w:p>
      <w:pPr>
        <w:pStyle w:val="Compact"/>
        <w:numPr>
          <w:ilvl w:val="0"/>
          <w:numId w:val="1006"/>
        </w:numPr>
      </w:pPr>
      <w:r>
        <w:rPr>
          <w:b/>
          <w:bCs/>
        </w:rPr>
        <w:t xml:space="preserve">Structured Data Storage</w:t>
      </w:r>
      <w:r>
        <w:t xml:space="preserve">: The vault is stored locally (e.g., as JSON or in a small database). The data is organized by a schema. For example, the resume JSON has a schema version and fields like</w:t>
      </w:r>
      <w:r>
        <w:t xml:space="preserve"> </w:t>
      </w:r>
      <w:r>
        <w:rPr>
          <w:rStyle w:val="VerbatimChar"/>
        </w:rPr>
        <w:t xml:space="preserve">person.name.full</w:t>
      </w:r>
      <w:r>
        <w:t xml:space="preserve">,</w:t>
      </w:r>
      <w:r>
        <w:t xml:space="preserve"> </w:t>
      </w:r>
      <w:r>
        <w:rPr>
          <w:rStyle w:val="VerbatimChar"/>
        </w:rPr>
        <w:t xml:space="preserve">person.contact.email</w:t>
      </w:r>
      <w:r>
        <w:t xml:space="preserve">,</w:t>
      </w:r>
      <w:r>
        <w:t xml:space="preserve"> </w:t>
      </w:r>
      <w:r>
        <w:rPr>
          <w:rStyle w:val="VerbatimChar"/>
        </w:rPr>
        <w:t xml:space="preserve">work_experience[]</w:t>
      </w:r>
      <w:r>
        <w:t xml:space="preserve">, etc. The AI can query this data structure when needed. By having a defined schema, the AI can be more accurate in retrieving facts (like “user.phoneNumber” etc.).</w:t>
      </w:r>
    </w:p>
    <w:p>
      <w:pPr>
        <w:pStyle w:val="Compact"/>
        <w:numPr>
          <w:ilvl w:val="0"/>
          <w:numId w:val="1006"/>
        </w:numPr>
      </w:pPr>
      <w:r>
        <w:rPr>
          <w:b/>
          <w:bCs/>
        </w:rPr>
        <w:t xml:space="preserve">AI Access and Privacy</w:t>
      </w:r>
      <w:r>
        <w:t xml:space="preserve">: The AI backend would have read access (and possibly write access with user approval) to this vault.</w:t>
      </w:r>
      <w:r>
        <w:t xml:space="preserve"> </w:t>
      </w:r>
      <w:r>
        <w:rPr>
          <w:b/>
          <w:bCs/>
        </w:rPr>
        <w:t xml:space="preserve">No data leaves the local machine</w:t>
      </w:r>
      <w:r>
        <w:t xml:space="preserve"> </w:t>
      </w:r>
      <w:r>
        <w:t xml:space="preserve">unless the user explicitly permits it in an AI query (for instance, if the AI needs to use your data to fill a web form or include it in a query to an external service, it should ask). The vault’s content can be loaded into the AI’s context when relevant. For example, if the user asks “Apply to this job site with my resume,” the AI can fetch the JSON fields for education, work history, etc., and fill the form.</w:t>
      </w:r>
    </w:p>
    <w:p>
      <w:pPr>
        <w:pStyle w:val="Compact"/>
        <w:numPr>
          <w:ilvl w:val="0"/>
          <w:numId w:val="1006"/>
        </w:numPr>
      </w:pPr>
      <w:r>
        <w:rPr>
          <w:b/>
          <w:bCs/>
        </w:rPr>
        <w:t xml:space="preserve">Extensible Schema</w:t>
      </w:r>
      <w:r>
        <w:t xml:space="preserve">: A unique aspect is that the schema can evolve. If the AI or user tries to save new kinds of information, the system can incorporate new templates. For instance, if a user wants to add a “MedicalHistory” section to their vault, the AI could propose a schema for it (with fields like conditions, medications, etc.). This new schema definition (not the personal data itself, just the structure) could be sent for review to a central repository managed by the product developers. After a review/approval workflow, that schema becomes part of the</w:t>
      </w:r>
      <w:r>
        <w:t xml:space="preserve"> </w:t>
      </w:r>
      <w:r>
        <w:rPr>
          <w:b/>
          <w:bCs/>
        </w:rPr>
        <w:t xml:space="preserve">global schema library</w:t>
      </w:r>
      <w:r>
        <w:t xml:space="preserve"> </w:t>
      </w:r>
      <w:r>
        <w:t xml:space="preserve">that is rolled out to all users’ vaults in future updates. This community-driven approach means the vault grows to cover more personal data types over time in a standardized way.</w:t>
      </w:r>
    </w:p>
    <w:p>
      <w:pPr>
        <w:pStyle w:val="Compact"/>
        <w:numPr>
          <w:ilvl w:val="0"/>
          <w:numId w:val="1006"/>
        </w:numPr>
      </w:pPr>
      <w:r>
        <w:rPr>
          <w:b/>
          <w:bCs/>
        </w:rPr>
        <w:t xml:space="preserve">Central Schema Repository</w:t>
      </w:r>
      <w:r>
        <w:t xml:space="preserve">: Designing this requires a backend service that collects submitted schema proposals and a governance process to approve and merge them. It’s somewhat analogous to how open-source projects accept contributions. Once approved, a schema update (e.g., adding a “fitness_data” section structure) would be published, and client apps could auto-update the schema (possibly prompting the user to enable that category). During the PoC, this central schema service can be simulated or kept manual (developers manually add new schema types), since building the full workflow might be beyond initial scope.</w:t>
      </w:r>
    </w:p>
    <w:p>
      <w:pPr>
        <w:pStyle w:val="Compact"/>
        <w:numPr>
          <w:ilvl w:val="0"/>
          <w:numId w:val="1006"/>
        </w:numPr>
      </w:pPr>
      <w:r>
        <w:rPr>
          <w:b/>
          <w:bCs/>
        </w:rPr>
        <w:t xml:space="preserve">User Interface for Vault</w:t>
      </w:r>
      <w:r>
        <w:t xml:space="preserve">: In the Electron app’s settings, the user will have an interface to view and edit their personal info. This could be a simple form or JSON editor listing fields like Name, Email, Address, etc., drawn from</w:t>
      </w:r>
      <w:r>
        <w:t xml:space="preserve"> </w:t>
      </w:r>
      <w:r>
        <w:rPr>
          <w:rStyle w:val="VerbatimChar"/>
        </w:rPr>
        <w:t xml:space="preserve">resume.full.json</w:t>
      </w:r>
      <w:r>
        <w:t xml:space="preserve">. Users can update these fields (e.g., if they move addresses or get a new job). They could also toggle which data the AI is allowed to use. For instance, a user might mark certain sensitive fields as “private” so the AI knows not to volunteer that info unless explicitly asked.</w:t>
      </w:r>
    </w:p>
    <w:p>
      <w:pPr>
        <w:pStyle w:val="Compact"/>
        <w:numPr>
          <w:ilvl w:val="0"/>
          <w:numId w:val="1006"/>
        </w:numPr>
      </w:pPr>
      <w:r>
        <w:rPr>
          <w:b/>
          <w:bCs/>
        </w:rPr>
        <w:t xml:space="preserve">Use Cases</w:t>
      </w:r>
      <w:r>
        <w:t xml:space="preserve">: The vault enables personalized assistance. A few examples:</w:t>
      </w:r>
    </w:p>
    <w:p>
      <w:pPr>
        <w:pStyle w:val="Compact"/>
        <w:numPr>
          <w:ilvl w:val="0"/>
          <w:numId w:val="1006"/>
        </w:numPr>
      </w:pPr>
      <w:r>
        <w:rPr>
          <w:b/>
          <w:bCs/>
        </w:rPr>
        <w:t xml:space="preserve">Autofill</w:t>
      </w:r>
      <w:r>
        <w:t xml:space="preserve">: On any signup or checkout page, the AI can offer to fill in your name, email, address, etc., from your vault.</w:t>
      </w:r>
    </w:p>
    <w:p>
      <w:pPr>
        <w:pStyle w:val="Compact"/>
        <w:numPr>
          <w:ilvl w:val="0"/>
          <w:numId w:val="1006"/>
        </w:numPr>
      </w:pPr>
      <w:r>
        <w:rPr>
          <w:b/>
          <w:bCs/>
        </w:rPr>
        <w:t xml:space="preserve">Personal Queries</w:t>
      </w:r>
      <w:r>
        <w:t xml:space="preserve">: The user can ask, “What was my role at ABC Corp in 2019?” and the AI can pull that from the work experience entries in the vault.</w:t>
      </w:r>
    </w:p>
    <w:p>
      <w:pPr>
        <w:pStyle w:val="Compact"/>
        <w:numPr>
          <w:ilvl w:val="0"/>
          <w:numId w:val="1006"/>
        </w:numPr>
      </w:pPr>
      <w:r>
        <w:rPr>
          <w:b/>
          <w:bCs/>
        </w:rPr>
        <w:t xml:space="preserve">Contextual Knowledge</w:t>
      </w:r>
      <w:r>
        <w:t xml:space="preserve">: If the AI is helping compose an email or a document, it can draw on the user’s background (from the vault) to tailor the content (with permission).</w:t>
      </w:r>
    </w:p>
    <w:p>
      <w:pPr>
        <w:pStyle w:val="Compact"/>
        <w:numPr>
          <w:ilvl w:val="0"/>
          <w:numId w:val="1006"/>
        </w:numPr>
      </w:pPr>
      <w:r>
        <w:rPr>
          <w:b/>
          <w:bCs/>
        </w:rPr>
        <w:t xml:space="preserve">Security Considerations</w:t>
      </w:r>
      <w:r>
        <w:t xml:space="preserve">: The vault is local-first, meaning data stays on the user’s machine. If any cloud sync or central backup is offered, it would be fully encrypted and opt-in. For the PoC, we treat the JSON file on disk as the source of truth.</w:t>
      </w:r>
    </w:p>
    <w:p>
      <w:pPr>
        <w:pStyle w:val="FirstParagraph"/>
      </w:pPr>
      <w:r>
        <w:t xml:space="preserve">Overall, the Personal Info Vault is a key differentiator that can make the AI truly</w:t>
      </w:r>
      <w:r>
        <w:t xml:space="preserve"> </w:t>
      </w:r>
      <w:r>
        <w:rPr>
          <w:b/>
          <w:bCs/>
        </w:rPr>
        <w:t xml:space="preserve">personal</w:t>
      </w:r>
      <w:r>
        <w:t xml:space="preserve"> </w:t>
      </w:r>
      <w:r>
        <w:t xml:space="preserve">and context-aware for each user, while maintaining privacy and user control.</w:t>
      </w:r>
    </w:p>
    <w:bookmarkEnd w:id="46"/>
    <w:bookmarkEnd w:id="47"/>
    <w:bookmarkStart w:id="49" w:name="orchestration-and-data-flow"/>
    <w:p>
      <w:pPr>
        <w:pStyle w:val="Heading2"/>
      </w:pPr>
      <w:r>
        <w:t xml:space="preserve">Orchestration and Data Flow</w:t>
      </w:r>
    </w:p>
    <w:p>
      <w:pPr>
        <w:pStyle w:val="FirstParagraph"/>
      </w:pPr>
      <w:r>
        <w:t xml:space="preserve">With all components in place, here’s how they work together in a typical flow:</w:t>
      </w:r>
    </w:p>
    <w:p>
      <w:pPr>
        <w:pStyle w:val="Compact"/>
        <w:numPr>
          <w:ilvl w:val="0"/>
          <w:numId w:val="1007"/>
        </w:numPr>
      </w:pPr>
      <w:r>
        <w:rPr>
          <w:b/>
          <w:bCs/>
        </w:rPr>
        <w:t xml:space="preserve">Initialization</w:t>
      </w:r>
      <w:r>
        <w:t xml:space="preserve">: The user opens the Electron browser (or launches Chrome/Edge via the special shortcut). This action in turn starts up the headless backend if it’s not already running. For example, launching Electron could also spawn the Codex CLI process in the background and connect to it. If the user launches Chrome via shortcut, the extension in Chrome will attempt to ping the local backend; if the backend is not up, it could trigger an auto-start (perhaps through a small launcher app). Once running, the AI backend (Codex) connects to the Playwright MCP server (the middleware). Now all parts are live: the browser UI, the AI, and the control bridge.</w:t>
      </w:r>
    </w:p>
    <w:p>
      <w:pPr>
        <w:pStyle w:val="Compact"/>
        <w:numPr>
          <w:ilvl w:val="0"/>
          <w:numId w:val="1007"/>
        </w:numPr>
      </w:pPr>
      <w:r>
        <w:rPr>
          <w:b/>
          <w:bCs/>
        </w:rPr>
        <w:t xml:space="preserve">User Login (One-Time)</w:t>
      </w:r>
      <w:r>
        <w:t xml:space="preserve">: If not already authenticated, the Codex CLI will prompt the user to log in with their OpenAI/ChatGPT account</w:t>
      </w:r>
      <w:hyperlink r:id="rId48">
        <w:r>
          <w:rPr>
            <w:rStyle w:val="Hyperlink"/>
          </w:rPr>
          <w:t xml:space="preserve">[22]</w:t>
        </w:r>
      </w:hyperlink>
      <w:r>
        <w:t xml:space="preserve">. This is done once, and then the session/token is stored. After that, the AI agent is ready to assist.</w:t>
      </w:r>
    </w:p>
    <w:p>
      <w:pPr>
        <w:pStyle w:val="Compact"/>
        <w:numPr>
          <w:ilvl w:val="0"/>
          <w:numId w:val="1007"/>
        </w:numPr>
      </w:pPr>
      <w:r>
        <w:rPr>
          <w:b/>
          <w:bCs/>
        </w:rPr>
        <w:t xml:space="preserve">User Browsing</w:t>
      </w:r>
      <w:r>
        <w:t xml:space="preserve">: The user can navigate to any website in the Electron app or Chrome/Edge. This can be manual (typing a URL, clicking links) as usual. The AI backend monitors navigation events and page content via the middleware or extension:</w:t>
      </w:r>
    </w:p>
    <w:p>
      <w:pPr>
        <w:pStyle w:val="Compact"/>
        <w:numPr>
          <w:ilvl w:val="0"/>
          <w:numId w:val="1007"/>
        </w:numPr>
      </w:pPr>
      <w:r>
        <w:t xml:space="preserve">In Electron, the app can emit events to the backend on each page load (providing the URL and maybe the DOM content).</w:t>
      </w:r>
    </w:p>
    <w:p>
      <w:pPr>
        <w:pStyle w:val="Compact"/>
        <w:numPr>
          <w:ilvl w:val="0"/>
          <w:numId w:val="1007"/>
        </w:numPr>
      </w:pPr>
      <w:r>
        <w:t xml:space="preserve">In Chrome/Edge, the extension can listen for</w:t>
      </w:r>
      <w:r>
        <w:t xml:space="preserve"> </w:t>
      </w:r>
      <w:r>
        <w:rPr>
          <w:rStyle w:val="VerbatimChar"/>
        </w:rPr>
        <w:t xml:space="preserve">tabs.onUpdated</w:t>
      </w:r>
      <w:r>
        <w:t xml:space="preserve"> </w:t>
      </w:r>
      <w:r>
        <w:t xml:space="preserve">events or use content scripts to signal the backend when a new page is loaded. Playwright attach might also detect navigations.</w:t>
      </w:r>
      <w:r>
        <w:br/>
      </w:r>
      <w:r>
        <w:t xml:space="preserve">This ensures the AI always has the current page context if needed. (For efficiency, the AI might not retrieve full DOM until the user asks something or the AI is invoked, to avoid constant overhead. But it’s ready when needed.)</w:t>
      </w:r>
    </w:p>
    <w:p>
      <w:pPr>
        <w:pStyle w:val="Compact"/>
        <w:numPr>
          <w:ilvl w:val="0"/>
          <w:numId w:val="1007"/>
        </w:numPr>
      </w:pPr>
      <w:r>
        <w:rPr>
          <w:b/>
          <w:bCs/>
        </w:rPr>
        <w:t xml:space="preserve">Invoking the AI (User Query)</w:t>
      </w:r>
      <w:r>
        <w:t xml:space="preserve">: The user opens the Codex sidebar panel and asks a question or gives a command (e.g., “Compare prices of this product on other sites” or “Summarize this article for me”). The query is sent to the AI backend. The AI processes the request:</w:t>
      </w:r>
    </w:p>
    <w:p>
      <w:pPr>
        <w:pStyle w:val="Compact"/>
        <w:numPr>
          <w:ilvl w:val="0"/>
          <w:numId w:val="1007"/>
        </w:numPr>
      </w:pPr>
      <w:r>
        <w:t xml:space="preserve">It may use the</w:t>
      </w:r>
      <w:r>
        <w:t xml:space="preserve"> </w:t>
      </w:r>
      <w:r>
        <w:rPr>
          <w:b/>
          <w:bCs/>
        </w:rPr>
        <w:t xml:space="preserve">page content</w:t>
      </w:r>
      <w:r>
        <w:t xml:space="preserve"> </w:t>
      </w:r>
      <w:r>
        <w:t xml:space="preserve">as context: the extension or middleware can provide the page text (via MCP’s</w:t>
      </w:r>
      <w:r>
        <w:t xml:space="preserve"> </w:t>
      </w:r>
      <w:r>
        <w:rPr>
          <w:rStyle w:val="VerbatimChar"/>
        </w:rPr>
        <w:t xml:space="preserve">browser_content</w:t>
      </w:r>
      <w:r>
        <w:t xml:space="preserve"> </w:t>
      </w:r>
      <w:r>
        <w:t xml:space="preserve">or similar tool, or the extension’s content script sending</w:t>
      </w:r>
      <w:r>
        <w:t xml:space="preserve"> </w:t>
      </w:r>
      <w:r>
        <w:rPr>
          <w:rStyle w:val="VerbatimChar"/>
        </w:rPr>
        <w:t xml:space="preserve">document.body.innerText</w:t>
      </w:r>
      <w:r>
        <w:t xml:space="preserve">).</w:t>
      </w:r>
    </w:p>
    <w:p>
      <w:pPr>
        <w:pStyle w:val="Compact"/>
        <w:numPr>
          <w:ilvl w:val="0"/>
          <w:numId w:val="1007"/>
        </w:numPr>
      </w:pPr>
      <w:r>
        <w:t xml:space="preserve">It may use</w:t>
      </w:r>
      <w:r>
        <w:t xml:space="preserve"> </w:t>
      </w:r>
      <w:r>
        <w:rPr>
          <w:b/>
          <w:bCs/>
        </w:rPr>
        <w:t xml:space="preserve">personal data</w:t>
      </w:r>
      <w:r>
        <w:t xml:space="preserve">: if relevant, the AI fetches from My Info Vault (through a local API or direct file access, since the backend can read the JSON). For example, if the query is “fill out this job application with my info,” the AI would retrieve the needed fields from the vault.</w:t>
      </w:r>
    </w:p>
    <w:p>
      <w:pPr>
        <w:pStyle w:val="Compact"/>
        <w:numPr>
          <w:ilvl w:val="0"/>
          <w:numId w:val="1007"/>
        </w:numPr>
      </w:pPr>
      <w:r>
        <w:t xml:space="preserve">The AI then formulates a plan or answer. If it needs to perform actions (like clicking a link, navigating, filling a form), it will generate a sequence of MCP instructions (e.g.,</w:t>
      </w:r>
      <w:r>
        <w:t xml:space="preserve"> </w:t>
      </w:r>
      <w:r>
        <w:rPr>
          <w:rStyle w:val="VerbatimChar"/>
        </w:rPr>
        <w:t xml:space="preserve">browser_find → element X</w:t>
      </w:r>
      <w:r>
        <w:t xml:space="preserve">,</w:t>
      </w:r>
      <w:r>
        <w:t xml:space="preserve"> </w:t>
      </w:r>
      <w:r>
        <w:rPr>
          <w:rStyle w:val="VerbatimChar"/>
        </w:rPr>
        <w:t xml:space="preserve">browser_click → element X</w:t>
      </w:r>
      <w:r>
        <w:t xml:space="preserve">,</w:t>
      </w:r>
      <w:r>
        <w:t xml:space="preserve"> </w:t>
      </w:r>
      <w:r>
        <w:rPr>
          <w:rStyle w:val="VerbatimChar"/>
        </w:rPr>
        <w:t xml:space="preserve">browser_type → "John Doe"</w:t>
      </w:r>
      <w:r>
        <w:t xml:space="preserve"> </w:t>
      </w:r>
      <w:r>
        <w:t xml:space="preserve">into a form field, etc.). These instructions are executed by the Playwright middleware on the appropriate browser instance</w:t>
      </w:r>
      <w:hyperlink r:id="rId24">
        <w:r>
          <w:rPr>
            <w:rStyle w:val="Hyperlink"/>
          </w:rPr>
          <w:t xml:space="preserve">[3]</w:t>
        </w:r>
      </w:hyperlink>
      <w:r>
        <w:t xml:space="preserve">. The extension/middleware ensures these actions happen in the visible browser.</w:t>
      </w:r>
    </w:p>
    <w:p>
      <w:pPr>
        <w:pStyle w:val="Compact"/>
        <w:numPr>
          <w:ilvl w:val="0"/>
          <w:numId w:val="1007"/>
        </w:numPr>
      </w:pPr>
      <w:r>
        <w:rPr>
          <w:b/>
          <w:bCs/>
        </w:rPr>
        <w:t xml:space="preserve">AI Response and Actions</w:t>
      </w:r>
      <w:r>
        <w:t xml:space="preserve">: As the AI works, it can send intermediate updates to the sidebar. For instance, “Searching for the product on Amazon…” then “Found prices on 3 sites, summarizing…”. The user sees these in the chat panel, making the process transparent. If the AI navigates to a new page (say opens a new tab to Amazon), the user’s browser will actually load that page (perhaps in a new tab or the current tab, depending on design). The user can watch these steps if they want, or just wait for the result.</w:t>
      </w:r>
    </w:p>
    <w:p>
      <w:pPr>
        <w:pStyle w:val="Compact"/>
        <w:numPr>
          <w:ilvl w:val="0"/>
          <w:numId w:val="1007"/>
        </w:numPr>
      </w:pPr>
      <w:r>
        <w:rPr>
          <w:b/>
          <w:bCs/>
        </w:rPr>
        <w:t xml:space="preserve">Result Delivery</w:t>
      </w:r>
      <w:r>
        <w:t xml:space="preserve">: Finally, the AI provides the answer or completed task. If it was a question, the answer is shown in the chat. If it was a task, the task is done in the browser (for example, a form filled out) and the AI might say “I’ve filled in the form with your information, please review before submitting.” At this point, the user can either continue manually or ask the AI for further assistance.</w:t>
      </w:r>
    </w:p>
    <w:p>
      <w:pPr>
        <w:pStyle w:val="Compact"/>
        <w:numPr>
          <w:ilvl w:val="0"/>
          <w:numId w:val="1007"/>
        </w:numPr>
      </w:pPr>
      <w:r>
        <w:rPr>
          <w:b/>
          <w:bCs/>
        </w:rPr>
        <w:t xml:space="preserve">Continuous Interaction</w:t>
      </w:r>
      <w:r>
        <w:t xml:space="preserve">: The user and AI can go back-and-forth. The key is that</w:t>
      </w:r>
      <w:r>
        <w:t xml:space="preserve"> </w:t>
      </w:r>
      <w:r>
        <w:rPr>
          <w:b/>
          <w:bCs/>
        </w:rPr>
        <w:t xml:space="preserve">everything stays in one integrated environment</w:t>
      </w:r>
      <w:r>
        <w:t xml:space="preserve">: the user doesn’t have to copy-paste between sites and ChatGPT, and the AI can actually execute on the user’s behalf instead of just advising. All components (backend, middleware, UI, extension) orchestrate this seamlessly.</w:t>
      </w:r>
    </w:p>
    <w:p>
      <w:pPr>
        <w:pStyle w:val="FirstParagraph"/>
      </w:pPr>
      <w:r>
        <w:t xml:space="preserve">Because all parts are always running and connected (the “always waiting” Codex CLI, the middleware managing browsers, the UI ready to accept commands), the experience should feel like having a smart co-pilot for all web activities, available at a toggle of a sidebar.</w:t>
      </w:r>
    </w:p>
    <w:bookmarkEnd w:id="49"/>
    <w:bookmarkStart w:id="57" w:name="feasibility-and-technical-considerations"/>
    <w:p>
      <w:pPr>
        <w:pStyle w:val="Heading2"/>
      </w:pPr>
      <w:r>
        <w:t xml:space="preserve">Feasibility and Technical Considerations</w:t>
      </w:r>
    </w:p>
    <w:p>
      <w:pPr>
        <w:pStyle w:val="FirstParagraph"/>
      </w:pPr>
      <w:r>
        <w:t xml:space="preserve">Designing an orchestrated system of this scope is complex, but each individual component is based on</w:t>
      </w:r>
      <w:r>
        <w:t xml:space="preserve"> </w:t>
      </w:r>
      <w:r>
        <w:rPr>
          <w:b/>
          <w:bCs/>
        </w:rPr>
        <w:t xml:space="preserve">feasible, existing technology</w:t>
      </w:r>
      <w:r>
        <w:t xml:space="preserve">:</w:t>
      </w:r>
    </w:p>
    <w:p>
      <w:pPr>
        <w:pStyle w:val="Compact"/>
        <w:numPr>
          <w:ilvl w:val="0"/>
          <w:numId w:val="1008"/>
        </w:numPr>
      </w:pPr>
      <w:r>
        <w:rPr>
          <w:b/>
          <w:bCs/>
        </w:rPr>
        <w:t xml:space="preserve">OpenAI Codex/ChatGPT Integration</w:t>
      </w:r>
      <w:r>
        <w:t xml:space="preserve">: Using the Codex CLI with a ChatGPT Plus account means we don’t rely on separate API keys or incur extra cost per use (beyond the subscription). The CLI is maintained by OpenAI and supports advanced models and tools</w:t>
      </w:r>
      <w:hyperlink r:id="rId22">
        <w:r>
          <w:rPr>
            <w:rStyle w:val="Hyperlink"/>
          </w:rPr>
          <w:t xml:space="preserve">[1]</w:t>
        </w:r>
      </w:hyperlink>
      <w:hyperlink r:id="rId23">
        <w:r>
          <w:rPr>
            <w:rStyle w:val="Hyperlink"/>
          </w:rPr>
          <w:t xml:space="preserve">[2]</w:t>
        </w:r>
      </w:hyperlink>
      <w:r>
        <w:t xml:space="preserve">. It can be run locally (with internet access for the model) and is improving rapidly. This is a solid backbone for the AI logic. (Alternatively, if needed, the system could fall back to using OpenAI’s API with an API key, which would work similarly but incur usage billing – for the PoC, leveraging the user’s subscription is ideal).</w:t>
      </w:r>
    </w:p>
    <w:p>
      <w:pPr>
        <w:pStyle w:val="Compact"/>
        <w:numPr>
          <w:ilvl w:val="0"/>
          <w:numId w:val="1008"/>
        </w:numPr>
      </w:pPr>
      <w:r>
        <w:rPr>
          <w:b/>
          <w:bCs/>
        </w:rPr>
        <w:t xml:space="preserve">Playwright MCP</w:t>
      </w:r>
      <w:r>
        <w:t xml:space="preserve">: The Microsoft Playwright MCP server is open-source and designed exactly for AI-to-browser interaction</w:t>
      </w:r>
      <w:hyperlink r:id="rId50">
        <w:r>
          <w:rPr>
            <w:rStyle w:val="Hyperlink"/>
          </w:rPr>
          <w:t xml:space="preserve">[23]</w:t>
        </w:r>
      </w:hyperlink>
      <w:hyperlink r:id="rId24">
        <w:r>
          <w:rPr>
            <w:rStyle w:val="Hyperlink"/>
          </w:rPr>
          <w:t xml:space="preserve">[3]</w:t>
        </w:r>
      </w:hyperlink>
      <w:r>
        <w:t xml:space="preserve">. It uses secure patterns (JSON-RPC, controlled list of actions, permission gating for some actions). Early experiments have shown it capable of complex multi-step web tasks</w:t>
      </w:r>
      <w:hyperlink r:id="rId28">
        <w:r>
          <w:rPr>
            <w:rStyle w:val="Hyperlink"/>
          </w:rPr>
          <w:t xml:space="preserve">[7]</w:t>
        </w:r>
      </w:hyperlink>
      <w:hyperlink r:id="rId29">
        <w:r>
          <w:rPr>
            <w:rStyle w:val="Hyperlink"/>
          </w:rPr>
          <w:t xml:space="preserve">[8]</w:t>
        </w:r>
      </w:hyperlink>
      <w:r>
        <w:t xml:space="preserve">. We will need to ensure the MCP server is running in the right environment (for a headed browser, it may need a display context unless running headless). In a desktop app scenario, we might run the MCP server in the background and connect it to the Electron’s browser instance via an internal endpoint. Security-wise, since the MCP listens on localhost, it should be inaccessible to outside networks, and we can restrict it further (allowed origins, etc., as per the MCP config</w:t>
      </w:r>
      <w:hyperlink r:id="rId51">
        <w:r>
          <w:rPr>
            <w:rStyle w:val="Hyperlink"/>
          </w:rPr>
          <w:t xml:space="preserve">[24]</w:t>
        </w:r>
      </w:hyperlink>
      <w:hyperlink r:id="rId52">
        <w:r>
          <w:rPr>
            <w:rStyle w:val="Hyperlink"/>
          </w:rPr>
          <w:t xml:space="preserve">[25]</w:t>
        </w:r>
      </w:hyperlink>
      <w:r>
        <w:t xml:space="preserve">).</w:t>
      </w:r>
    </w:p>
    <w:p>
      <w:pPr>
        <w:pStyle w:val="Compact"/>
        <w:numPr>
          <w:ilvl w:val="0"/>
          <w:numId w:val="1008"/>
        </w:numPr>
      </w:pPr>
      <w:r>
        <w:rPr>
          <w:b/>
          <w:bCs/>
        </w:rPr>
        <w:t xml:space="preserve">Electron Browser Implementation</w:t>
      </w:r>
      <w:r>
        <w:t xml:space="preserve">: Building a full browser with Electron is non-trivial but achievable. The PoC can start with a simpler approach: perhaps a single-tab browser to demonstrate functionality. Electron provides the primitives to load web content and also overlay UI elements (like our sidebar). We will need to handle things like popup windows, file downloads, etc., as those come for free in a regular browser. For PoC, focusing on core browsing and the sidebar is enough. Performance might be a consideration (Electron apps can be heavy), but since we are essentially running a Chromium instance (like Chrome), it should be on par with Chrome’s performance on the same machine.</w:t>
      </w:r>
    </w:p>
    <w:p>
      <w:pPr>
        <w:pStyle w:val="Compact"/>
        <w:numPr>
          <w:ilvl w:val="0"/>
          <w:numId w:val="1008"/>
        </w:numPr>
      </w:pPr>
      <w:r>
        <w:rPr>
          <w:b/>
          <w:bCs/>
        </w:rPr>
        <w:t xml:space="preserve">Chrome/Edge Extension</w:t>
      </w:r>
      <w:r>
        <w:t xml:space="preserve">: Developing a Chrome extension requires following Chrome’s manifest (likely Manifest V3 now). The sidebar feature might require either the new Side Panel APIs or using a workaround (like a persistent sidebar div injected into every page via content script). However, the existence of multiple “ChatGPT sidebar” extensions</w:t>
      </w:r>
      <w:hyperlink r:id="rId53">
        <w:r>
          <w:rPr>
            <w:rStyle w:val="Hyperlink"/>
          </w:rPr>
          <w:t xml:space="preserve">[26]</w:t>
        </w:r>
      </w:hyperlink>
      <w:hyperlink r:id="rId54">
        <w:r>
          <w:rPr>
            <w:rStyle w:val="Hyperlink"/>
          </w:rPr>
          <w:t xml:space="preserve">[27]</w:t>
        </w:r>
      </w:hyperlink>
      <w:r>
        <w:t xml:space="preserve"> </w:t>
      </w:r>
      <w:r>
        <w:t xml:space="preserve">indicates it’s quite doable. For the PoC, we could simplify by not immediately building a polished extension UI; instead, possibly have a second window as the “assistant” or use Chrome’s devtools panel as an interim interface. But since user experience matters, implementing at least a basic sidebar panel is preferred. We’ll also have to manage</w:t>
      </w:r>
      <w:r>
        <w:t xml:space="preserve"> </w:t>
      </w:r>
      <w:r>
        <w:rPr>
          <w:b/>
          <w:bCs/>
        </w:rPr>
        <w:t xml:space="preserve">installation</w:t>
      </w:r>
      <w:r>
        <w:t xml:space="preserve">: either guide the user to install from Chrome Web Store (if we publish it) or load unpacked. Given this is an integrated product, we might package the extension files with the app and use command-line flags as mentioned or an installation script to add it.</w:t>
      </w:r>
    </w:p>
    <w:p>
      <w:pPr>
        <w:pStyle w:val="Compact"/>
        <w:numPr>
          <w:ilvl w:val="0"/>
          <w:numId w:val="1008"/>
        </w:numPr>
      </w:pPr>
      <w:r>
        <w:rPr>
          <w:b/>
          <w:bCs/>
        </w:rPr>
        <w:t xml:space="preserve">Concurrency and Sync</w:t>
      </w:r>
      <w:r>
        <w:t xml:space="preserve">: A tricky part is ensuring that if the user manually interacts while the AI is also acting, things remain consistent. For example, if the AI is in the middle of filling a form and the user starts typing in it too. In initial versions, we might simply lock certain interactions: e.g., when the AI is “driving”, we could present a modal or indicator to the user. Alternatively, design the AI to pause or yield control whenever the user moves the mouse or keyboard. This kind of cooperative control will need UX consideration but is solvable (even simple rule: AI only acts when explicitly invoked, and it stops if user takes over).</w:t>
      </w:r>
    </w:p>
    <w:p>
      <w:pPr>
        <w:pStyle w:val="Compact"/>
        <w:numPr>
          <w:ilvl w:val="0"/>
          <w:numId w:val="1008"/>
        </w:numPr>
      </w:pPr>
      <w:r>
        <w:rPr>
          <w:b/>
          <w:bCs/>
        </w:rPr>
        <w:t xml:space="preserve">Error Handling</w:t>
      </w:r>
      <w:r>
        <w:t xml:space="preserve">: The system should handle cases where the AI gets something wrong or a site is hard to automate. For instance, if a selector fails or a page layout confuses the AI, the backend should catch the error and inform the user gracefully (“I had trouble clicking the booking button, would you like to try manually?”). Because web automation can be brittle, especially for a general-purpose agent, robust error messages and fallbacks (like opening the page and highlighting where the user might click) will improve user trust. The PoC will focus on a few controlled scenarios to minimize such issues initially.</w:t>
      </w:r>
    </w:p>
    <w:p>
      <w:pPr>
        <w:pStyle w:val="Compact"/>
        <w:numPr>
          <w:ilvl w:val="0"/>
          <w:numId w:val="1008"/>
        </w:numPr>
      </w:pPr>
      <w:r>
        <w:rPr>
          <w:b/>
          <w:bCs/>
        </w:rPr>
        <w:t xml:space="preserve">Security &amp; Permissions</w:t>
      </w:r>
      <w:r>
        <w:t xml:space="preserve">: The AI potentially has a lot of power – it can control your browser and see your personal data. We must implement permission controls. The Codex CLI itself has an approvals system for running code or commands</w:t>
      </w:r>
      <w:hyperlink r:id="rId55">
        <w:r>
          <w:rPr>
            <w:rStyle w:val="Hyperlink"/>
          </w:rPr>
          <w:t xml:space="preserve">[28]</w:t>
        </w:r>
      </w:hyperlink>
      <w:hyperlink r:id="rId56">
        <w:r>
          <w:rPr>
            <w:rStyle w:val="Hyperlink"/>
          </w:rPr>
          <w:t xml:space="preserve">[29]</w:t>
        </w:r>
      </w:hyperlink>
      <w:r>
        <w:t xml:space="preserve">. We should leverage that or add our own layer: for example, require user confirmation if the AI attempts to navigate to an unknown site on its own, or if it wants to read from the Info Vault without being explicitly asked. Over time, the user can customize what the AI is allowed to do autonomously (like a whitelist of trusted operations).</w:t>
      </w:r>
    </w:p>
    <w:p>
      <w:pPr>
        <w:pStyle w:val="Compact"/>
        <w:numPr>
          <w:ilvl w:val="0"/>
          <w:numId w:val="1008"/>
        </w:numPr>
      </w:pPr>
      <w:r>
        <w:rPr>
          <w:b/>
          <w:bCs/>
        </w:rPr>
        <w:t xml:space="preserve">Scalability</w:t>
      </w:r>
      <w:r>
        <w:t xml:space="preserve">: For a single user, these components are fine. If we consider many concurrent users or a cloud service, we’d need to adapt (e.g., running each piece on a server). But our use-case is a personal desktop app, so the “scale” is just supporting multiple OSes and configurations. Electron covers Windows/Mac/Linux, Playwright MCP supports all three as well. Memory usage might be high if multiple browsers run at once (Electron + Chrome), so we might encourage using one at a time or ensure the backend reuses one browser instance per type.</w:t>
      </w:r>
    </w:p>
    <w:p>
      <w:pPr>
        <w:pStyle w:val="FirstParagraph"/>
      </w:pPr>
      <w:r>
        <w:t xml:space="preserve">In summary, the architecture is ambitious but grounded in existing tech. Each part has been prototyped in some form elsewhere (OpenAI’s Codex tools, automated browsing agents, custom browsers, etc.), and our job is connecting the dots in an optimal way.</w:t>
      </w:r>
    </w:p>
    <w:bookmarkEnd w:id="57"/>
    <w:bookmarkStart w:id="61" w:name="poc-implementation-plan"/>
    <w:p>
      <w:pPr>
        <w:pStyle w:val="Heading2"/>
      </w:pPr>
      <w:r>
        <w:t xml:space="preserve">PoC Implementation Plan</w:t>
      </w:r>
    </w:p>
    <w:p>
      <w:pPr>
        <w:pStyle w:val="FirstParagraph"/>
      </w:pPr>
      <w:r>
        <w:t xml:space="preserve">To create an initial Proof-of-Concept, we should prioritize a minimal yet end-to-end functional slice of the system, demonstrating orchestration of all components in a basic way:</w:t>
      </w:r>
    </w:p>
    <w:p>
      <w:pPr>
        <w:pStyle w:val="BodyText"/>
      </w:pPr>
      <w:r>
        <w:rPr>
          <w:b/>
          <w:bCs/>
        </w:rPr>
        <w:t xml:space="preserve">Phase 1: Headless AI + Basic Browser Control</w:t>
      </w:r>
      <w:r>
        <w:br/>
      </w:r>
      <w:r>
        <w:t xml:space="preserve">- Set up the OpenAI Codex CLI and verify it can connect to a Playwright MCP server locally</w:t>
      </w:r>
      <w:hyperlink r:id="rId26">
        <w:r>
          <w:rPr>
            <w:rStyle w:val="Hyperlink"/>
          </w:rPr>
          <w:t xml:space="preserve">[5]</w:t>
        </w:r>
      </w:hyperlink>
      <w:hyperlink r:id="rId58">
        <w:r>
          <w:rPr>
            <w:rStyle w:val="Hyperlink"/>
          </w:rPr>
          <w:t xml:space="preserve">[30]</w:t>
        </w:r>
      </w:hyperlink>
      <w:r>
        <w:t xml:space="preserve">. Write a simple prompt script to have the AI open a page and click a button (e.g., navigate to example.com and screenshot it). This confirms the AI, MCP, and Playwright integration.</w:t>
      </w:r>
      <w:r>
        <w:br/>
      </w:r>
      <w:r>
        <w:t xml:space="preserve">- No user-facing UI yet; just run Codex in a terminal and see it operate a headless browser via commands. This validates the core backend automation loop.</w:t>
      </w:r>
    </w:p>
    <w:p>
      <w:pPr>
        <w:pStyle w:val="BodyText"/>
      </w:pPr>
      <w:r>
        <w:rPr>
          <w:b/>
          <w:bCs/>
        </w:rPr>
        <w:t xml:space="preserve">Phase 2: Electron Browser with AI Panel</w:t>
      </w:r>
      <w:r>
        <w:br/>
      </w:r>
      <w:r>
        <w:t xml:space="preserve">- Create a simple Electron app that can open a web URL and also has a sidebar UI. For PoC, this could be a static split-pane: the left 3/4 shows a</w:t>
      </w:r>
      <w:r>
        <w:t xml:space="preserve"> </w:t>
      </w:r>
      <w:r>
        <w:rPr>
          <w:rStyle w:val="VerbatimChar"/>
        </w:rPr>
        <w:t xml:space="preserve">BrowserView</w:t>
      </w:r>
      <w:r>
        <w:t xml:space="preserve"> </w:t>
      </w:r>
      <w:r>
        <w:t xml:space="preserve">loading web content, the right 1/4 is a panel (could be an embedded web page for the chat UI or a simple text box for now). Ensure we can load external sites in the BrowserView (handle permissions like HTTPS, etc.).</w:t>
      </w:r>
      <w:r>
        <w:br/>
      </w:r>
      <w:r>
        <w:t xml:space="preserve">- Implement communication: when user types in the panel (or presses a “Send” button), send that to the Codex backend (e.g., via HTTP request to a localhost server that Codex CLI exposes, or perhaps using Codex CLI’s interactive mode via stdin/stdout). This might require a thin Node.js intermediary that the Electron app calls, which relays to Codex CLI. For the PoC, we might simplify by using the OpenAI API directly here (less setup friction) – but since the Codex CLI is central to product vision, better to integrate it if possible (maybe run codex in exec mode with a custom instruction that gets piped in).</w:t>
      </w:r>
      <w:r>
        <w:br/>
      </w:r>
      <w:r>
        <w:t xml:space="preserve">- When AI responds, display it in the panel. If the AI’s response includes an action (or triggers an action via MCP), make sure the Electron’s webview updates accordingly (for example, if navigation happened, the webview should have changed page). We might need to programmatically connect Electron’s BrowserView to the Playwright controller. Possibly by launching a Chrome instance in headless mode for the AI to work and simultaneously loading the same URL in Electron – but ideally, we want the AI to control the actual Electron BrowserView. There’s a question if Playwright can attach to an Electron’s WebContents. One approach: run Electron with remote debugging enabled (since Electron’s underlying Chromium can be controlled via CDP as well) and have Playwright attach. Alternatively, directly use Electron’s APIs to fulfill navigation commands when AI says so. For PoC simplicity, we could cheat: detect certain AI intents and execute them in the Electron app code (without going through Playwright). However, maintaining the unified MCP approach even for Electron might be cleaner (so everything goes through the same channel). If needed, spawn a headless Chrome that mirrors the Electron content for AI’s sake, but this is complex. It might be acceptable for PoC to handle Electron control natively: e.g., if AI says</w:t>
      </w:r>
      <w:r>
        <w:t xml:space="preserve"> </w:t>
      </w:r>
      <w:r>
        <w:rPr>
          <w:rStyle w:val="VerbatimChar"/>
        </w:rPr>
        <w:t xml:space="preserve">browser_navigate -&gt; URL</w:t>
      </w:r>
      <w:r>
        <w:t xml:space="preserve">, our Node backend catches that and uses</w:t>
      </w:r>
      <w:r>
        <w:t xml:space="preserve"> </w:t>
      </w:r>
      <w:r>
        <w:rPr>
          <w:rStyle w:val="VerbatimChar"/>
        </w:rPr>
        <w:t xml:space="preserve">BrowserView.webContents.loadURL(URL)</w:t>
      </w:r>
      <w:r>
        <w:t xml:space="preserve">. This requires intercepting the MCP calls. Perhaps easier: use</w:t>
      </w:r>
      <w:r>
        <w:t xml:space="preserve"> </w:t>
      </w:r>
      <w:r>
        <w:rPr>
          <w:b/>
          <w:bCs/>
        </w:rPr>
        <w:t xml:space="preserve">Playwright’s Electron integration</w:t>
      </w:r>
      <w:r>
        <w:t xml:space="preserve"> </w:t>
      </w:r>
      <w:r>
        <w:t xml:space="preserve">– Playwright can launch Electron apps and control them via CDP as well</w:t>
      </w:r>
      <w:hyperlink r:id="rId59">
        <w:r>
          <w:rPr>
            <w:rStyle w:val="Hyperlink"/>
          </w:rPr>
          <w:t xml:space="preserve">[31]</w:t>
        </w:r>
      </w:hyperlink>
      <w:hyperlink r:id="rId60">
        <w:r>
          <w:rPr>
            <w:rStyle w:val="Hyperlink"/>
          </w:rPr>
          <w:t xml:space="preserve">[32]</w:t>
        </w:r>
      </w:hyperlink>
      <w:r>
        <w:t xml:space="preserve">. That might be a very interesting route: treat our Electron app as just another browser to Playwright. Due to time, we might in PoC simply focus on showing that an AI query can result in an automated action in the Electron browser.</w:t>
      </w:r>
      <w:r>
        <w:br/>
      </w:r>
      <w:r>
        <w:t xml:space="preserve">- Demonstrate a scenario: e.g., user goes to a known website, asks the AI “what is the headline of this page?”, the AI uses the page DOM to answer. Or user says “click the first link on this page”, AI does so and the page changes.</w:t>
      </w:r>
    </w:p>
    <w:p>
      <w:pPr>
        <w:pStyle w:val="BodyText"/>
      </w:pPr>
      <w:r>
        <w:rPr>
          <w:b/>
          <w:bCs/>
        </w:rPr>
        <w:t xml:space="preserve">Phase 3: Chrome/Edge Integration (Prototype)</w:t>
      </w:r>
      <w:r>
        <w:br/>
      </w:r>
      <w:r>
        <w:t xml:space="preserve">- Create the basic extension that can open a sidebar and communicate with the backend. For PoC, this could even be a content script that adds a floating chat button on pages; clicking it opens a chat window (just an HTML overlay). We’ll focus on connectivity first: ensure the extension can send a message to the Node backend (perhaps use a simple</w:t>
      </w:r>
      <w:r>
        <w:t xml:space="preserve"> </w:t>
      </w:r>
      <w:r>
        <w:rPr>
          <w:rStyle w:val="VerbatimChar"/>
        </w:rPr>
        <w:t xml:space="preserve">fetch</w:t>
      </w:r>
      <w:r>
        <w:t xml:space="preserve"> </w:t>
      </w:r>
      <w:r>
        <w:t xml:space="preserve">to a localhost endpoint). Display any response from AI in the overlay. This shows that even in an external browser we can reach our AI.</w:t>
      </w:r>
      <w:r>
        <w:br/>
      </w:r>
      <w:r>
        <w:t xml:space="preserve">- Enable remote debugging on Chrome and use a small Playwright script to attach and maybe just log page title to confirm it works. For PoC, it’s okay if this is separate manual steps. Stretch goal: have the AI actually do something in Chrome via command. For instance, if the user on Chrome asks in the extension “scroll down”, have the backend call Playwright to scroll the page (via</w:t>
      </w:r>
      <w:r>
        <w:t xml:space="preserve"> </w:t>
      </w:r>
      <w:r>
        <w:rPr>
          <w:rStyle w:val="VerbatimChar"/>
        </w:rPr>
        <w:t xml:space="preserve">browser_evaluate</w:t>
      </w:r>
      <w:r>
        <w:t xml:space="preserve"> </w:t>
      </w:r>
      <w:r>
        <w:t xml:space="preserve">or</w:t>
      </w:r>
      <w:r>
        <w:t xml:space="preserve"> </w:t>
      </w:r>
      <w:r>
        <w:rPr>
          <w:rStyle w:val="VerbatimChar"/>
        </w:rPr>
        <w:t xml:space="preserve">browser_scroll</w:t>
      </w:r>
      <w:r>
        <w:t xml:space="preserve">). The extension’s content script can listen or just see the effect directly. This will prove the AI can act on Chrome.</w:t>
      </w:r>
      <w:r>
        <w:br/>
      </w:r>
      <w:r>
        <w:t xml:space="preserve">- Since building a polished extension might be heavy for PoC, we can restrict demonstration to: launching Chrome with a special script (maybe via our app UI a button “Launch Chrome with AI”), and then a minimal extension where the user can ask one or two things. The full sidebar functionality can be iterated later.</w:t>
      </w:r>
    </w:p>
    <w:p>
      <w:pPr>
        <w:pStyle w:val="BodyText"/>
      </w:pPr>
      <w:r>
        <w:rPr>
          <w:b/>
          <w:bCs/>
        </w:rPr>
        <w:t xml:space="preserve">Phase 4: My Info Vault Integration</w:t>
      </w:r>
      <w:r>
        <w:br/>
      </w:r>
      <w:r>
        <w:t xml:space="preserve">- Bundle a sample</w:t>
      </w:r>
      <w:r>
        <w:t xml:space="preserve"> </w:t>
      </w:r>
      <w:r>
        <w:rPr>
          <w:rStyle w:val="VerbatimChar"/>
        </w:rPr>
        <w:t xml:space="preserve">resume.full.json</w:t>
      </w:r>
      <w:r>
        <w:t xml:space="preserve"> </w:t>
      </w:r>
      <w:r>
        <w:t xml:space="preserve">(or use the user’s actual resume data as in the file provided). Create a simple interface in the Electron app under settings to display some of this info (just to show the vault exists). Perhaps allow editing a field or two (not crucial for PoC).</w:t>
      </w:r>
      <w:r>
        <w:br/>
      </w:r>
      <w:r>
        <w:t xml:space="preserve">- More importantly, enable the AI to fetch from this JSON. For example, load the JSON into memory in the backend. If the user asks, “What’s my email address?” the AI should output it from the vault. Or demonstrate filling a web form: navigate to a test form site, ask AI “fill this with my info”, and it uses the data to populate fields. This can be achieved by a prompt engineering trick: include the JSON content in the AI’s context (with instructions that it is the user’s data). Or have a special tool in MCP for querying the vault (like</w:t>
      </w:r>
      <w:r>
        <w:t xml:space="preserve"> </w:t>
      </w:r>
      <w:r>
        <w:rPr>
          <w:rStyle w:val="VerbatimChar"/>
        </w:rPr>
        <w:t xml:space="preserve">vault_lookup field X</w:t>
      </w:r>
      <w:r>
        <w:t xml:space="preserve">). For PoC, simplest is to let the AI see the JSON as text context.</w:t>
      </w:r>
      <w:r>
        <w:br/>
      </w:r>
      <w:r>
        <w:t xml:space="preserve">- Show extension of schema: This can be theoretical in the demo – e.g., add a new field manually and mention that normally it would sync schema. We can describe the process rather than fully implement it for PoC. The main point to prove is personal data can be accessed and used by the AI locally.</w:t>
      </w:r>
    </w:p>
    <w:p>
      <w:pPr>
        <w:pStyle w:val="BodyText"/>
      </w:pPr>
      <w:r>
        <w:rPr>
          <w:b/>
          <w:bCs/>
        </w:rPr>
        <w:t xml:space="preserve">Phase 5: Unified Demo and UI Polish</w:t>
      </w:r>
      <w:r>
        <w:br/>
      </w:r>
      <w:r>
        <w:t xml:space="preserve">- Tie everything together in a coherent demo: for instance, start in the Electron app, use AI to do a task, then maybe open Chrome and continue. Or just focus on one environment but highlight each component’s presence (AI working, vault data used, etc.).</w:t>
      </w:r>
      <w:r>
        <w:br/>
      </w:r>
      <w:r>
        <w:t xml:space="preserve">- Add branding/UI elements so it looks like a single product (same logos on Electron app and extension, etc.). Ensure the user can easily understand how to start the AI (maybe a big “Enable AI” toggle that launches backend if needed).</w:t>
      </w:r>
      <w:r>
        <w:br/>
      </w:r>
      <w:r>
        <w:t xml:space="preserve">- Test on at least two platforms (Windows and Mac perhaps) to catch any platform-specific issues (like path to Chrome, etc.).</w:t>
      </w:r>
    </w:p>
    <w:p>
      <w:pPr>
        <w:pStyle w:val="BodyText"/>
      </w:pPr>
      <w:r>
        <w:t xml:space="preserve">By the end of these phases, we should have an initial version of the product that, for example, can:</w:t>
      </w:r>
      <w:r>
        <w:t xml:space="preserve"> </w:t>
      </w:r>
      <w:r>
        <w:t xml:space="preserve">- Launch the custom browser with AI ready,</w:t>
      </w:r>
      <w:r>
        <w:t xml:space="preserve"> </w:t>
      </w:r>
      <w:r>
        <w:t xml:space="preserve">- Browse to a site, ask AI to summarize or interact,</w:t>
      </w:r>
      <w:r>
        <w:t xml:space="preserve"> </w:t>
      </w:r>
      <w:r>
        <w:t xml:space="preserve">- Possibly do the same on Chrome/Edge with the extension,</w:t>
      </w:r>
      <w:r>
        <w:t xml:space="preserve"> </w:t>
      </w:r>
      <w:r>
        <w:t xml:space="preserve">- Use personal data in a simple interaction.</w:t>
      </w:r>
    </w:p>
    <w:p>
      <w:pPr>
        <w:pStyle w:val="BodyText"/>
      </w:pPr>
      <w:r>
        <w:t xml:space="preserve">This PoC will validate the architecture and reveal any major pain points early. From there, we can iterate on each component (e.g., improving the extension UI, hardening the Electron app for multi-tabs, expanding the vault schema and UI, etc.).</w:t>
      </w:r>
    </w:p>
    <w:bookmarkEnd w:id="61"/>
    <w:bookmarkStart w:id="62" w:name="conclusion"/>
    <w:p>
      <w:pPr>
        <w:pStyle w:val="Heading2"/>
      </w:pPr>
      <w:r>
        <w:t xml:space="preserve">Conclusion</w:t>
      </w:r>
    </w:p>
    <w:p>
      <w:pPr>
        <w:pStyle w:val="FirstParagraph"/>
      </w:pPr>
      <w:r>
        <w:t xml:space="preserve">We designed a comprehensive system where</w:t>
      </w:r>
      <w:r>
        <w:t xml:space="preserve"> </w:t>
      </w:r>
      <w:r>
        <w:rPr>
          <w:b/>
          <w:bCs/>
        </w:rPr>
        <w:t xml:space="preserve">every part works in concert</w:t>
      </w:r>
      <w:r>
        <w:t xml:space="preserve"> </w:t>
      </w:r>
      <w:r>
        <w:t xml:space="preserve">to deliver a next-generation browsing experience: an AI copilot that not only chats, but actively helps you navigate and use the web, tailored with your personal information. The architecture centers on a powerful headless AI agent (leveraging OpenAI’s Codex and the MCP standard) that can control web browsers like a human, mediated by Playwright for reliability</w:t>
      </w:r>
      <w:hyperlink r:id="rId24">
        <w:r>
          <w:rPr>
            <w:rStyle w:val="Hyperlink"/>
          </w:rPr>
          <w:t xml:space="preserve">[3]</w:t>
        </w:r>
      </w:hyperlink>
      <w:r>
        <w:t xml:space="preserve">. The Electron-based browser provides an integrated environment to showcase these capabilities, while extension support for Chrome and Edge ensures users can adopt the AI assistant without changing their habits. The My Info Vault concept adds a personal touch, enabling the AI to act as an extension of the user’s memory and identity (with full privacy control).</w:t>
      </w:r>
    </w:p>
    <w:p>
      <w:pPr>
        <w:pStyle w:val="BodyText"/>
      </w:pPr>
      <w:r>
        <w:t xml:space="preserve">This design is</w:t>
      </w:r>
      <w:r>
        <w:t xml:space="preserve"> </w:t>
      </w:r>
      <w:r>
        <w:rPr>
          <w:b/>
          <w:bCs/>
        </w:rPr>
        <w:t xml:space="preserve">feasible today</w:t>
      </w:r>
      <w:r>
        <w:t xml:space="preserve"> </w:t>
      </w:r>
      <w:r>
        <w:t xml:space="preserve">thanks to the maturity of tools like Electron and Playwright, and the emerging ecosystem around LLM agents. The initial PoC can be implemented with focused effort on connecting these building blocks. By prioritizing a working end-to-end prototype, we can gather user feedback and iterate on the orchestration, ensuring that the final product is not just technically sound but also truly useful in practice.</w:t>
      </w:r>
    </w:p>
    <w:p>
      <w:pPr>
        <w:pStyle w:val="BodyText"/>
      </w:pPr>
      <w:r>
        <w:t xml:space="preserve">Overall, this orchestrated approach positions the product at the cutting edge of AI-assisted browsing, turning the web into a space where a personal AI can seamlessly collaborate with the user. With the architecture and phased plan outlined above, we can confidently proceed to build the PoC and lay the foundation for a full-featured release.</w:t>
      </w:r>
    </w:p>
    <w:bookmarkEnd w:id="62"/>
    <w:bookmarkEnd w:id="63"/>
    <w:bookmarkEnd w:id="64"/>
    <w:p>
      <w:r>
        <w:pict>
          <v:rect style="width:0;height:1.5pt" o:hralign="center" o:hrstd="t" o:hr="t"/>
        </w:pict>
      </w:r>
    </w:p>
    <w:bookmarkStart w:id="77"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hyperlink r:id="rId48">
        <w:r>
          <w:rPr>
            <w:rStyle w:val="Hyperlink"/>
          </w:rPr>
          <w:t xml:space="preserve">[22]</w:t>
        </w:r>
      </w:hyperlink>
      <w:r>
        <w:t xml:space="preserve"> </w:t>
      </w:r>
      <w:hyperlink r:id="rId55">
        <w:r>
          <w:rPr>
            <w:rStyle w:val="Hyperlink"/>
          </w:rPr>
          <w:t xml:space="preserve">[28]</w:t>
        </w:r>
      </w:hyperlink>
      <w:r>
        <w:t xml:space="preserve"> </w:t>
      </w:r>
      <w:hyperlink r:id="rId56">
        <w:r>
          <w:rPr>
            <w:rStyle w:val="Hyperlink"/>
          </w:rPr>
          <w:t xml:space="preserve">[29]</w:t>
        </w:r>
      </w:hyperlink>
      <w:r>
        <w:t xml:space="preserve"> </w:t>
      </w:r>
      <w:r>
        <w:t xml:space="preserve">Codex CLI</w:t>
      </w:r>
    </w:p>
    <w:p>
      <w:pPr>
        <w:pStyle w:val="BodyText"/>
      </w:pPr>
      <w:hyperlink r:id="rId65">
        <w:r>
          <w:rPr>
            <w:rStyle w:val="Hyperlink"/>
          </w:rPr>
          <w:t xml:space="preserve">https://developers.openai.com/codex/cli/</w:t>
        </w:r>
      </w:hyperlink>
    </w:p>
    <w:p>
      <w:pPr>
        <w:pStyle w:val="BodyText"/>
      </w:pPr>
      <w:hyperlink r:id="rId24">
        <w:r>
          <w:rPr>
            <w:rStyle w:val="Hyperlink"/>
          </w:rPr>
          <w:t xml:space="preserve">[3]</w:t>
        </w:r>
      </w:hyperlink>
      <w:r>
        <w:t xml:space="preserve"> </w:t>
      </w:r>
      <w:hyperlink r:id="rId25">
        <w:r>
          <w:rPr>
            <w:rStyle w:val="Hyperlink"/>
          </w:rPr>
          <w:t xml:space="preserve">[4]</w:t>
        </w:r>
      </w:hyperlink>
      <w:r>
        <w:t xml:space="preserve"> </w:t>
      </w:r>
      <w:hyperlink r:id="rId34">
        <w:r>
          <w:rPr>
            <w:rStyle w:val="Hyperlink"/>
          </w:rPr>
          <w:t xml:space="preserve">[13]</w:t>
        </w:r>
      </w:hyperlink>
      <w:r>
        <w:t xml:space="preserve"> </w:t>
      </w:r>
      <w:hyperlink r:id="rId50">
        <w:r>
          <w:rPr>
            <w:rStyle w:val="Hyperlink"/>
          </w:rPr>
          <w:t xml:space="preserve">[23]</w:t>
        </w:r>
      </w:hyperlink>
      <w:r>
        <w:t xml:space="preserve"> </w:t>
      </w:r>
      <w:r>
        <w:t xml:space="preserve">Unlocking the Web for AI: A Deep Dive into Browser Automation MCP Servers</w:t>
      </w:r>
    </w:p>
    <w:p>
      <w:pPr>
        <w:pStyle w:val="BodyText"/>
      </w:pPr>
      <w:hyperlink r:id="rId66">
        <w:r>
          <w:rPr>
            <w:rStyle w:val="Hyperlink"/>
          </w:rPr>
          <w:t xml:space="preserve">https://skywork.ai/skypage/en/Unlocking-the-Web-for-AI-A-Deep-Dive-into-Browser-Automation-MCP-Servers/1971376175955963904</w:t>
        </w:r>
      </w:hyperlink>
    </w:p>
    <w:p>
      <w:pPr>
        <w:pStyle w:val="BodyText"/>
      </w:pP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28">
        <w:r>
          <w:rPr>
            <w:rStyle w:val="Hyperlink"/>
          </w:rPr>
          <w:t xml:space="preserve">[10]</w:t>
        </w:r>
      </w:hyperlink>
      <w:r>
        <w:t xml:space="preserve"> </w:t>
      </w:r>
      <w:hyperlink r:id="rId58">
        <w:r>
          <w:rPr>
            <w:rStyle w:val="Hyperlink"/>
          </w:rPr>
          <w:t xml:space="preserve">[30]</w:t>
        </w:r>
      </w:hyperlink>
      <w:r>
        <w:t xml:space="preserve"> </w:t>
      </w:r>
      <w:r>
        <w:t xml:space="preserve">Automating E2E Chat Flow Testing with Codex + Playwright MCP | by Astropomeai | Cubed</w:t>
      </w:r>
    </w:p>
    <w:p>
      <w:pPr>
        <w:pStyle w:val="BodyText"/>
      </w:pPr>
      <w:hyperlink r:id="rId67">
        <w:r>
          <w:rPr>
            <w:rStyle w:val="Hyperlink"/>
          </w:rPr>
          <w:t xml:space="preserve">https://blog.cubed.run/automating-the-boutique-chat-flow-with-codex-playwright-mcp-d2b7a9d55c9c?gi=49eecb445fda</w:t>
        </w:r>
      </w:hyperlink>
    </w:p>
    <w:p>
      <w:pPr>
        <w:pStyle w:val="BodyText"/>
      </w:pPr>
      <w:hyperlink r:id="rId32">
        <w:r>
          <w:rPr>
            <w:rStyle w:val="Hyperlink"/>
          </w:rPr>
          <w:t xml:space="preserve">[11]</w:t>
        </w:r>
      </w:hyperlink>
      <w:r>
        <w:t xml:space="preserve"> </w:t>
      </w:r>
      <w:hyperlink r:id="rId33">
        <w:r>
          <w:rPr>
            <w:rStyle w:val="Hyperlink"/>
          </w:rPr>
          <w:t xml:space="preserve">[12]</w:t>
        </w:r>
      </w:hyperlink>
      <w:r>
        <w:t xml:space="preserve"> </w:t>
      </w:r>
      <w:r>
        <w:t xml:space="preserve">How to use Playwright with external/existing Chrome - DEV Community</w:t>
      </w:r>
    </w:p>
    <w:p>
      <w:pPr>
        <w:pStyle w:val="BodyText"/>
      </w:pPr>
      <w:hyperlink r:id="rId68">
        <w:r>
          <w:rPr>
            <w:rStyle w:val="Hyperlink"/>
          </w:rPr>
          <w:t xml:space="preserve">https://dev.to/sonyarianto/how-to-use-playwright-with-externalexisting-chrome-4nf1</w:t>
        </w:r>
      </w:hyperlink>
    </w:p>
    <w:p>
      <w:pPr>
        <w:pStyle w:val="BodyText"/>
      </w:pPr>
      <w:hyperlink r:id="rId36">
        <w:r>
          <w:rPr>
            <w:rStyle w:val="Hyperlink"/>
          </w:rPr>
          <w:t xml:space="preserve">[14]</w:t>
        </w:r>
      </w:hyperlink>
      <w:r>
        <w:t xml:space="preserve"> </w:t>
      </w:r>
      <w:r>
        <w:t xml:space="preserve">Electron: Build cross-platform desktop apps with JavaScript, HTML ...</w:t>
      </w:r>
    </w:p>
    <w:p>
      <w:pPr>
        <w:pStyle w:val="BodyText"/>
      </w:pPr>
      <w:hyperlink r:id="rId69">
        <w:r>
          <w:rPr>
            <w:rStyle w:val="Hyperlink"/>
          </w:rPr>
          <w:t xml:space="preserve">https://electronjs.org/</w:t>
        </w:r>
      </w:hyperlink>
    </w:p>
    <w:p>
      <w:pPr>
        <w:pStyle w:val="BodyText"/>
      </w:pPr>
      <w:hyperlink r:id="rId37">
        <w:r>
          <w:rPr>
            <w:rStyle w:val="Hyperlink"/>
          </w:rPr>
          <w:t xml:space="preserve">[15]</w:t>
        </w:r>
      </w:hyperlink>
      <w:r>
        <w:t xml:space="preserve"> </w:t>
      </w:r>
      <w:hyperlink r:id="rId38">
        <w:r>
          <w:rPr>
            <w:rStyle w:val="Hyperlink"/>
          </w:rPr>
          <w:t xml:space="preserve">[16]</w:t>
        </w:r>
      </w:hyperlink>
      <w:r>
        <w:t xml:space="preserve"> </w:t>
      </w:r>
      <w:hyperlink r:id="rId39">
        <w:r>
          <w:rPr>
            <w:rStyle w:val="Hyperlink"/>
          </w:rPr>
          <w:t xml:space="preserve">[17]</w:t>
        </w:r>
      </w:hyperlink>
      <w:r>
        <w:t xml:space="preserve"> </w:t>
      </w:r>
      <w:hyperlink r:id="rId40">
        <w:r>
          <w:rPr>
            <w:rStyle w:val="Hyperlink"/>
          </w:rPr>
          <w:t xml:space="preserve">[18]</w:t>
        </w:r>
      </w:hyperlink>
      <w:r>
        <w:t xml:space="preserve"> </w:t>
      </w:r>
      <w:hyperlink r:id="rId41">
        <w:r>
          <w:rPr>
            <w:rStyle w:val="Hyperlink"/>
          </w:rPr>
          <w:t xml:space="preserve">[19]</w:t>
        </w:r>
      </w:hyperlink>
      <w:r>
        <w:t xml:space="preserve"> </w:t>
      </w:r>
      <w:r>
        <w:t xml:space="preserve">Building a Browser using ElectronJS | Ika's Personal Space</w:t>
      </w:r>
    </w:p>
    <w:p>
      <w:pPr>
        <w:pStyle w:val="BodyText"/>
      </w:pPr>
      <w:hyperlink r:id="rId70">
        <w:r>
          <w:rPr>
            <w:rStyle w:val="Hyperlink"/>
          </w:rPr>
          <w:t xml:space="preserve">https://www.ika.im/posts/building-a-browser-in-electron</w:t>
        </w:r>
      </w:hyperlink>
    </w:p>
    <w:p>
      <w:pPr>
        <w:pStyle w:val="BodyText"/>
      </w:pPr>
      <w:hyperlink r:id="rId43">
        <w:r>
          <w:rPr>
            <w:rStyle w:val="Hyperlink"/>
          </w:rPr>
          <w:t xml:space="preserve">[20]</w:t>
        </w:r>
      </w:hyperlink>
      <w:r>
        <w:t xml:space="preserve"> </w:t>
      </w:r>
      <w:hyperlink r:id="rId44">
        <w:r>
          <w:rPr>
            <w:rStyle w:val="Hyperlink"/>
          </w:rPr>
          <w:t xml:space="preserve">[21]</w:t>
        </w:r>
      </w:hyperlink>
      <w:r>
        <w:t xml:space="preserve"> </w:t>
      </w:r>
      <w:r>
        <w:t xml:space="preserve">I Got Tired of Tab-Switching, so I Made a Chrome Extension to Use ChatGPT in the Sidebar : r/ChatGPTPro</w:t>
      </w:r>
    </w:p>
    <w:p>
      <w:pPr>
        <w:pStyle w:val="BodyText"/>
      </w:pPr>
      <w:hyperlink r:id="rId71">
        <w:r>
          <w:rPr>
            <w:rStyle w:val="Hyperlink"/>
          </w:rPr>
          <w:t xml:space="preserve">https://www.reddit.com/r/ChatGPTPro/comments/1jjdvdh/i_got_tired_of_tabswitching_so_i_made_a_chrome/</w:t>
        </w:r>
      </w:hyperlink>
    </w:p>
    <w:p>
      <w:pPr>
        <w:pStyle w:val="BodyText"/>
      </w:pPr>
      <w:hyperlink r:id="rId51">
        <w:r>
          <w:rPr>
            <w:rStyle w:val="Hyperlink"/>
          </w:rPr>
          <w:t xml:space="preserve">[24]</w:t>
        </w:r>
      </w:hyperlink>
      <w:r>
        <w:t xml:space="preserve"> </w:t>
      </w:r>
      <w:hyperlink r:id="rId52">
        <w:r>
          <w:rPr>
            <w:rStyle w:val="Hyperlink"/>
          </w:rPr>
          <w:t xml:space="preserve">[25]</w:t>
        </w:r>
      </w:hyperlink>
      <w:r>
        <w:t xml:space="preserve"> </w:t>
      </w:r>
      <w:r>
        <w:t xml:space="preserve">GitHub - microsoft/playwright-mcp: Playwright MCP server</w:t>
      </w:r>
    </w:p>
    <w:p>
      <w:pPr>
        <w:pStyle w:val="BodyText"/>
      </w:pPr>
      <w:hyperlink r:id="rId72">
        <w:r>
          <w:rPr>
            <w:rStyle w:val="Hyperlink"/>
          </w:rPr>
          <w:t xml:space="preserve">https://github.com/microsoft/playwright-mcp</w:t>
        </w:r>
      </w:hyperlink>
    </w:p>
    <w:p>
      <w:pPr>
        <w:pStyle w:val="BodyText"/>
      </w:pPr>
      <w:hyperlink r:id="rId53">
        <w:r>
          <w:rPr>
            <w:rStyle w:val="Hyperlink"/>
          </w:rPr>
          <w:t xml:space="preserve">[26]</w:t>
        </w:r>
      </w:hyperlink>
      <w:r>
        <w:t xml:space="preserve"> </w:t>
      </w:r>
      <w:r>
        <w:t xml:space="preserve">Sidebar for ChatGPT - Free Access - Chrome Web Store</w:t>
      </w:r>
    </w:p>
    <w:p>
      <w:pPr>
        <w:pStyle w:val="BodyText"/>
      </w:pPr>
      <w:hyperlink r:id="rId73">
        <w:r>
          <w:rPr>
            <w:rStyle w:val="Hyperlink"/>
          </w:rPr>
          <w:t xml:space="preserve">https://chromewebstore.google.com/detail/sidebar-for-chatgpt-free/hcjmcpfahioghphbgfokmijhkccofkci?hl=en</w:t>
        </w:r>
      </w:hyperlink>
    </w:p>
    <w:p>
      <w:pPr>
        <w:pStyle w:val="BodyText"/>
      </w:pPr>
      <w:hyperlink r:id="rId54">
        <w:r>
          <w:rPr>
            <w:rStyle w:val="Hyperlink"/>
          </w:rPr>
          <w:t xml:space="preserve">[27]</w:t>
        </w:r>
      </w:hyperlink>
      <w:r>
        <w:t xml:space="preserve"> </w:t>
      </w:r>
      <w:r>
        <w:t xml:space="preserve">ChatGPT Sidebar by cloudHQ - Chrome Web Store</w:t>
      </w:r>
    </w:p>
    <w:p>
      <w:pPr>
        <w:pStyle w:val="BodyText"/>
      </w:pPr>
      <w:hyperlink r:id="rId74">
        <w:r>
          <w:rPr>
            <w:rStyle w:val="Hyperlink"/>
          </w:rPr>
          <w:t xml:space="preserve">https://chromewebstore.google.com/detail/chatgpt-sidebar-by-cloudh/kapoabaoamgiilmlanmfejgfomlnccph</w:t>
        </w:r>
      </w:hyperlink>
    </w:p>
    <w:p>
      <w:pPr>
        <w:pStyle w:val="BodyText"/>
      </w:pPr>
      <w:hyperlink r:id="rId59">
        <w:r>
          <w:rPr>
            <w:rStyle w:val="Hyperlink"/>
          </w:rPr>
          <w:t xml:space="preserve">[31]</w:t>
        </w:r>
      </w:hyperlink>
      <w:r>
        <w:t xml:space="preserve"> </w:t>
      </w:r>
      <w:r>
        <w:t xml:space="preserve">Is there a way to connect to my existing browser session using ...</w:t>
      </w:r>
    </w:p>
    <w:p>
      <w:pPr>
        <w:pStyle w:val="BodyText"/>
      </w:pPr>
      <w:hyperlink r:id="rId75">
        <w:r>
          <w:rPr>
            <w:rStyle w:val="Hyperlink"/>
          </w:rPr>
          <w:t xml:space="preserve">https://stackoverflow.com/questions/71362982/is-there-a-way-to-connect-to-my-existing-browser-session-using-playwright</w:t>
        </w:r>
      </w:hyperlink>
    </w:p>
    <w:p>
      <w:pPr>
        <w:pStyle w:val="BodyText"/>
      </w:pPr>
      <w:hyperlink r:id="rId60">
        <w:r>
          <w:rPr>
            <w:rStyle w:val="Hyperlink"/>
          </w:rPr>
          <w:t xml:space="preserve">[32]</w:t>
        </w:r>
      </w:hyperlink>
      <w:r>
        <w:t xml:space="preserve"> </w:t>
      </w:r>
      <w:r>
        <w:t xml:space="preserve">How to Connect Playwright Test with Already Opened Browser?</w:t>
      </w:r>
    </w:p>
    <w:p>
      <w:pPr>
        <w:pStyle w:val="BodyText"/>
      </w:pPr>
      <w:hyperlink r:id="rId76">
        <w:r>
          <w:rPr>
            <w:rStyle w:val="Hyperlink"/>
          </w:rPr>
          <w:t xml:space="preserve">https://medium.com/@testerstalk/how-to-connect-playwright-test-with-already-opened-browser-33c4e3fb1e97</w:t>
        </w:r>
      </w:hyperlink>
    </w:p>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7" Target="https://blog.cubed.run/automating-the-boutique-chat-flow-with-codex-playwright-mcp-d2b7a9d55c9c?gi=49eecb445fda" TargetMode="External" /><Relationship Type="http://schemas.openxmlformats.org/officeDocument/2006/relationships/hyperlink" Id="rId29" Target="https://blog.cubed.run/automating-the-boutique-chat-flow-with-codex-playwright-mcp-d2b7a9d55c9c?gi=49eecb445fda#:~:text=,06T19%3A00" TargetMode="External" /><Relationship Type="http://schemas.openxmlformats.org/officeDocument/2006/relationships/hyperlink" Id="rId30" Target="https://blog.cubed.run/automating-the-boutique-chat-flow-with-codex-playwright-mcp-d2b7a9d55c9c?gi=49eecb445fda#:~:text=Share" TargetMode="External" /><Relationship Type="http://schemas.openxmlformats.org/officeDocument/2006/relationships/hyperlink" Id="rId58" Target="https://blog.cubed.run/automating-the-boutique-chat-flow-with-codex-playwright-mcp-d2b7a9d55c9c?gi=49eecb445fda#:~:text=The%20Codex%20CLI%20connects%20to,http%3A%2F%2F127.0.0.1%3A3928%2Fmcp" TargetMode="External" /><Relationship Type="http://schemas.openxmlformats.org/officeDocument/2006/relationships/hyperlink" Id="rId26" Target="https://blog.cubed.run/automating-the-boutique-chat-flow-with-codex-playwright-mcp-d2b7a9d55c9c?gi=49eecb445fda#:~:text=To%20begin%2C%20we%20need%20a,interact%20with%20a%20headless%20browser" TargetMode="External" /><Relationship Type="http://schemas.openxmlformats.org/officeDocument/2006/relationships/hyperlink" Id="rId28" Target="https://blog.cubed.run/automating-the-boutique-chat-flow-with-codex-playwright-mcp-d2b7a9d55c9c?gi=49eecb445fda#:~:text=With%20the%20server%20running%2C%20the,interface%20and%20complete%20a%20booking" TargetMode="External" /><Relationship Type="http://schemas.openxmlformats.org/officeDocument/2006/relationships/hyperlink" Id="rId27" Target="https://blog.cubed.run/automating-the-boutique-chat-flow-with-codex-playwright-mcp-d2b7a9d55c9c?gi=49eecb445fda#:~:text=cd%20playwright,http.log%202%3E%261" TargetMode="External" /><Relationship Type="http://schemas.openxmlformats.org/officeDocument/2006/relationships/hyperlink" Id="rId74" Target="https://chromewebstore.google.com/detail/chatgpt-sidebar-by-cloudh/kapoabaoamgiilmlanmfejgfomlnccph" TargetMode="External" /><Relationship Type="http://schemas.openxmlformats.org/officeDocument/2006/relationships/hyperlink" Id="rId54" Target="https://chromewebstore.google.com/detail/chatgpt-sidebar-by-cloudh/kapoabaoamgiilmlanmfejgfomlnccph#:~:text=ChatGPT%20Sidebar%20by%20cloudHQ%20,inbox%2C%20or%20any%20online%20document" TargetMode="External" /><Relationship Type="http://schemas.openxmlformats.org/officeDocument/2006/relationships/hyperlink" Id="rId73" Target="https://chromewebstore.google.com/detail/sidebar-for-chatgpt-free/hcjmcpfahioghphbgfokmijhkccofkci?hl=en" TargetMode="External" /><Relationship Type="http://schemas.openxmlformats.org/officeDocument/2006/relationships/hyperlink" Id="rId53" Target="https://chromewebstore.google.com/detail/sidebar-for-chatgpt-free/hcjmcpfahioghphbgfokmijhkccofkci?hl=en#:~:text=Store%20chromewebstore,No%20API" TargetMode="External" /><Relationship Type="http://schemas.openxmlformats.org/officeDocument/2006/relationships/hyperlink" Id="rId68" Target="https://dev.to/sonyarianto/how-to-use-playwright-with-externalexisting-chrome-4nf1" TargetMode="External" /><Relationship Type="http://schemas.openxmlformats.org/officeDocument/2006/relationships/hyperlink" Id="rId32" Target="https://dev.to/sonyarianto/how-to-use-playwright-with-externalexisting-chrome-4nf1#:~:text=No%20worries%2C%20it%20means%20you,port%3D9222" TargetMode="External" /><Relationship Type="http://schemas.openxmlformats.org/officeDocument/2006/relationships/hyperlink" Id="rId33" Target="https://dev.to/sonyarianto/how-to-use-playwright-with-externalexisting-chrome-4nf1#:~:text=import%20,playwright" TargetMode="External" /><Relationship Type="http://schemas.openxmlformats.org/officeDocument/2006/relationships/hyperlink" Id="rId65" Target="https://developers.openai.com/codex/cli/" TargetMode="External" /><Relationship Type="http://schemas.openxmlformats.org/officeDocument/2006/relationships/hyperlink" Id="rId55" Target="https://developers.openai.com/codex/cli/#:~:text=%2Finit%20,any%20changes%20and%20find%20issues" TargetMode="External" /><Relationship Type="http://schemas.openxmlformats.org/officeDocument/2006/relationships/hyperlink" Id="rId22" Target="https://developers.openai.com/codex/cli/#:~:text=Open%20the%20interactive%20terminal%20UI,and%20run%20commands%20alongside%20you" TargetMode="External" /><Relationship Type="http://schemas.openxmlformats.org/officeDocument/2006/relationships/hyperlink" Id="rId48" Target="https://developers.openai.com/codex/cli/#:~:text=codex%20Copy" TargetMode="External" /><Relationship Type="http://schemas.openxmlformats.org/officeDocument/2006/relationships/hyperlink" Id="rId23" Target="https://developers.openai.com/codex/cli/#:~:text=task%2C%20pick%20environments%2C%20and%20apply,Codex%20edits%20or%20runs%20commands" TargetMode="External" /><Relationship Type="http://schemas.openxmlformats.org/officeDocument/2006/relationships/hyperlink" Id="rId56" Target="https://developers.openai.com/codex/cli/#:~:text=with%20the%20exec%20command,66" TargetMode="External" /><Relationship Type="http://schemas.openxmlformats.org/officeDocument/2006/relationships/hyperlink" Id="rId69" Target="https://electronjs.org/" TargetMode="External" /><Relationship Type="http://schemas.openxmlformats.org/officeDocument/2006/relationships/hyperlink" Id="rId36" Target="https://electronjs.org/#:~:text=Electron%3A%20Build%20cross,and%20Linux%20across%20all" TargetMode="External" /><Relationship Type="http://schemas.openxmlformats.org/officeDocument/2006/relationships/hyperlink" Id="rId72" Target="https://github.com/microsoft/playwright-mcp" TargetMode="External" /><Relationship Type="http://schemas.openxmlformats.org/officeDocument/2006/relationships/hyperlink" Id="rId52" Target="https://github.com/microsoft/playwright-mcp#:~:text=Standalone%20MCP%20server" TargetMode="External" /><Relationship Type="http://schemas.openxmlformats.org/officeDocument/2006/relationships/hyperlink" Id="rId51" Target="https://github.com/microsoft/playwright-mcp#:~:text=network%3F%3A%20%7B%20%2F,allowedOrigins%3F%3A%20string" TargetMode="External" /><Relationship Type="http://schemas.openxmlformats.org/officeDocument/2006/relationships/hyperlink" Id="rId76" Target="https://medium.com/@testerstalk/how-to-connect-playwright-test-with-already-opened-browser-33c4e3fb1e97" TargetMode="External" /><Relationship Type="http://schemas.openxmlformats.org/officeDocument/2006/relationships/hyperlink" Id="rId60" Target="https://medium.com/@testerstalk/how-to-connect-playwright-test-with-already-opened-browser-33c4e3fb1e97#:~:text=How%20to%20Connect%20Playwright%20Test,connect%20with%20browser%20const" TargetMode="External" /><Relationship Type="http://schemas.openxmlformats.org/officeDocument/2006/relationships/hyperlink" Id="rId66" Target="https://skywork.ai/skypage/en/Unlocking-the-Web-for-AI-A-Deep-Dive-into-Browser-Automation-MCP-Servers/1971376175955963904" TargetMode="External" /><Relationship Type="http://schemas.openxmlformats.org/officeDocument/2006/relationships/hyperlink" Id="rId34" Target="https://skywork.ai/skypage/en/Unlocking-the-Web-for-AI-A-Deep-Dive-into-Browser-Automation-MCP-Servers/1971376175955963904#:~:text=Large%20Language%20Models%20,C" TargetMode="External" /><Relationship Type="http://schemas.openxmlformats.org/officeDocument/2006/relationships/hyperlink" Id="rId50" Target="https://skywork.ai/skypage/en/Unlocking-the-Web-for-AI-A-Deep-Dive-into-Browser-Automation-MCP-Servers/1971376175955963904#:~:text=browser%E2%80%94to%20click%20buttons%2C%20fill%20forms%2C,universal%20interface%20for%20tools%20and" TargetMode="External" /><Relationship Type="http://schemas.openxmlformats.org/officeDocument/2006/relationships/hyperlink" Id="rId25" Target="https://skywork.ai/skypage/en/Unlocking-the-Web-for-AI-A-Deep-Dive-into-Browser-Automation-MCP-Servers/1971376175955963904#:~:text=standardized%20MCP%20protocol%20to%20send,as%20a%20standardized%20layer%20connecting" TargetMode="External" /><Relationship Type="http://schemas.openxmlformats.org/officeDocument/2006/relationships/hyperlink" Id="rId24" Target="https://skywork.ai/skypage/en/Unlocking-the-Web-for-AI-A-Deep-Dive-into-Browser-Automation-MCP-Servers/1971376175955963904#:~:text=using%20automation%20libraries%20like%20Playwright,function%20using%20a%20browser%20automation" TargetMode="External" /><Relationship Type="http://schemas.openxmlformats.org/officeDocument/2006/relationships/hyperlink" Id="rId75" Target="https://stackoverflow.com/questions/71362982/is-there-a-way-to-connect-to-my-existing-browser-session-using-playwright" TargetMode="External" /><Relationship Type="http://schemas.openxmlformats.org/officeDocument/2006/relationships/hyperlink" Id="rId59" Target="https://stackoverflow.com/questions/71362982/is-there-a-way-to-connect-to-my-existing-browser-session-using-playwright#:~:text=To%20connect%20to%20an%20already,9%20of%20playwright" TargetMode="External" /><Relationship Type="http://schemas.openxmlformats.org/officeDocument/2006/relationships/hyperlink" Id="rId70" Target="https://www.ika.im/posts/building-a-browser-in-electron" TargetMode="External" /><Relationship Type="http://schemas.openxmlformats.org/officeDocument/2006/relationships/hyperlink" Id="rId40" Target="https://www.ika.im/posts/building-a-browser-in-electron#:~:text=A%20key%20thing%20to%20understand,process%20gets%20buried%20behind%20it" TargetMode="External" /><Relationship Type="http://schemas.openxmlformats.org/officeDocument/2006/relationships/hyperlink" Id="rId38" Target="https://www.ika.im/posts/building-a-browser-in-electron#:~:text=How%20to%20display%20web%20content" TargetMode="External" /><Relationship Type="http://schemas.openxmlformats.org/officeDocument/2006/relationships/hyperlink" Id="rId41" Target="https://www.ika.im/posts/building-a-browser-in-electron#:~:text=In%20a%20regular%20web%20app%2C,everything%20else%2C%20things%20get%20tricky" TargetMode="External" /><Relationship Type="http://schemas.openxmlformats.org/officeDocument/2006/relationships/hyperlink" Id="rId37" Target="https://www.ika.im/posts/building-a-browser-in-electron#:~:text=This%20post%20is%20about%20how,built%20a%20browser%20using%20ElectronJS" TargetMode="External" /><Relationship Type="http://schemas.openxmlformats.org/officeDocument/2006/relationships/hyperlink" Id="rId39" Target="https://www.ika.im/posts/building-a-browser-in-electron#:~:text=What%20is%20a%20BrowserView" TargetMode="External" /><Relationship Type="http://schemas.openxmlformats.org/officeDocument/2006/relationships/hyperlink" Id="rId71" Target="https://www.reddit.com/r/ChatGPTPro/comments/1jjdvdh/i_got_tired_of_tabswitching_so_i_made_a_chrome/" TargetMode="External" /><Relationship Type="http://schemas.openxmlformats.org/officeDocument/2006/relationships/hyperlink" Id="rId43" Target="https://www.reddit.com/r/ChatGPTPro/comments/1jjdvdh/i_got_tired_of_tabswitching_so_i_made_a_chrome/#:~:text=I%20subscribed%20to%20ChatGPT%20Pro,free%2C%20Plus%2C%20or%20Pro" TargetMode="External" /><Relationship Type="http://schemas.openxmlformats.org/officeDocument/2006/relationships/hyperlink" Id="rId44" Target="https://www.reddit.com/r/ChatGPTPro/comments/1jjdvdh/i_got_tired_of_tabswitching_so_i_made_a_chrome/#:~:text=Since%20I%20couldn%27t%20find%20an,additional%20costs%20or%20complicated%20setups" TargetMode="External" /></Relationships>
</file>

<file path=word/_rels/footnotes.xml.rels><?xml version="1.0" encoding="UTF-8"?><Relationships xmlns="http://schemas.openxmlformats.org/package/2006/relationships"><Relationship Type="http://schemas.openxmlformats.org/officeDocument/2006/relationships/hyperlink" Id="rId67" Target="https://blog.cubed.run/automating-the-boutique-chat-flow-with-codex-playwright-mcp-d2b7a9d55c9c?gi=49eecb445fda" TargetMode="External" /><Relationship Type="http://schemas.openxmlformats.org/officeDocument/2006/relationships/hyperlink" Id="rId29" Target="https://blog.cubed.run/automating-the-boutique-chat-flow-with-codex-playwright-mcp-d2b7a9d55c9c?gi=49eecb445fda#:~:text=,06T19%3A00" TargetMode="External" /><Relationship Type="http://schemas.openxmlformats.org/officeDocument/2006/relationships/hyperlink" Id="rId30" Target="https://blog.cubed.run/automating-the-boutique-chat-flow-with-codex-playwright-mcp-d2b7a9d55c9c?gi=49eecb445fda#:~:text=Share" TargetMode="External" /><Relationship Type="http://schemas.openxmlformats.org/officeDocument/2006/relationships/hyperlink" Id="rId58" Target="https://blog.cubed.run/automating-the-boutique-chat-flow-with-codex-playwright-mcp-d2b7a9d55c9c?gi=49eecb445fda#:~:text=The%20Codex%20CLI%20connects%20to,http%3A%2F%2F127.0.0.1%3A3928%2Fmcp" TargetMode="External" /><Relationship Type="http://schemas.openxmlformats.org/officeDocument/2006/relationships/hyperlink" Id="rId26" Target="https://blog.cubed.run/automating-the-boutique-chat-flow-with-codex-playwright-mcp-d2b7a9d55c9c?gi=49eecb445fda#:~:text=To%20begin%2C%20we%20need%20a,interact%20with%20a%20headless%20browser" TargetMode="External" /><Relationship Type="http://schemas.openxmlformats.org/officeDocument/2006/relationships/hyperlink" Id="rId28" Target="https://blog.cubed.run/automating-the-boutique-chat-flow-with-codex-playwright-mcp-d2b7a9d55c9c?gi=49eecb445fda#:~:text=With%20the%20server%20running%2C%20the,interface%20and%20complete%20a%20booking" TargetMode="External" /><Relationship Type="http://schemas.openxmlformats.org/officeDocument/2006/relationships/hyperlink" Id="rId27" Target="https://blog.cubed.run/automating-the-boutique-chat-flow-with-codex-playwright-mcp-d2b7a9d55c9c?gi=49eecb445fda#:~:text=cd%20playwright,http.log%202%3E%261" TargetMode="External" /><Relationship Type="http://schemas.openxmlformats.org/officeDocument/2006/relationships/hyperlink" Id="rId74" Target="https://chromewebstore.google.com/detail/chatgpt-sidebar-by-cloudh/kapoabaoamgiilmlanmfejgfomlnccph" TargetMode="External" /><Relationship Type="http://schemas.openxmlformats.org/officeDocument/2006/relationships/hyperlink" Id="rId54" Target="https://chromewebstore.google.com/detail/chatgpt-sidebar-by-cloudh/kapoabaoamgiilmlanmfejgfomlnccph#:~:text=ChatGPT%20Sidebar%20by%20cloudHQ%20,inbox%2C%20or%20any%20online%20document" TargetMode="External" /><Relationship Type="http://schemas.openxmlformats.org/officeDocument/2006/relationships/hyperlink" Id="rId73" Target="https://chromewebstore.google.com/detail/sidebar-for-chatgpt-free/hcjmcpfahioghphbgfokmijhkccofkci?hl=en" TargetMode="External" /><Relationship Type="http://schemas.openxmlformats.org/officeDocument/2006/relationships/hyperlink" Id="rId53" Target="https://chromewebstore.google.com/detail/sidebar-for-chatgpt-free/hcjmcpfahioghphbgfokmijhkccofkci?hl=en#:~:text=Store%20chromewebstore,No%20API" TargetMode="External" /><Relationship Type="http://schemas.openxmlformats.org/officeDocument/2006/relationships/hyperlink" Id="rId68" Target="https://dev.to/sonyarianto/how-to-use-playwright-with-externalexisting-chrome-4nf1" TargetMode="External" /><Relationship Type="http://schemas.openxmlformats.org/officeDocument/2006/relationships/hyperlink" Id="rId32" Target="https://dev.to/sonyarianto/how-to-use-playwright-with-externalexisting-chrome-4nf1#:~:text=No%20worries%2C%20it%20means%20you,port%3D9222" TargetMode="External" /><Relationship Type="http://schemas.openxmlformats.org/officeDocument/2006/relationships/hyperlink" Id="rId33" Target="https://dev.to/sonyarianto/how-to-use-playwright-with-externalexisting-chrome-4nf1#:~:text=import%20,playwright" TargetMode="External" /><Relationship Type="http://schemas.openxmlformats.org/officeDocument/2006/relationships/hyperlink" Id="rId65" Target="https://developers.openai.com/codex/cli/" TargetMode="External" /><Relationship Type="http://schemas.openxmlformats.org/officeDocument/2006/relationships/hyperlink" Id="rId55" Target="https://developers.openai.com/codex/cli/#:~:text=%2Finit%20,any%20changes%20and%20find%20issues" TargetMode="External" /><Relationship Type="http://schemas.openxmlformats.org/officeDocument/2006/relationships/hyperlink" Id="rId22" Target="https://developers.openai.com/codex/cli/#:~:text=Open%20the%20interactive%20terminal%20UI,and%20run%20commands%20alongside%20you" TargetMode="External" /><Relationship Type="http://schemas.openxmlformats.org/officeDocument/2006/relationships/hyperlink" Id="rId48" Target="https://developers.openai.com/codex/cli/#:~:text=codex%20Copy" TargetMode="External" /><Relationship Type="http://schemas.openxmlformats.org/officeDocument/2006/relationships/hyperlink" Id="rId23" Target="https://developers.openai.com/codex/cli/#:~:text=task%2C%20pick%20environments%2C%20and%20apply,Codex%20edits%20or%20runs%20commands" TargetMode="External" /><Relationship Type="http://schemas.openxmlformats.org/officeDocument/2006/relationships/hyperlink" Id="rId56" Target="https://developers.openai.com/codex/cli/#:~:text=with%20the%20exec%20command,66" TargetMode="External" /><Relationship Type="http://schemas.openxmlformats.org/officeDocument/2006/relationships/hyperlink" Id="rId69" Target="https://electronjs.org/" TargetMode="External" /><Relationship Type="http://schemas.openxmlformats.org/officeDocument/2006/relationships/hyperlink" Id="rId36" Target="https://electronjs.org/#:~:text=Electron%3A%20Build%20cross,and%20Linux%20across%20all" TargetMode="External" /><Relationship Type="http://schemas.openxmlformats.org/officeDocument/2006/relationships/hyperlink" Id="rId72" Target="https://github.com/microsoft/playwright-mcp" TargetMode="External" /><Relationship Type="http://schemas.openxmlformats.org/officeDocument/2006/relationships/hyperlink" Id="rId52" Target="https://github.com/microsoft/playwright-mcp#:~:text=Standalone%20MCP%20server" TargetMode="External" /><Relationship Type="http://schemas.openxmlformats.org/officeDocument/2006/relationships/hyperlink" Id="rId51" Target="https://github.com/microsoft/playwright-mcp#:~:text=network%3F%3A%20%7B%20%2F,allowedOrigins%3F%3A%20string" TargetMode="External" /><Relationship Type="http://schemas.openxmlformats.org/officeDocument/2006/relationships/hyperlink" Id="rId76" Target="https://medium.com/@testerstalk/how-to-connect-playwright-test-with-already-opened-browser-33c4e3fb1e97" TargetMode="External" /><Relationship Type="http://schemas.openxmlformats.org/officeDocument/2006/relationships/hyperlink" Id="rId60" Target="https://medium.com/@testerstalk/how-to-connect-playwright-test-with-already-opened-browser-33c4e3fb1e97#:~:text=How%20to%20Connect%20Playwright%20Test,connect%20with%20browser%20const" TargetMode="External" /><Relationship Type="http://schemas.openxmlformats.org/officeDocument/2006/relationships/hyperlink" Id="rId66" Target="https://skywork.ai/skypage/en/Unlocking-the-Web-for-AI-A-Deep-Dive-into-Browser-Automation-MCP-Servers/1971376175955963904" TargetMode="External" /><Relationship Type="http://schemas.openxmlformats.org/officeDocument/2006/relationships/hyperlink" Id="rId34" Target="https://skywork.ai/skypage/en/Unlocking-the-Web-for-AI-A-Deep-Dive-into-Browser-Automation-MCP-Servers/1971376175955963904#:~:text=Large%20Language%20Models%20,C" TargetMode="External" /><Relationship Type="http://schemas.openxmlformats.org/officeDocument/2006/relationships/hyperlink" Id="rId50" Target="https://skywork.ai/skypage/en/Unlocking-the-Web-for-AI-A-Deep-Dive-into-Browser-Automation-MCP-Servers/1971376175955963904#:~:text=browser%E2%80%94to%20click%20buttons%2C%20fill%20forms%2C,universal%20interface%20for%20tools%20and" TargetMode="External" /><Relationship Type="http://schemas.openxmlformats.org/officeDocument/2006/relationships/hyperlink" Id="rId25" Target="https://skywork.ai/skypage/en/Unlocking-the-Web-for-AI-A-Deep-Dive-into-Browser-Automation-MCP-Servers/1971376175955963904#:~:text=standardized%20MCP%20protocol%20to%20send,as%20a%20standardized%20layer%20connecting" TargetMode="External" /><Relationship Type="http://schemas.openxmlformats.org/officeDocument/2006/relationships/hyperlink" Id="rId24" Target="https://skywork.ai/skypage/en/Unlocking-the-Web-for-AI-A-Deep-Dive-into-Browser-Automation-MCP-Servers/1971376175955963904#:~:text=using%20automation%20libraries%20like%20Playwright,function%20using%20a%20browser%20automation" TargetMode="External" /><Relationship Type="http://schemas.openxmlformats.org/officeDocument/2006/relationships/hyperlink" Id="rId75" Target="https://stackoverflow.com/questions/71362982/is-there-a-way-to-connect-to-my-existing-browser-session-using-playwright" TargetMode="External" /><Relationship Type="http://schemas.openxmlformats.org/officeDocument/2006/relationships/hyperlink" Id="rId59" Target="https://stackoverflow.com/questions/71362982/is-there-a-way-to-connect-to-my-existing-browser-session-using-playwright#:~:text=To%20connect%20to%20an%20already,9%20of%20playwright" TargetMode="External" /><Relationship Type="http://schemas.openxmlformats.org/officeDocument/2006/relationships/hyperlink" Id="rId70" Target="https://www.ika.im/posts/building-a-browser-in-electron" TargetMode="External" /><Relationship Type="http://schemas.openxmlformats.org/officeDocument/2006/relationships/hyperlink" Id="rId40" Target="https://www.ika.im/posts/building-a-browser-in-electron#:~:text=A%20key%20thing%20to%20understand,process%20gets%20buried%20behind%20it" TargetMode="External" /><Relationship Type="http://schemas.openxmlformats.org/officeDocument/2006/relationships/hyperlink" Id="rId38" Target="https://www.ika.im/posts/building-a-browser-in-electron#:~:text=How%20to%20display%20web%20content" TargetMode="External" /><Relationship Type="http://schemas.openxmlformats.org/officeDocument/2006/relationships/hyperlink" Id="rId41" Target="https://www.ika.im/posts/building-a-browser-in-electron#:~:text=In%20a%20regular%20web%20app%2C,everything%20else%2C%20things%20get%20tricky" TargetMode="External" /><Relationship Type="http://schemas.openxmlformats.org/officeDocument/2006/relationships/hyperlink" Id="rId37" Target="https://www.ika.im/posts/building-a-browser-in-electron#:~:text=This%20post%20is%20about%20how,built%20a%20browser%20using%20ElectronJS" TargetMode="External" /><Relationship Type="http://schemas.openxmlformats.org/officeDocument/2006/relationships/hyperlink" Id="rId39" Target="https://www.ika.im/posts/building-a-browser-in-electron#:~:text=What%20is%20a%20BrowserView" TargetMode="External" /><Relationship Type="http://schemas.openxmlformats.org/officeDocument/2006/relationships/hyperlink" Id="rId71" Target="https://www.reddit.com/r/ChatGPTPro/comments/1jjdvdh/i_got_tired_of_tabswitching_so_i_made_a_chrome/" TargetMode="External" /><Relationship Type="http://schemas.openxmlformats.org/officeDocument/2006/relationships/hyperlink" Id="rId43" Target="https://www.reddit.com/r/ChatGPTPro/comments/1jjdvdh/i_got_tired_of_tabswitching_so_i_made_a_chrome/#:~:text=I%20subscribed%20to%20ChatGPT%20Pro,free%2C%20Plus%2C%20or%20Pro" TargetMode="External" /><Relationship Type="http://schemas.openxmlformats.org/officeDocument/2006/relationships/hyperlink" Id="rId44" Target="https://www.reddit.com/r/ChatGPTPro/comments/1jjdvdh/i_got_tired_of_tabswitching_so_i_made_a_chrome/#:~:text=Since%20I%20couldn%27t%20find%20an,additional%20costs%20or%20complicated%20setup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2025-12-13T19:06:47Z</dcterms:created>
  <dcterms:modified xsi:type="dcterms:W3CDTF">2025-12-13T19:06:47Z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