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</w:pPr>
      <w:r>
        <w:t>Field</w:t>
      </w:r>
      <w:r>
        <w:rPr>
          <w:rFonts w:hint="eastAsia"/>
        </w:rPr>
        <w:t>的详细介绍(难点)</w:t>
      </w:r>
    </w:p>
    <w:p>
      <w:r>
        <w:rPr>
          <w:rFonts w:hint="eastAsia"/>
          <w:b/>
          <w:bCs/>
        </w:rPr>
        <w:t>是否分词</w:t>
      </w:r>
      <w:r>
        <w:rPr>
          <w:rFonts w:hint="eastAsia"/>
        </w:rPr>
        <w:t>：是否对域的内容进行分词处理。</w:t>
      </w:r>
    </w:p>
    <w:p>
      <w:r>
        <w:rPr>
          <w:rFonts w:hint="eastAsia"/>
        </w:rPr>
        <w:t>比如：订单号、身份证号不需要分词</w:t>
      </w:r>
    </w:p>
    <w:p>
      <w:r>
        <w:rPr>
          <w:rFonts w:hint="eastAsia"/>
          <w:b/>
          <w:bCs/>
        </w:rPr>
        <w:t>是否索引</w:t>
      </w:r>
      <w:r>
        <w:rPr>
          <w:rFonts w:hint="eastAsia"/>
        </w:rPr>
        <w:t>：将Field分析后的词进行索引，只有索引方可搜索到。</w:t>
      </w:r>
    </w:p>
    <w:p>
      <w:r>
        <w:rPr>
          <w:rFonts w:hint="eastAsia"/>
        </w:rPr>
        <w:t>比如：商品名称、商品简介分析后进行索引，订单号、身份证号不用分析但也要索引，这些将来都要作为查询条件。</w:t>
      </w:r>
    </w:p>
    <w:p>
      <w:r>
        <w:rPr>
          <w:rFonts w:hint="eastAsia"/>
          <w:b/>
          <w:bCs/>
        </w:rPr>
        <w:t>是否存储</w:t>
      </w:r>
      <w:r>
        <w:rPr>
          <w:rFonts w:hint="eastAsia"/>
        </w:rPr>
        <w:t>：将Field值存储在文档中，存储在文档中的Field才可以从Document中获取</w:t>
      </w:r>
    </w:p>
    <w:p>
      <w:r>
        <w:rPr>
          <w:rFonts w:hint="eastAsia"/>
        </w:rPr>
        <w:t>比如：商品名称、订单号，凡是将来要从Document中获取的Field都要存储。</w:t>
      </w:r>
    </w:p>
    <w:tbl>
      <w:tblPr>
        <w:tblStyle w:val="5"/>
        <w:tblW w:w="1098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122"/>
        <w:gridCol w:w="3699"/>
        <w:gridCol w:w="2338"/>
        <w:gridCol w:w="21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tcBorders>
              <w:bottom w:val="single" w:color="000000" w:themeColor="text1" w:sz="4" w:space="0"/>
            </w:tcBorders>
            <w:shd w:val="clear" w:color="auto" w:fill="auto"/>
          </w:tcPr>
          <w:p/>
        </w:tc>
        <w:tc>
          <w:tcPr>
            <w:tcW w:w="2122" w:type="dxa"/>
            <w:shd w:val="pct10" w:color="FFFFFF" w:themeColor="background1" w:fill="FFFFFF" w:themeFill="background1"/>
          </w:tcPr>
          <w:p>
            <w:r>
              <w:rPr>
                <w:rFonts w:hint="eastAsia"/>
              </w:rPr>
              <w:t>作用</w:t>
            </w:r>
          </w:p>
        </w:tc>
        <w:tc>
          <w:tcPr>
            <w:tcW w:w="3699" w:type="dxa"/>
            <w:shd w:val="pct10" w:color="FFFFFF" w:themeColor="background1" w:fill="FFFFFF" w:themeFill="background1"/>
          </w:tcPr>
          <w:p>
            <w:r>
              <w:rPr>
                <w:rFonts w:hint="eastAsia"/>
              </w:rPr>
              <w:t>需要的案例</w:t>
            </w:r>
          </w:p>
        </w:tc>
        <w:tc>
          <w:tcPr>
            <w:tcW w:w="2338" w:type="dxa"/>
            <w:shd w:val="pct10" w:color="FFFFFF" w:themeColor="background1" w:fill="FFFFFF" w:themeFill="background1"/>
          </w:tcPr>
          <w:p>
            <w:r>
              <w:rPr>
                <w:rFonts w:hint="eastAsia"/>
              </w:rPr>
              <w:t>不需要的案例</w:t>
            </w:r>
          </w:p>
        </w:tc>
        <w:tc>
          <w:tcPr>
            <w:tcW w:w="2111" w:type="dxa"/>
            <w:shd w:val="pct10" w:color="auto" w:fill="auto"/>
          </w:tcPr>
          <w:p>
            <w:r>
              <w:rPr>
                <w:rFonts w:hint="eastAsia"/>
              </w:rP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718" w:type="dxa"/>
            <w:shd w:val="pct20" w:color="auto" w:fill="auto"/>
          </w:tcPr>
          <w:p>
            <w:r>
              <w:rPr>
                <w:rFonts w:hint="eastAsia"/>
              </w:rPr>
              <w:t>分词</w:t>
            </w:r>
          </w:p>
        </w:tc>
        <w:tc>
          <w:tcPr>
            <w:tcW w:w="2122" w:type="dxa"/>
            <w:shd w:val="clear" w:color="auto" w:fill="auto"/>
          </w:tcPr>
          <w:p>
            <w:r>
              <w:rPr>
                <w:rFonts w:hint="eastAsia"/>
              </w:rPr>
              <w:t>把词拆开</w:t>
            </w:r>
          </w:p>
        </w:tc>
        <w:tc>
          <w:tcPr>
            <w:tcW w:w="3699" w:type="dxa"/>
            <w:shd w:val="clear" w:color="auto" w:fill="auto"/>
          </w:tcPr>
          <w:p>
            <w:r>
              <w:rPr>
                <w:rFonts w:hint="eastAsia"/>
              </w:rPr>
              <w:t>文件名称, 文件内容</w:t>
            </w:r>
          </w:p>
        </w:tc>
        <w:tc>
          <w:tcPr>
            <w:tcW w:w="2338" w:type="dxa"/>
            <w:shd w:val="clear" w:color="auto" w:fill="auto"/>
          </w:tcPr>
          <w:p>
            <w:r>
              <w:rPr>
                <w:rFonts w:hint="eastAsia"/>
              </w:rPr>
              <w:t>id, 身份证号</w:t>
            </w:r>
          </w:p>
        </w:tc>
        <w:tc>
          <w:tcPr>
            <w:tcW w:w="2111" w:type="dxa"/>
            <w:shd w:val="pct10" w:color="auto" w:fill="auto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是否有意义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18" w:type="dxa"/>
            <w:shd w:val="pct20" w:color="auto" w:fill="auto"/>
          </w:tcPr>
          <w:p>
            <w:r>
              <w:rPr>
                <w:rFonts w:hint="eastAsia"/>
              </w:rPr>
              <w:t>索引</w:t>
            </w:r>
          </w:p>
        </w:tc>
        <w:tc>
          <w:tcPr>
            <w:tcW w:w="2122" w:type="dxa"/>
            <w:shd w:val="clear" w:color="auto" w:fill="auto"/>
          </w:tcPr>
          <w:p>
            <w:r>
              <w:rPr>
                <w:rFonts w:hint="eastAsia"/>
              </w:rPr>
              <w:t>只有索引方可搜索到</w:t>
            </w:r>
          </w:p>
        </w:tc>
        <w:tc>
          <w:tcPr>
            <w:tcW w:w="3699" w:type="dxa"/>
            <w:shd w:val="clear" w:color="auto" w:fill="auto"/>
          </w:tcPr>
          <w:p>
            <w:r>
              <w:rPr>
                <w:rFonts w:hint="eastAsia"/>
              </w:rPr>
              <w:t>文件名称, 文件内容, 订单号, 身份证号等</w:t>
            </w:r>
          </w:p>
        </w:tc>
        <w:tc>
          <w:tcPr>
            <w:tcW w:w="2338" w:type="dxa"/>
            <w:shd w:val="clear" w:color="auto" w:fill="auto"/>
          </w:tcPr>
          <w:p>
            <w:r>
              <w:rPr>
                <w:rFonts w:hint="eastAsia"/>
              </w:rPr>
              <w:t>图片地址：E</w:t>
            </w:r>
            <w:r>
              <w:t>:\\xxx.jpg</w:t>
            </w:r>
          </w:p>
        </w:tc>
        <w:tc>
          <w:tcPr>
            <w:tcW w:w="2111" w:type="dxa"/>
            <w:shd w:val="pct10" w:color="auto" w:fill="auto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是否进行搜索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18" w:type="dxa"/>
            <w:shd w:val="pct20" w:color="auto" w:fill="auto"/>
          </w:tcPr>
          <w:p>
            <w:r>
              <w:rPr>
                <w:rFonts w:hint="eastAsia"/>
              </w:rPr>
              <w:t>存储</w:t>
            </w:r>
          </w:p>
        </w:tc>
        <w:tc>
          <w:tcPr>
            <w:tcW w:w="2122" w:type="dxa"/>
            <w:shd w:val="clear" w:color="auto" w:fill="auto"/>
          </w:tcPr>
          <w:p>
            <w:r>
              <w:rPr>
                <w:rFonts w:hint="eastAsia"/>
              </w:rPr>
              <w:t>显示</w:t>
            </w:r>
          </w:p>
        </w:tc>
        <w:tc>
          <w:tcPr>
            <w:tcW w:w="3699" w:type="dxa"/>
            <w:shd w:val="clear" w:color="auto" w:fill="auto"/>
          </w:tcPr>
          <w:p>
            <w:r>
              <w:rPr>
                <w:rFonts w:hint="eastAsia"/>
              </w:rPr>
              <w:t>商品名称、价格</w:t>
            </w:r>
          </w:p>
        </w:tc>
        <w:tc>
          <w:tcPr>
            <w:tcW w:w="2338" w:type="dxa"/>
            <w:shd w:val="clear" w:color="auto" w:fill="auto"/>
          </w:tcPr>
          <w:p>
            <w:r>
              <w:rPr>
                <w:rFonts w:hint="eastAsia"/>
              </w:rPr>
              <w:t>商品明细</w:t>
            </w:r>
          </w:p>
        </w:tc>
        <w:tc>
          <w:tcPr>
            <w:tcW w:w="2111" w:type="dxa"/>
            <w:shd w:val="pct10" w:color="auto" w:fill="auto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是否要将内容展示给用户</w:t>
            </w:r>
          </w:p>
        </w:tc>
      </w:tr>
    </w:tbl>
    <w:p>
      <w:pPr>
        <w:rPr>
          <w:rFonts w:hint="eastAsia"/>
        </w:rPr>
      </w:pPr>
    </w:p>
    <w:p>
      <w:bookmarkStart w:id="0" w:name="_GoBack"/>
      <w:bookmarkEnd w:id="0"/>
      <w:r>
        <w:rPr>
          <w:rFonts w:hint="eastAsia"/>
        </w:rPr>
        <w:t>Field类型表：</w:t>
      </w:r>
    </w:p>
    <w:tbl>
      <w:tblPr>
        <w:tblStyle w:val="4"/>
        <w:tblW w:w="11057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1"/>
        <w:gridCol w:w="886"/>
        <w:gridCol w:w="1134"/>
        <w:gridCol w:w="992"/>
        <w:gridCol w:w="993"/>
        <w:gridCol w:w="47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Field类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Analyzed</w:t>
            </w:r>
          </w:p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是否分词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Indexed</w:t>
            </w:r>
          </w:p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是否索引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Stored</w:t>
            </w:r>
          </w:p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是否存储</w:t>
            </w:r>
          </w:p>
        </w:tc>
        <w:tc>
          <w:tcPr>
            <w:tcW w:w="47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szCs w:val="21"/>
              </w:rPr>
              <w:t>StringField(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FieldName, FieldValue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,</w:t>
            </w:r>
            <w:r>
              <w:rPr>
                <w:szCs w:val="21"/>
              </w:rPr>
              <w:t>Store.YES))</w:t>
            </w: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Y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或N</w:t>
            </w:r>
          </w:p>
        </w:tc>
        <w:tc>
          <w:tcPr>
            <w:tcW w:w="4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这个Field用来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构建一个字符串Field，但是不会进行分析，会将整个串存储在索引中，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比如(</w:t>
            </w:r>
            <w:r>
              <w:rPr>
                <w:rFonts w:hint="eastAsia" w:ascii="Arial" w:hAnsi="Arial" w:cs="Arial"/>
                <w:b/>
                <w:color w:val="FF0000"/>
                <w:kern w:val="0"/>
                <w:szCs w:val="21"/>
              </w:rPr>
              <w:t>订单号</w:t>
            </w:r>
            <w:r>
              <w:rPr>
                <w:rFonts w:ascii="Arial" w:hAnsi="Arial" w:cs="Arial"/>
                <w:b/>
                <w:color w:val="FF0000"/>
                <w:kern w:val="0"/>
                <w:szCs w:val="21"/>
              </w:rPr>
              <w:t>,</w:t>
            </w:r>
            <w:r>
              <w:rPr>
                <w:rFonts w:hint="eastAsia" w:ascii="Arial" w:hAnsi="Arial" w:cs="Arial"/>
                <w:b/>
                <w:color w:val="FF0000"/>
                <w:kern w:val="0"/>
                <w:szCs w:val="21"/>
              </w:rPr>
              <w:t>身份证号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等)</w:t>
            </w:r>
          </w:p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是否存储在文档中用</w:t>
            </w:r>
            <w:r>
              <w:rPr>
                <w:szCs w:val="21"/>
              </w:rPr>
              <w:t>Store.</w:t>
            </w:r>
            <w:r>
              <w:rPr>
                <w:rFonts w:hint="eastAsia"/>
                <w:szCs w:val="21"/>
              </w:rPr>
              <w:t>YES或</w:t>
            </w:r>
            <w:r>
              <w:rPr>
                <w:szCs w:val="21"/>
              </w:rPr>
              <w:t>Store.</w:t>
            </w:r>
            <w:r>
              <w:rPr>
                <w:rFonts w:hint="eastAsia"/>
                <w:szCs w:val="21"/>
              </w:rPr>
              <w:t>NO决定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LongField(FieldName, FieldValue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,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Store.YES)</w:t>
            </w: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L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 xml:space="preserve">ong型 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Y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或N</w:t>
            </w:r>
          </w:p>
        </w:tc>
        <w:tc>
          <w:tcPr>
            <w:tcW w:w="4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这个Field用来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构建一个Long数字型Field，进行分析和索引，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比如(</w:t>
            </w:r>
            <w:r>
              <w:rPr>
                <w:rFonts w:hint="eastAsia" w:ascii="Arial" w:hAnsi="Arial" w:cs="Arial"/>
                <w:b/>
                <w:color w:val="FF0000"/>
                <w:kern w:val="0"/>
                <w:szCs w:val="21"/>
              </w:rPr>
              <w:t>价格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)</w:t>
            </w:r>
          </w:p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是否存储在文档中用</w:t>
            </w:r>
            <w:r>
              <w:rPr>
                <w:szCs w:val="21"/>
              </w:rPr>
              <w:t>Store.</w:t>
            </w:r>
            <w:r>
              <w:rPr>
                <w:rFonts w:hint="eastAsia"/>
                <w:szCs w:val="21"/>
              </w:rPr>
              <w:t>YES或</w:t>
            </w:r>
            <w:r>
              <w:rPr>
                <w:szCs w:val="21"/>
              </w:rPr>
              <w:t>Store.</w:t>
            </w:r>
            <w:r>
              <w:rPr>
                <w:rFonts w:hint="eastAsia"/>
                <w:szCs w:val="21"/>
              </w:rPr>
              <w:t>NO决定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StoredField(FieldName, FieldValue)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重载方法，支持多种类型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Y</w:t>
            </w:r>
          </w:p>
        </w:tc>
        <w:tc>
          <w:tcPr>
            <w:tcW w:w="4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这个Field用来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构建不同类型Field不分析，不索引，但要Field存储在文档中</w:t>
            </w:r>
          </w:p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比如（</w:t>
            </w:r>
            <w:r>
              <w:rPr>
                <w:rFonts w:hint="eastAsia" w:ascii="Arial" w:hAnsi="Arial" w:cs="Arial"/>
                <w:b/>
                <w:color w:val="FF0000"/>
                <w:kern w:val="0"/>
                <w:szCs w:val="21"/>
              </w:rPr>
              <w:t>图片地址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TextField(FieldName, FieldValue, Store.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NO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或</w:t>
            </w:r>
          </w:p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TextField(FieldName, reader)</w:t>
            </w:r>
          </w:p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字符串</w:t>
            </w:r>
          </w:p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或</w:t>
            </w:r>
          </w:p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流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Y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或N</w:t>
            </w:r>
          </w:p>
        </w:tc>
        <w:tc>
          <w:tcPr>
            <w:tcW w:w="4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kern w:val="0"/>
                <w:szCs w:val="21"/>
              </w:rPr>
              <w:t>如果是一个Reader, lucene猜测内容比较多,会采用Unstored的策略.</w:t>
            </w:r>
          </w:p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比如（</w:t>
            </w:r>
            <w:r>
              <w:rPr>
                <w:rFonts w:hint="eastAsia" w:ascii="Arial" w:hAnsi="Arial" w:cs="Arial"/>
                <w:b/>
                <w:color w:val="FF0000"/>
                <w:kern w:val="0"/>
                <w:szCs w:val="21"/>
              </w:rPr>
              <w:t>文本内容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）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注意:lucene底层的算法,钱数是要分词的,因为要根据价钱进行对比</w:t>
      </w:r>
    </w:p>
    <w:p>
      <w:r>
        <w:rPr>
          <w:rFonts w:hint="eastAsia"/>
        </w:rPr>
        <w:t>例如: 大于12.5元的小于100元的商品搜索出来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A691C"/>
    <w:multiLevelType w:val="multilevel"/>
    <w:tmpl w:val="2B9A691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2019-05-31T15:20:02Z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