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640" w:hanging="640"/>
      </w:pPr>
      <w:r>
        <w:t>S</w:t>
      </w:r>
      <w:r>
        <w:rPr>
          <w:rFonts w:hint="eastAsia"/>
        </w:rPr>
        <w:t>pringmvc参数绑定过程</w:t>
      </w:r>
    </w:p>
    <w:p>
      <w:r>
        <w:rPr>
          <w:rFonts w:hint="eastAsia"/>
        </w:rPr>
        <w:t>从客户端请求key/value数据，经过参数绑定，将key/value数据绑定到controller方法的形参上。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Springmvc中，接收页面提交的数据是通过方法形参来接收</w:t>
      </w:r>
    </w:p>
    <w:p>
      <w:r>
        <w:rPr>
          <w:rFonts w:hint="eastAsia"/>
        </w:rPr>
        <w:t>处理器适配器调用springmvc提供参数绑定组件将</w:t>
      </w:r>
      <w:r>
        <w:rPr>
          <w:rFonts w:hint="eastAsia"/>
          <w:color w:val="FF0000"/>
        </w:rPr>
        <w:t>key/value</w:t>
      </w:r>
      <w:r>
        <w:rPr>
          <w:rFonts w:hint="eastAsia"/>
        </w:rPr>
        <w:t>数据转成controller方法的形参</w:t>
      </w:r>
    </w:p>
    <w:p>
      <w:r>
        <w:rPr>
          <w:rFonts w:hint="eastAsia"/>
        </w:rPr>
        <w:t>参数绑定组件：在spirngmvc早期版本使用PropertyEditor（只能将字符串传成java对象）</w:t>
      </w:r>
    </w:p>
    <w:p>
      <w:r>
        <w:rPr>
          <w:rFonts w:hint="eastAsia"/>
        </w:rPr>
        <w:t>后期使用converter（进行任意类型的传换）</w:t>
      </w:r>
    </w:p>
    <w:p>
      <w:r>
        <w:rPr>
          <w:rFonts w:hint="eastAsia"/>
        </w:rPr>
        <w:t>spirngmvc提供了很多converter（转换器）</w:t>
      </w:r>
    </w:p>
    <w:p>
      <w:r>
        <w:rPr>
          <w:rFonts w:hint="eastAsia"/>
        </w:rPr>
        <w:t>在特殊情况下需要自定义converter</w:t>
      </w:r>
    </w:p>
    <w:p>
      <w:r>
        <w:rPr>
          <w:rFonts w:hint="eastAsia"/>
        </w:rPr>
        <w:t>对日期数据绑定需要自定义converter</w:t>
      </w:r>
    </w:p>
    <w:p/>
    <w:p>
      <w:pPr>
        <w:pStyle w:val="2"/>
        <w:ind w:left="640" w:hanging="640"/>
      </w:pPr>
      <w:r>
        <w:rPr>
          <w:rFonts w:hint="eastAsia"/>
        </w:rPr>
        <w:t>默认支持的类型</w:t>
      </w:r>
    </w:p>
    <w:p>
      <w:r>
        <w:rPr>
          <w:rFonts w:hint="eastAsia"/>
        </w:rPr>
        <w:t>直接在controller方法形参上定义下边类型的对象，就可以使用这些对象。在参数绑定过程中，如果遇到下边类型直接进行绑定。</w:t>
      </w:r>
    </w:p>
    <w:p>
      <w:r>
        <w:t>HttpServletRequest</w:t>
      </w:r>
    </w:p>
    <w:p>
      <w:r>
        <w:rPr>
          <w:rFonts w:hint="eastAsia"/>
        </w:rPr>
        <w:t>通过request对象获取请求信息</w:t>
      </w:r>
    </w:p>
    <w:p>
      <w:r>
        <w:t>HttpServletResponse</w:t>
      </w:r>
    </w:p>
    <w:p>
      <w:r>
        <w:rPr>
          <w:rFonts w:hint="eastAsia"/>
        </w:rPr>
        <w:t>通过response处理响应信息</w:t>
      </w:r>
    </w:p>
    <w:p>
      <w:r>
        <w:t>HttpSession</w:t>
      </w:r>
    </w:p>
    <w:p>
      <w:r>
        <w:rPr>
          <w:rFonts w:hint="eastAsia"/>
        </w:rPr>
        <w:t>通过session对象得到session中存放的对象</w:t>
      </w:r>
    </w:p>
    <w:p>
      <w:r>
        <w:t>Model</w:t>
      </w:r>
      <w:r>
        <w:rPr>
          <w:rFonts w:hint="eastAsia"/>
        </w:rPr>
        <w:t>/ModelMap</w:t>
      </w:r>
    </w:p>
    <w:p>
      <w:r>
        <w:rPr>
          <w:rFonts w:hint="eastAsia"/>
        </w:rPr>
        <w:t>model是一个接口，modelMap是一个接口实现 。</w:t>
      </w:r>
    </w:p>
    <w:p>
      <w:r>
        <w:rPr>
          <w:rFonts w:hint="eastAsia"/>
        </w:rPr>
        <w:t>作用：将model数据填充到request域。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简单类型</w:t>
      </w:r>
    </w:p>
    <w:p>
      <w:r>
        <w:rPr>
          <w:rFonts w:hint="eastAsia"/>
        </w:rPr>
        <w:t>通过</w:t>
      </w:r>
      <w:r>
        <w:rPr>
          <w:b/>
          <w:color w:val="FF0000"/>
        </w:rPr>
        <w:t>@RequestParam</w:t>
      </w:r>
      <w:r>
        <w:rPr>
          <w:rFonts w:hint="eastAsia"/>
        </w:rPr>
        <w:t>对简单类型的参数进行绑定。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如果不使用</w:t>
      </w:r>
      <w:r>
        <w:rPr>
          <w:b/>
          <w:color w:val="FF0000"/>
        </w:rPr>
        <w:t>@RequestParam</w:t>
      </w:r>
      <w:r>
        <w:rPr>
          <w:rFonts w:hint="eastAsia"/>
          <w:b/>
          <w:color w:val="FF0000"/>
        </w:rPr>
        <w:t>，要求request传入参数名称和controller方法的形参名称一致，方可绑定成功。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如果使用</w:t>
      </w:r>
      <w:r>
        <w:rPr>
          <w:b/>
          <w:color w:val="FF0000"/>
        </w:rPr>
        <w:t>@RequestParam</w:t>
      </w:r>
      <w:r>
        <w:rPr>
          <w:rFonts w:hint="eastAsia"/>
          <w:b/>
          <w:color w:val="FF0000"/>
        </w:rPr>
        <w:t>，不用限制request传入参数名称和controller方法的形参名称一致。</w:t>
      </w:r>
    </w:p>
    <w:p>
      <w:r>
        <w:rPr>
          <w:rFonts w:hint="eastAsia"/>
        </w:rPr>
        <w:t>通过required属性指定参数是否必须要传入，如果设置为true，没有传入参数，报下边错误：</w:t>
      </w:r>
    </w:p>
    <w:p>
      <w:r>
        <w:drawing>
          <wp:inline distT="0" distB="0" distL="114300" distR="114300">
            <wp:extent cx="6568440" cy="5765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  <w:highlight w:val="lightGray"/>
        </w:rPr>
        <w:t>简单</w:t>
      </w:r>
      <w:r>
        <w:rPr>
          <w:rFonts w:hint="eastAsia"/>
        </w:rPr>
        <w:t>pojo</w:t>
      </w:r>
      <w:r>
        <w:t>(</w:t>
      </w:r>
      <w:r>
        <w:rPr>
          <w:rFonts w:hint="eastAsia"/>
        </w:rPr>
        <w:t>属性为简单类型</w:t>
      </w:r>
      <w:r>
        <w:t>)</w:t>
      </w:r>
      <w:r>
        <w:rPr>
          <w:rFonts w:hint="eastAsia"/>
        </w:rPr>
        <w:t>绑定</w:t>
      </w:r>
    </w:p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页面中input的name和controller的pojo形参中的属性名称一致，将页面中数据绑定到pojo。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页面定义：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将pojo对象中的属性名于传递进来的属性名对应，如果传进来的参数名称和对象中的属性名称一致则将参数值设置在pojo对象中</w:t>
      </w:r>
    </w:p>
    <w:p>
      <w:pPr>
        <w:rPr>
          <w:rFonts w:hint="eastAsia" w:ascii="微软雅黑" w:hAnsi="微软雅黑" w:cs="宋体"/>
          <w:kern w:val="0"/>
          <w:szCs w:val="21"/>
        </w:rPr>
      </w:pPr>
    </w:p>
    <w:p>
      <w:pPr>
        <w:rPr>
          <w:rFonts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页面定义如下;</w:t>
      </w:r>
    </w:p>
    <w:p>
      <w:pPr>
        <w:rPr>
          <w:rFonts w:hint="eastAsia" w:ascii="微软雅黑" w:hAnsi="微软雅黑" w:cs="宋体"/>
          <w:kern w:val="0"/>
          <w:szCs w:val="21"/>
        </w:rPr>
      </w:pPr>
    </w:p>
    <w:p>
      <w:pPr>
        <w:shd w:val="clear" w:color="auto" w:fill="D9D9D9"/>
        <w:autoSpaceDE w:val="0"/>
        <w:autoSpaceDN w:val="0"/>
        <w:jc w:val="left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/>
          <w:color w:val="000000"/>
          <w:kern w:val="0"/>
          <w:szCs w:val="21"/>
        </w:rPr>
        <w:t>&lt;input type="text" name="</w:t>
      </w:r>
      <w:r>
        <w:rPr>
          <w:rFonts w:hint="eastAsia" w:ascii="微软雅黑" w:hAnsi="微软雅黑" w:cs="Consolas"/>
          <w:color w:val="FF0000"/>
          <w:kern w:val="0"/>
          <w:szCs w:val="21"/>
        </w:rPr>
        <w:t>name</w:t>
      </w:r>
      <w:r>
        <w:rPr>
          <w:rFonts w:ascii="微软雅黑" w:hAnsi="微软雅黑" w:cs="Consolas"/>
          <w:color w:val="000000"/>
          <w:kern w:val="0"/>
          <w:szCs w:val="21"/>
        </w:rPr>
        <w:t>"/&gt;</w:t>
      </w:r>
    </w:p>
    <w:p>
      <w:pPr>
        <w:shd w:val="clear" w:color="auto" w:fill="D9D9D9"/>
        <w:autoSpaceDE w:val="0"/>
        <w:autoSpaceDN w:val="0"/>
        <w:jc w:val="left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/>
          <w:color w:val="000000"/>
          <w:kern w:val="0"/>
          <w:szCs w:val="21"/>
        </w:rPr>
        <w:t>&lt;input type="text" name="</w:t>
      </w:r>
      <w:r>
        <w:rPr>
          <w:rFonts w:hint="eastAsia" w:ascii="微软雅黑" w:hAnsi="微软雅黑" w:cs="Consolas"/>
          <w:color w:val="FF0000"/>
          <w:kern w:val="0"/>
          <w:szCs w:val="21"/>
        </w:rPr>
        <w:t>price</w:t>
      </w:r>
      <w:r>
        <w:rPr>
          <w:rFonts w:ascii="微软雅黑" w:hAnsi="微软雅黑" w:cs="Consolas"/>
          <w:color w:val="000000"/>
          <w:kern w:val="0"/>
          <w:szCs w:val="21"/>
        </w:rPr>
        <w:t>"/&gt;</w:t>
      </w:r>
    </w:p>
    <w:p>
      <w:pPr>
        <w:rPr>
          <w:rFonts w:ascii="微软雅黑" w:hAnsi="微软雅黑" w:cs="宋体"/>
          <w:kern w:val="0"/>
          <w:szCs w:val="21"/>
        </w:rPr>
      </w:pPr>
    </w:p>
    <w:p>
      <w:pPr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t>C</w:t>
      </w:r>
      <w:r>
        <w:rPr>
          <w:rFonts w:hint="eastAsia" w:ascii="微软雅黑" w:hAnsi="微软雅黑" w:cs="宋体"/>
          <w:kern w:val="0"/>
          <w:szCs w:val="21"/>
        </w:rPr>
        <w:t>ontrller方法定义如下：</w:t>
      </w:r>
    </w:p>
    <w:p>
      <w:pPr>
        <w:rPr>
          <w:rFonts w:ascii="微软雅黑" w:hAnsi="微软雅黑" w:cs="宋体"/>
          <w:kern w:val="0"/>
          <w:szCs w:val="21"/>
        </w:rPr>
      </w:pPr>
    </w:p>
    <w:p>
      <w:pPr>
        <w:shd w:val="clear" w:color="auto" w:fill="D9D9D9"/>
        <w:autoSpaceDE w:val="0"/>
        <w:autoSpaceDN w:val="0"/>
        <w:jc w:val="left"/>
        <w:rPr>
          <w:rFonts w:ascii="微软雅黑" w:hAnsi="微软雅黑" w:cs="Consolas"/>
          <w:kern w:val="0"/>
          <w:szCs w:val="21"/>
        </w:rPr>
      </w:pPr>
      <w:r>
        <w:rPr>
          <w:rFonts w:ascii="微软雅黑" w:hAnsi="微软雅黑" w:cs="Consolas"/>
          <w:color w:val="646464"/>
          <w:kern w:val="0"/>
          <w:szCs w:val="21"/>
        </w:rPr>
        <w:t>@RequestMapping</w:t>
      </w:r>
      <w:r>
        <w:rPr>
          <w:rFonts w:ascii="微软雅黑" w:hAnsi="微软雅黑" w:cs="Consolas"/>
          <w:color w:val="000000"/>
          <w:kern w:val="0"/>
          <w:szCs w:val="21"/>
        </w:rPr>
        <w:t>(</w:t>
      </w:r>
      <w:r>
        <w:rPr>
          <w:rFonts w:ascii="微软雅黑" w:hAnsi="微软雅黑" w:cs="Consolas"/>
          <w:color w:val="2A00FF"/>
          <w:kern w:val="0"/>
          <w:szCs w:val="21"/>
        </w:rPr>
        <w:t>"/editItemSubmit"</w:t>
      </w:r>
      <w:r>
        <w:rPr>
          <w:rFonts w:ascii="微软雅黑" w:hAnsi="微软雅黑" w:cs="Consolas"/>
          <w:color w:val="000000"/>
          <w:kern w:val="0"/>
          <w:szCs w:val="21"/>
        </w:rPr>
        <w:t>)</w:t>
      </w:r>
    </w:p>
    <w:p>
      <w:pPr>
        <w:shd w:val="clear" w:color="auto" w:fill="D9D9D9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/>
          <w:color w:val="000000"/>
          <w:kern w:val="0"/>
          <w:szCs w:val="21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Cs w:val="21"/>
        </w:rPr>
        <w:t>public</w:t>
      </w:r>
      <w:r>
        <w:rPr>
          <w:rFonts w:ascii="微软雅黑" w:hAnsi="微软雅黑" w:cs="Consolas"/>
          <w:color w:val="000000"/>
          <w:kern w:val="0"/>
          <w:szCs w:val="21"/>
        </w:rPr>
        <w:t xml:space="preserve"> String editItemSubmit(Items items)</w:t>
      </w:r>
      <w:r>
        <w:rPr>
          <w:rFonts w:ascii="微软雅黑" w:hAnsi="微软雅黑" w:cs="Consolas"/>
          <w:b/>
          <w:bCs/>
          <w:color w:val="7F0055"/>
          <w:kern w:val="0"/>
          <w:szCs w:val="21"/>
        </w:rPr>
        <w:t>throws</w:t>
      </w:r>
      <w:r>
        <w:rPr>
          <w:rFonts w:ascii="微软雅黑" w:hAnsi="微软雅黑" w:cs="Consolas"/>
          <w:color w:val="000000"/>
          <w:kern w:val="0"/>
          <w:szCs w:val="21"/>
        </w:rPr>
        <w:t xml:space="preserve"> Exception</w:t>
      </w:r>
      <w:r>
        <w:rPr>
          <w:rFonts w:hint="eastAsia" w:ascii="微软雅黑" w:hAnsi="微软雅黑" w:cs="Consolas"/>
          <w:color w:val="000000"/>
          <w:kern w:val="0"/>
          <w:szCs w:val="21"/>
        </w:rPr>
        <w:t>{</w:t>
      </w:r>
    </w:p>
    <w:p>
      <w:pPr>
        <w:shd w:val="clear" w:color="auto" w:fill="D9D9D9"/>
        <w:rPr>
          <w:rFonts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ab/>
      </w:r>
      <w:r>
        <w:rPr>
          <w:rFonts w:ascii="微软雅黑" w:hAnsi="微软雅黑" w:cs="宋体"/>
          <w:kern w:val="0"/>
          <w:szCs w:val="21"/>
        </w:rPr>
        <w:t>System.out.println(items);</w:t>
      </w:r>
    </w:p>
    <w:p>
      <w:pPr>
        <w:rPr>
          <w:rFonts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t>请求的参数名称和pojo的属性名称一致，会自动将请求参数赋值给pojo的属性。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包装pojo（属性为复合类型）绑定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如果采用类似struts中对象.属性的方式命名，需要将pojo对象作为一个包装对象的属性，action中以该包装对象作为形参。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包装对象定义如下：</w:t>
      </w:r>
    </w:p>
    <w:p>
      <w:pPr>
        <w:shd w:val="clear" w:color="auto" w:fill="D9D9D9"/>
        <w:autoSpaceDE w:val="0"/>
        <w:autoSpaceDN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Start w:id="0" w:name="OLE_LINK69"/>
      <w:bookmarkStart w:id="1" w:name="OLE_LINK70"/>
      <w:bookmarkStart w:id="2" w:name="OLE_LINK68"/>
      <w:r>
        <w:rPr>
          <w:rFonts w:hint="eastAsia" w:ascii="Consolas" w:hAnsi="Consolas" w:cs="Consolas"/>
          <w:color w:val="000000"/>
          <w:kern w:val="0"/>
          <w:szCs w:val="21"/>
        </w:rPr>
        <w:t>Query</w:t>
      </w:r>
      <w:r>
        <w:rPr>
          <w:rFonts w:ascii="Consolas" w:hAnsi="Consolas" w:cs="Consolas"/>
          <w:color w:val="000000"/>
          <w:kern w:val="0"/>
          <w:szCs w:val="21"/>
        </w:rPr>
        <w:t>Vo</w:t>
      </w:r>
      <w:bookmarkEnd w:id="0"/>
      <w:bookmarkEnd w:id="1"/>
      <w:bookmarkEnd w:id="2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ind w:firstLine="630" w:firstLineChars="3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>Items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FF0000"/>
          <w:kern w:val="0"/>
          <w:szCs w:val="21"/>
        </w:rPr>
        <w:t>items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页面定义：</w:t>
      </w:r>
    </w:p>
    <w:p>
      <w:pPr>
        <w:rPr>
          <w:rFonts w:ascii="宋体" w:cs="宋体"/>
          <w:kern w:val="0"/>
          <w:szCs w:val="21"/>
        </w:rPr>
      </w:pPr>
    </w:p>
    <w:p>
      <w:pPr>
        <w:shd w:val="clear" w:color="auto" w:fill="D9D9D9"/>
        <w:autoSpaceDE w:val="0"/>
        <w:autoSpaceDN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hint="eastAsia" w:ascii="Consolas" w:hAnsi="Consolas" w:cs="Consolas"/>
          <w:color w:val="FF0000"/>
          <w:kern w:val="0"/>
          <w:szCs w:val="21"/>
        </w:rPr>
        <w:t>items</w:t>
      </w:r>
      <w:r>
        <w:rPr>
          <w:rFonts w:ascii="Consolas" w:hAnsi="Consolas" w:cs="Consolas"/>
          <w:color w:val="FF0000"/>
          <w:kern w:val="0"/>
          <w:szCs w:val="21"/>
        </w:rPr>
        <w:t>.</w:t>
      </w:r>
      <w:r>
        <w:rPr>
          <w:rFonts w:hint="eastAsia" w:ascii="Consolas" w:hAnsi="Consolas" w:cs="Consolas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" /&gt;</w:t>
      </w:r>
    </w:p>
    <w:p>
      <w:pPr>
        <w:shd w:val="clear" w:color="auto" w:fill="D9D9D9"/>
        <w:autoSpaceDE w:val="0"/>
        <w:autoSpaceDN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hint="eastAsia" w:ascii="Consolas" w:hAnsi="Consolas" w:cs="Consolas"/>
          <w:color w:val="FF0000"/>
          <w:kern w:val="0"/>
          <w:szCs w:val="21"/>
        </w:rPr>
        <w:t>items</w:t>
      </w:r>
      <w:r>
        <w:rPr>
          <w:rFonts w:ascii="Consolas" w:hAnsi="Consolas" w:cs="Consolas"/>
          <w:color w:val="FF0000"/>
          <w:kern w:val="0"/>
          <w:szCs w:val="21"/>
        </w:rPr>
        <w:t>.</w:t>
      </w:r>
      <w:r>
        <w:rPr>
          <w:rFonts w:hint="eastAsia" w:ascii="Consolas" w:hAnsi="Consolas" w:cs="Consolas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/&gt;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ontroller方法定义如下：</w:t>
      </w:r>
    </w:p>
    <w:p>
      <w:pPr>
        <w:rPr>
          <w:rFonts w:ascii="宋体" w:cs="宋体"/>
          <w:kern w:val="0"/>
          <w:szCs w:val="21"/>
        </w:rPr>
      </w:pPr>
    </w:p>
    <w:p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public String useraddsubmit(Model model,</w:t>
      </w:r>
      <w:r>
        <w:rPr>
          <w:rFonts w:hint="eastAsia" w:ascii="Consolas" w:hAnsi="Consolas" w:cs="Consolas"/>
          <w:color w:val="000000"/>
          <w:kern w:val="0"/>
          <w:szCs w:val="21"/>
        </w:rPr>
        <w:t>Query</w:t>
      </w:r>
      <w:r>
        <w:rPr>
          <w:rFonts w:ascii="Consolas" w:hAnsi="Consolas" w:cs="Consolas"/>
          <w:color w:val="000000"/>
          <w:kern w:val="0"/>
          <w:szCs w:val="21"/>
        </w:rPr>
        <w:t>Vo</w:t>
      </w:r>
      <w:r>
        <w:rPr>
          <w:rFonts w:ascii="宋体" w:cs="宋体"/>
          <w:kern w:val="0"/>
          <w:szCs w:val="21"/>
        </w:rPr>
        <w:t xml:space="preserve"> </w:t>
      </w:r>
      <w:bookmarkStart w:id="3" w:name="OLE_LINK72"/>
      <w:bookmarkStart w:id="4" w:name="OLE_LINK71"/>
      <w:r>
        <w:rPr>
          <w:rFonts w:hint="eastAsia" w:ascii="宋体" w:cs="宋体"/>
          <w:kern w:val="0"/>
          <w:szCs w:val="21"/>
        </w:rPr>
        <w:t>queryVo</w:t>
      </w:r>
      <w:bookmarkEnd w:id="3"/>
      <w:bookmarkEnd w:id="4"/>
      <w:r>
        <w:rPr>
          <w:rFonts w:ascii="宋体" w:cs="宋体"/>
          <w:kern w:val="0"/>
          <w:szCs w:val="21"/>
        </w:rPr>
        <w:t>)throws Exception{</w:t>
      </w:r>
    </w:p>
    <w:p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System.out.println(</w:t>
      </w:r>
      <w:r>
        <w:rPr>
          <w:rFonts w:hint="eastAsia" w:ascii="宋体" w:cs="宋体"/>
          <w:kern w:val="0"/>
          <w:szCs w:val="21"/>
        </w:rPr>
        <w:t>queryVo</w:t>
      </w:r>
      <w:r>
        <w:rPr>
          <w:rFonts w:ascii="宋体" w:cs="宋体"/>
          <w:kern w:val="0"/>
          <w:szCs w:val="21"/>
        </w:rPr>
        <w:t>.get</w:t>
      </w:r>
      <w:r>
        <w:rPr>
          <w:rFonts w:hint="eastAsia" w:ascii="宋体" w:cs="宋体"/>
          <w:kern w:val="0"/>
          <w:szCs w:val="21"/>
        </w:rPr>
        <w:t>Items</w:t>
      </w:r>
      <w:r>
        <w:rPr>
          <w:rFonts w:ascii="宋体" w:cs="宋体"/>
          <w:kern w:val="0"/>
          <w:szCs w:val="21"/>
        </w:rPr>
        <w:t>());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30716"/>
    <w:multiLevelType w:val="multilevel"/>
    <w:tmpl w:val="6063071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3414"/>
        </w:tabs>
        <w:ind w:left="3414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565"/>
        </w:tabs>
        <w:ind w:left="2565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/>
      <w:ind w:left="0" w:hangingChars="200" w:firstLine="0"/>
      <w:jc w:val="left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tabs>
        <w:tab w:val="clear" w:pos="3414"/>
      </w:tabs>
      <w:spacing w:before="120" w:after="120"/>
      <w:ind w:left="-499" w:firstLine="0"/>
      <w:jc w:val="left"/>
      <w:outlineLvl w:val="2"/>
    </w:pPr>
    <w:rPr>
      <w:rFonts w:eastAsia="微软雅黑"/>
      <w:b/>
      <w:bCs/>
      <w:sz w:val="30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2019-06-26T14:58:38Z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