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A9A70" w14:textId="61DB5660" w:rsidR="0056330B" w:rsidRDefault="004E1D01">
      <w:pPr>
        <w:pStyle w:val="Title"/>
      </w:pPr>
      <w:r>
        <w:t>Oct. 16</w:t>
      </w:r>
      <w:r w:rsidR="00624D3D">
        <w:t xml:space="preserve"> </w:t>
      </w:r>
      <w:r w:rsidR="00D40EC6">
        <w:t>meeting minutes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56330B" w14:paraId="79E0661F" w14:textId="77777777" w:rsidTr="000E571F">
        <w:tc>
          <w:tcPr>
            <w:tcW w:w="1712" w:type="dxa"/>
          </w:tcPr>
          <w:p w14:paraId="17439F52" w14:textId="77777777" w:rsidR="0056330B" w:rsidRDefault="00D40EC6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14:paraId="1843BE18" w14:textId="7F329456" w:rsidR="0056330B" w:rsidRDefault="00832FD0">
            <w:pPr>
              <w:pStyle w:val="TableText"/>
            </w:pPr>
            <w:r>
              <w:t>Zoom</w:t>
            </w:r>
          </w:p>
        </w:tc>
      </w:tr>
      <w:tr w:rsidR="0056330B" w14:paraId="7C473C82" w14:textId="77777777" w:rsidTr="000E571F">
        <w:tc>
          <w:tcPr>
            <w:tcW w:w="1712" w:type="dxa"/>
          </w:tcPr>
          <w:p w14:paraId="30BAB770" w14:textId="77777777" w:rsidR="0056330B" w:rsidRDefault="00D40EC6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14:paraId="061C070D" w14:textId="368D8953" w:rsidR="0056330B" w:rsidRDefault="004E1D01">
            <w:pPr>
              <w:pStyle w:val="TableText"/>
            </w:pPr>
            <w:r>
              <w:t>Oct. 16</w:t>
            </w:r>
            <w:r w:rsidR="00624D3D">
              <w:t>, 2020</w:t>
            </w:r>
          </w:p>
        </w:tc>
      </w:tr>
      <w:tr w:rsidR="0056330B" w14:paraId="45103816" w14:textId="77777777" w:rsidTr="000E571F">
        <w:tc>
          <w:tcPr>
            <w:tcW w:w="1712" w:type="dxa"/>
          </w:tcPr>
          <w:p w14:paraId="53E94FAC" w14:textId="77777777" w:rsidR="0056330B" w:rsidRDefault="00D40EC6">
            <w:pPr>
              <w:pStyle w:val="FormHeading"/>
            </w:pPr>
            <w:r>
              <w:t>Time:</w:t>
            </w:r>
          </w:p>
        </w:tc>
        <w:tc>
          <w:tcPr>
            <w:tcW w:w="8368" w:type="dxa"/>
          </w:tcPr>
          <w:p w14:paraId="38A24A7C" w14:textId="49BBEB2E" w:rsidR="0056330B" w:rsidRDefault="004E1D01">
            <w:pPr>
              <w:pStyle w:val="TableText"/>
            </w:pPr>
            <w:r>
              <w:t>5:40</w:t>
            </w:r>
          </w:p>
        </w:tc>
      </w:tr>
      <w:tr w:rsidR="0056330B" w14:paraId="7A1D74EA" w14:textId="77777777" w:rsidTr="000E571F">
        <w:tc>
          <w:tcPr>
            <w:tcW w:w="1712" w:type="dxa"/>
          </w:tcPr>
          <w:p w14:paraId="1A4470F2" w14:textId="77777777" w:rsidR="0056330B" w:rsidRDefault="00D40EC6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14:paraId="4EADBC4B" w14:textId="7B07F43C" w:rsidR="0056330B" w:rsidRDefault="00624D3D">
            <w:pPr>
              <w:pStyle w:val="TableText"/>
            </w:pPr>
            <w:r>
              <w:t>Andrew Bertella, Nate Stone, Farid Marashi, Filip Krutul, Jordan Amison</w:t>
            </w:r>
          </w:p>
        </w:tc>
      </w:tr>
    </w:tbl>
    <w:p w14:paraId="571B35E2" w14:textId="77777777" w:rsidR="0056330B" w:rsidRDefault="00D40EC6">
      <w:pPr>
        <w:pStyle w:val="Heading1"/>
      </w:pPr>
      <w:r>
        <w:t>Agenda items</w:t>
      </w:r>
    </w:p>
    <w:p w14:paraId="49EF0920" w14:textId="0BA8E047" w:rsidR="0056330B" w:rsidRDefault="004E1D01">
      <w:pPr>
        <w:pStyle w:val="ListNumber"/>
      </w:pPr>
      <w:r>
        <w:t xml:space="preserve">Discuss database design </w:t>
      </w:r>
    </w:p>
    <w:p w14:paraId="723DEB49" w14:textId="480958A2" w:rsidR="0056330B" w:rsidRDefault="004E1D01">
      <w:pPr>
        <w:pStyle w:val="ListNumber"/>
      </w:pPr>
      <w:r>
        <w:t>Share design documents</w:t>
      </w:r>
    </w:p>
    <w:p w14:paraId="4C78477B" w14:textId="3C6ED9BB" w:rsidR="0056330B" w:rsidRDefault="004E1D01">
      <w:pPr>
        <w:pStyle w:val="ListNumber"/>
      </w:pPr>
      <w:r>
        <w:t xml:space="preserve">Divide labor </w:t>
      </w:r>
    </w:p>
    <w:p w14:paraId="37C645CD" w14:textId="3842405A" w:rsidR="0056330B" w:rsidRDefault="004E1D01" w:rsidP="00624D3D">
      <w:pPr>
        <w:pStyle w:val="ListNumber"/>
      </w:pPr>
      <w:r>
        <w:t>Discuss ideas for frontend and backend implementation and design</w:t>
      </w:r>
    </w:p>
    <w:tbl>
      <w:tblPr>
        <w:tblW w:w="500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3064"/>
        <w:gridCol w:w="2338"/>
        <w:gridCol w:w="2339"/>
        <w:gridCol w:w="2339"/>
      </w:tblGrid>
      <w:tr w:rsidR="0056330B" w14:paraId="7A6EEEEE" w14:textId="77777777" w:rsidTr="00624D3D">
        <w:trPr>
          <w:tblHeader/>
        </w:trPr>
        <w:tc>
          <w:tcPr>
            <w:tcW w:w="3064" w:type="dxa"/>
          </w:tcPr>
          <w:p w14:paraId="4C709959" w14:textId="77777777" w:rsidR="0056330B" w:rsidRDefault="00D40EC6">
            <w:pPr>
              <w:pStyle w:val="Heading1"/>
            </w:pPr>
            <w:r>
              <w:t>Action items</w:t>
            </w:r>
          </w:p>
        </w:tc>
        <w:tc>
          <w:tcPr>
            <w:tcW w:w="2338" w:type="dxa"/>
          </w:tcPr>
          <w:p w14:paraId="16B7B6F0" w14:textId="77777777" w:rsidR="0056330B" w:rsidRDefault="00D40EC6">
            <w:pPr>
              <w:pStyle w:val="Heading1"/>
            </w:pPr>
            <w:r>
              <w:t>Owner(s)</w:t>
            </w:r>
          </w:p>
        </w:tc>
        <w:tc>
          <w:tcPr>
            <w:tcW w:w="2339" w:type="dxa"/>
          </w:tcPr>
          <w:p w14:paraId="20F1D33B" w14:textId="77777777" w:rsidR="0056330B" w:rsidRDefault="00D40EC6">
            <w:pPr>
              <w:pStyle w:val="Heading1"/>
            </w:pPr>
            <w:r>
              <w:t>Deadline</w:t>
            </w:r>
          </w:p>
        </w:tc>
        <w:tc>
          <w:tcPr>
            <w:tcW w:w="2339" w:type="dxa"/>
          </w:tcPr>
          <w:p w14:paraId="78414131" w14:textId="77777777" w:rsidR="0056330B" w:rsidRDefault="00D40EC6">
            <w:pPr>
              <w:pStyle w:val="Heading1"/>
            </w:pPr>
            <w:r>
              <w:t>Status</w:t>
            </w:r>
          </w:p>
        </w:tc>
      </w:tr>
      <w:tr w:rsidR="0056330B" w14:paraId="21E25674" w14:textId="77777777" w:rsidTr="00624D3D">
        <w:tc>
          <w:tcPr>
            <w:tcW w:w="3064" w:type="dxa"/>
          </w:tcPr>
          <w:p w14:paraId="0CD123AA" w14:textId="243BACB6" w:rsidR="0056330B" w:rsidRDefault="00A05894">
            <w:r>
              <w:t>Finalize database design</w:t>
            </w:r>
          </w:p>
        </w:tc>
        <w:tc>
          <w:tcPr>
            <w:tcW w:w="2338" w:type="dxa"/>
          </w:tcPr>
          <w:p w14:paraId="4E51E655" w14:textId="40AA4CAB" w:rsidR="0056330B" w:rsidRDefault="00A05894">
            <w:r>
              <w:t>Andrew Bertella</w:t>
            </w:r>
          </w:p>
        </w:tc>
        <w:tc>
          <w:tcPr>
            <w:tcW w:w="2339" w:type="dxa"/>
          </w:tcPr>
          <w:p w14:paraId="36FE1FD9" w14:textId="6DDE68F5" w:rsidR="0056330B" w:rsidRDefault="00A05894">
            <w:r>
              <w:t>Dependent on rest of implementation</w:t>
            </w:r>
          </w:p>
        </w:tc>
        <w:tc>
          <w:tcPr>
            <w:tcW w:w="2339" w:type="dxa"/>
          </w:tcPr>
          <w:p w14:paraId="4E18A0EC" w14:textId="051C8E8B" w:rsidR="0056330B" w:rsidRDefault="00A05894">
            <w:r>
              <w:t>In progress</w:t>
            </w:r>
          </w:p>
        </w:tc>
      </w:tr>
      <w:tr w:rsidR="006C40A5" w14:paraId="129588CC" w14:textId="77777777" w:rsidTr="00624D3D">
        <w:tc>
          <w:tcPr>
            <w:tcW w:w="3064" w:type="dxa"/>
          </w:tcPr>
          <w:p w14:paraId="031B5605" w14:textId="18326E95" w:rsidR="006C40A5" w:rsidRDefault="00A05894" w:rsidP="006C40A5">
            <w:r>
              <w:t>Finalize home layout</w:t>
            </w:r>
          </w:p>
        </w:tc>
        <w:tc>
          <w:tcPr>
            <w:tcW w:w="2338" w:type="dxa"/>
          </w:tcPr>
          <w:p w14:paraId="4ABFA1EE" w14:textId="6E7E31FA" w:rsidR="006C40A5" w:rsidRDefault="00624D3D" w:rsidP="006C40A5">
            <w:r>
              <w:t>Team</w:t>
            </w:r>
          </w:p>
        </w:tc>
        <w:tc>
          <w:tcPr>
            <w:tcW w:w="2339" w:type="dxa"/>
          </w:tcPr>
          <w:p w14:paraId="34B4166F" w14:textId="774CC8F0" w:rsidR="006C40A5" w:rsidRDefault="00A05894" w:rsidP="006C40A5">
            <w:r>
              <w:t>Oct. 25</w:t>
            </w:r>
          </w:p>
        </w:tc>
        <w:tc>
          <w:tcPr>
            <w:tcW w:w="2339" w:type="dxa"/>
          </w:tcPr>
          <w:p w14:paraId="7BCD6B2D" w14:textId="512FFC64" w:rsidR="006C40A5" w:rsidRDefault="00A05894" w:rsidP="006C40A5">
            <w:r>
              <w:t>In progress</w:t>
            </w:r>
          </w:p>
        </w:tc>
      </w:tr>
      <w:tr w:rsidR="006C40A5" w14:paraId="0B03A632" w14:textId="77777777" w:rsidTr="00624D3D">
        <w:tc>
          <w:tcPr>
            <w:tcW w:w="3064" w:type="dxa"/>
          </w:tcPr>
          <w:p w14:paraId="0DADBFDF" w14:textId="04CFC86F" w:rsidR="006C40A5" w:rsidRDefault="00A05894" w:rsidP="006C40A5">
            <w:r>
              <w:t>Division of labor</w:t>
            </w:r>
          </w:p>
        </w:tc>
        <w:tc>
          <w:tcPr>
            <w:tcW w:w="2338" w:type="dxa"/>
          </w:tcPr>
          <w:p w14:paraId="5DA6859B" w14:textId="55E3D761" w:rsidR="006C40A5" w:rsidRDefault="00624D3D" w:rsidP="006C40A5">
            <w:r>
              <w:t>Team</w:t>
            </w:r>
          </w:p>
        </w:tc>
        <w:tc>
          <w:tcPr>
            <w:tcW w:w="2339" w:type="dxa"/>
          </w:tcPr>
          <w:p w14:paraId="586082F8" w14:textId="6BAC0A3D" w:rsidR="006C40A5" w:rsidRDefault="00A05894" w:rsidP="006C40A5">
            <w:r>
              <w:t>Oct. 25</w:t>
            </w:r>
          </w:p>
        </w:tc>
        <w:tc>
          <w:tcPr>
            <w:tcW w:w="2339" w:type="dxa"/>
          </w:tcPr>
          <w:p w14:paraId="098D4102" w14:textId="105F878E" w:rsidR="006C40A5" w:rsidRDefault="00624D3D" w:rsidP="006C40A5">
            <w:r>
              <w:t>In progress</w:t>
            </w:r>
          </w:p>
        </w:tc>
      </w:tr>
      <w:tr w:rsidR="006C40A5" w14:paraId="346E0AFE" w14:textId="77777777" w:rsidTr="00624D3D">
        <w:tc>
          <w:tcPr>
            <w:tcW w:w="3064" w:type="dxa"/>
          </w:tcPr>
          <w:p w14:paraId="260B960C" w14:textId="77A5DAC9" w:rsidR="006C40A5" w:rsidRDefault="00624D3D" w:rsidP="006C40A5">
            <w:r>
              <w:t>Submit user stories</w:t>
            </w:r>
            <w:r w:rsidR="00A05894">
              <w:t xml:space="preserve"> and receive feedback</w:t>
            </w:r>
          </w:p>
        </w:tc>
        <w:tc>
          <w:tcPr>
            <w:tcW w:w="2338" w:type="dxa"/>
          </w:tcPr>
          <w:p w14:paraId="25880195" w14:textId="02A95652" w:rsidR="006C40A5" w:rsidRDefault="00624D3D" w:rsidP="006C40A5">
            <w:r>
              <w:t>Nate</w:t>
            </w:r>
            <w:r w:rsidR="005F1C7E">
              <w:t xml:space="preserve"> Stone</w:t>
            </w:r>
          </w:p>
        </w:tc>
        <w:tc>
          <w:tcPr>
            <w:tcW w:w="2339" w:type="dxa"/>
          </w:tcPr>
          <w:p w14:paraId="6DB185F2" w14:textId="63D6BC0F" w:rsidR="006C40A5" w:rsidRDefault="00624D3D" w:rsidP="006C40A5">
            <w:r>
              <w:t>Sept. 30</w:t>
            </w:r>
          </w:p>
        </w:tc>
        <w:tc>
          <w:tcPr>
            <w:tcW w:w="2339" w:type="dxa"/>
          </w:tcPr>
          <w:p w14:paraId="4E6C866E" w14:textId="69DD5330" w:rsidR="006C40A5" w:rsidRDefault="00A05894" w:rsidP="006C40A5">
            <w:r>
              <w:t>Completed</w:t>
            </w:r>
          </w:p>
        </w:tc>
      </w:tr>
      <w:tr w:rsidR="006C40A5" w14:paraId="68F586B2" w14:textId="77777777" w:rsidTr="00624D3D">
        <w:tc>
          <w:tcPr>
            <w:tcW w:w="3064" w:type="dxa"/>
          </w:tcPr>
          <w:p w14:paraId="7CA894BA" w14:textId="1A49A12F" w:rsidR="006C40A5" w:rsidRDefault="00A05894" w:rsidP="006C40A5">
            <w:r>
              <w:t>Stay in touch about implementation ideas</w:t>
            </w:r>
          </w:p>
        </w:tc>
        <w:tc>
          <w:tcPr>
            <w:tcW w:w="2338" w:type="dxa"/>
          </w:tcPr>
          <w:p w14:paraId="6A5E9755" w14:textId="7C1317A5" w:rsidR="006C40A5" w:rsidRDefault="00624D3D" w:rsidP="006C40A5">
            <w:r>
              <w:t>Team</w:t>
            </w:r>
          </w:p>
        </w:tc>
        <w:tc>
          <w:tcPr>
            <w:tcW w:w="2339" w:type="dxa"/>
          </w:tcPr>
          <w:p w14:paraId="49E08A25" w14:textId="0D17CB09" w:rsidR="006C40A5" w:rsidRDefault="00A05894" w:rsidP="006C40A5">
            <w:r>
              <w:t>Continuous</w:t>
            </w:r>
          </w:p>
        </w:tc>
        <w:tc>
          <w:tcPr>
            <w:tcW w:w="2339" w:type="dxa"/>
          </w:tcPr>
          <w:p w14:paraId="4620875B" w14:textId="79C72EEC" w:rsidR="006C40A5" w:rsidRDefault="00A05894" w:rsidP="006C40A5">
            <w:r>
              <w:t>In progress</w:t>
            </w:r>
          </w:p>
        </w:tc>
      </w:tr>
      <w:tr w:rsidR="00624D3D" w14:paraId="16679570" w14:textId="77777777" w:rsidTr="00624D3D">
        <w:tc>
          <w:tcPr>
            <w:tcW w:w="3064" w:type="dxa"/>
          </w:tcPr>
          <w:p w14:paraId="2E3D564C" w14:textId="03EA8DCF" w:rsidR="00624D3D" w:rsidRDefault="00624D3D" w:rsidP="006C40A5"/>
        </w:tc>
        <w:tc>
          <w:tcPr>
            <w:tcW w:w="2338" w:type="dxa"/>
          </w:tcPr>
          <w:p w14:paraId="02247037" w14:textId="708A479F" w:rsidR="00624D3D" w:rsidRDefault="00624D3D" w:rsidP="006C40A5"/>
        </w:tc>
        <w:tc>
          <w:tcPr>
            <w:tcW w:w="2339" w:type="dxa"/>
          </w:tcPr>
          <w:p w14:paraId="4AF18FD9" w14:textId="45D0A658" w:rsidR="00624D3D" w:rsidRDefault="00624D3D" w:rsidP="006C40A5"/>
        </w:tc>
        <w:tc>
          <w:tcPr>
            <w:tcW w:w="2339" w:type="dxa"/>
          </w:tcPr>
          <w:p w14:paraId="30285592" w14:textId="52C76092" w:rsidR="00624D3D" w:rsidRDefault="00624D3D" w:rsidP="006C40A5"/>
        </w:tc>
      </w:tr>
    </w:tbl>
    <w:p w14:paraId="1EDCA389" w14:textId="77777777" w:rsidR="008F3583" w:rsidRDefault="008F3583" w:rsidP="00FC08A9"/>
    <w:sectPr w:rsidR="008F35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EA8730" w14:textId="77777777" w:rsidR="00AF70FD" w:rsidRDefault="00AF70FD">
      <w:pPr>
        <w:spacing w:after="0" w:line="240" w:lineRule="auto"/>
      </w:pPr>
      <w:r>
        <w:separator/>
      </w:r>
    </w:p>
  </w:endnote>
  <w:endnote w:type="continuationSeparator" w:id="0">
    <w:p w14:paraId="559CE14D" w14:textId="77777777" w:rsidR="00AF70FD" w:rsidRDefault="00AF7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7A3830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D1492C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7C668D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50BD69" w14:textId="77777777" w:rsidR="00AF70FD" w:rsidRDefault="00AF70FD">
      <w:pPr>
        <w:spacing w:after="0" w:line="240" w:lineRule="auto"/>
      </w:pPr>
      <w:r>
        <w:separator/>
      </w:r>
    </w:p>
  </w:footnote>
  <w:footnote w:type="continuationSeparator" w:id="0">
    <w:p w14:paraId="70C5A50B" w14:textId="77777777" w:rsidR="00AF70FD" w:rsidRDefault="00AF70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68090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4DB2DE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08170B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84110"/>
    <w:rsid w:val="000E571F"/>
    <w:rsid w:val="0012631A"/>
    <w:rsid w:val="00242274"/>
    <w:rsid w:val="003A26E5"/>
    <w:rsid w:val="0048290F"/>
    <w:rsid w:val="004E1D01"/>
    <w:rsid w:val="0056330B"/>
    <w:rsid w:val="005F1C7E"/>
    <w:rsid w:val="00624D3D"/>
    <w:rsid w:val="00664D4D"/>
    <w:rsid w:val="006C40A5"/>
    <w:rsid w:val="00724485"/>
    <w:rsid w:val="007852D5"/>
    <w:rsid w:val="00832BAA"/>
    <w:rsid w:val="00832FD0"/>
    <w:rsid w:val="00841867"/>
    <w:rsid w:val="008C17D1"/>
    <w:rsid w:val="008F3583"/>
    <w:rsid w:val="00A05894"/>
    <w:rsid w:val="00AF70FD"/>
    <w:rsid w:val="00BA6F46"/>
    <w:rsid w:val="00BF12EF"/>
    <w:rsid w:val="00D2338E"/>
    <w:rsid w:val="00D40EC6"/>
    <w:rsid w:val="00E02BFF"/>
    <w:rsid w:val="00F44334"/>
    <w:rsid w:val="00F73961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EB13B3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Filip Krutul</cp:lastModifiedBy>
  <cp:revision>5</cp:revision>
  <dcterms:created xsi:type="dcterms:W3CDTF">2020-11-17T17:13:00Z</dcterms:created>
  <dcterms:modified xsi:type="dcterms:W3CDTF">2020-11-17T17:27:00Z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