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bt即为backtrader框架本身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Bt接口即为backtrader所能提供的接口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整个数据加载过程如下：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数据源：本地数据——》格式化：bt接口——》载入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指各种途径获取的本地数据，可以是第三方tushare，本地数据库，本地csv，无关格式，有数据就行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1找到跟自己数据源匹配的接口.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比如tushare用的是pandas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俗称数据加工，为了把本地数据跟bt里的datafeeds接口对接，对接接口如下：</w:t>
      </w:r>
    </w:p>
    <w:p>
      <w:r>
        <w:drawing>
          <wp:inline distT="0" distB="0" distL="114300" distR="114300">
            <wp:extent cx="5273040" cy="299656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2按bt参数要求，进行数据格式处理</w:t>
      </w:r>
      <w:r>
        <w:drawing>
          <wp:inline distT="0" distB="0" distL="114300" distR="114300">
            <wp:extent cx="2857500" cy="388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比如：pandas的是按以上6个字段进行格式化</w:t>
      </w:r>
    </w:p>
    <w:p>
      <w:r>
        <w:drawing>
          <wp:inline distT="0" distB="0" distL="114300" distR="114300">
            <wp:extent cx="4210050" cy="2295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多数据载入，用name进行区分。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调用及生命周期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cerebro导入后，只表示在self.datas里存在多个数据集合，在next函数里买入时，仍旧需要通过data=self.getdatabyname(stock)来获取数据集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调用方案1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在datafeed被载入后，可使用self.datas来访问加载数据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Self.datas[0]或者self.data0表示第一支股票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Self.datas[1]表示第二支股票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Self.data=self.data0=self.data[0]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规范化，建议用self.data0表第一个股票，self.data1表第二支股票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调用方案2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载入adddata时，如果用了指定了股票名称，使用self.getdatabyname(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)获取数据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TestStrategy</w:t>
      </w:r>
      <w:r>
        <w:rPr>
          <w:rFonts w:hint="eastAsia"/>
          <w:b/>
          <w:lang w:val="en-US" w:eastAsia="zh-CN"/>
        </w:rPr>
        <w:t>_next使用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重要参数：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Data：股票/期货种类，默认cerebro加载的第一个数据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Size：交易数量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E61A2"/>
          <w:spacing w:val="0"/>
          <w:sz w:val="24"/>
          <w:szCs w:val="24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</w:rPr>
        <w:t>.buy()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37474F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elf.sell()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37474F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elf.close()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默认data跟size是空，平仓当前data的数据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37474F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elf.cancel()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传入的参数是order,self.cancel(order)会把这个order给平掉，如果这个order还没有成交的话。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order_target_size：按仓位市值成交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参数：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ata：数据对象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arget：int，目标值，比如50000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效果：使用后，当前bar上的value就是target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order_target_percent：按仓位百分比成交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参数：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ata：数据对象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arget：小数点，目标值，比如0.5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效果：使用后，市值为target*self.broker.get_value()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框架解析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I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nit：self的属性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S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tart策略开始运行，主要用于调试用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prenext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指标生效的最小周期bar的值，在bar满足后，进入next函数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next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策略主要部分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stop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策略结束打印的输出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notify_cashvalue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 xml:space="preserve"> 获取cash和value变动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notify_order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获取订单变动，有套自己的固定打印模板即可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notify_trade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打印交易的变动信息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函数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执行成本</w:t>
      </w:r>
    </w:p>
    <w:p>
      <w:pPr>
        <w:keepNext w:val="0"/>
        <w:keepLines w:val="0"/>
        <w:widowControl/>
        <w:suppressLineNumbers w:val="0"/>
        <w:shd w:val="clear" w:fill="141322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  <w:t>order.executed.value</w:t>
      </w:r>
      <w:r>
        <w:rPr>
          <w:rFonts w:hint="eastAsia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  <w:t>，只对buy有效，sell不准</w:t>
      </w:r>
    </w:p>
    <w:p>
      <w:pPr>
        <w:keepNext w:val="0"/>
        <w:keepLines w:val="0"/>
        <w:widowControl/>
        <w:suppressLineNumbers w:val="0"/>
        <w:shd w:val="clear" w:fill="1413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获取一个data的持仓</w:t>
      </w:r>
    </w:p>
    <w:p>
      <w:pPr>
        <w:keepNext w:val="0"/>
        <w:keepLines w:val="0"/>
        <w:widowControl/>
        <w:suppressLineNumbers w:val="0"/>
        <w:shd w:val="clear" w:fill="141322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  <w:t xml:space="preserve">self.getposition(self.datas[0]).size </w:t>
      </w:r>
    </w:p>
    <w:p>
      <w:pPr>
        <w:keepNext w:val="0"/>
        <w:keepLines w:val="0"/>
        <w:widowControl/>
        <w:suppressLineNumbers w:val="0"/>
        <w:shd w:val="clear" w:fill="1413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  <w:t>.getposition().size</w:t>
      </w:r>
    </w:p>
    <w:p>
      <w:pPr>
        <w:keepNext w:val="0"/>
        <w:keepLines w:val="0"/>
        <w:widowControl/>
        <w:suppressLineNumbers w:val="0"/>
        <w:shd w:val="clear" w:fill="141322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94B4C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  <w:t>order.executed.size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获取当前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市值。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self.broker.get_value()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获取当前</w:t>
      </w:r>
      <w:bookmarkStart w:id="0" w:name="_GoBack"/>
      <w:bookmarkEnd w:id="0"/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现金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。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self.broker.get_cash()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成员变量</w:t>
      </w:r>
      <w:r>
        <w:t>Open, High, Low, Close, Volume, OpenInterest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先获取线变量集合，再从集合里按时间序列获取当日值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</w:pPr>
      <w:r>
        <w:rPr>
          <w:rFonts w:hint="eastAsia"/>
          <w:lang w:val="en-US" w:eastAsia="zh-CN"/>
        </w:rPr>
        <w:t xml:space="preserve">获取所有收盘价格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E61A2"/>
          <w:spacing w:val="0"/>
          <w:sz w:val="22"/>
          <w:szCs w:val="22"/>
        </w:rPr>
        <w:t>self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 xml:space="preserve">.dataclose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E61A2"/>
          <w:spacing w:val="0"/>
          <w:sz w:val="22"/>
          <w:szCs w:val="22"/>
        </w:rPr>
        <w:t>self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.datas[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74C3C"/>
          <w:spacing w:val="0"/>
          <w:sz w:val="22"/>
          <w:szCs w:val="22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].close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 xml:space="preserve">获取当日收盘价格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E61A2"/>
          <w:spacing w:val="0"/>
          <w:sz w:val="22"/>
          <w:szCs w:val="22"/>
        </w:rPr>
        <w:t>self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.dataclose[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74C3C"/>
          <w:spacing w:val="0"/>
          <w:sz w:val="22"/>
          <w:szCs w:val="22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]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JData聚宽试用版本，每天100w条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Tbquant交易开拓者，同上相互验证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万矿，wind线上平台，研究推介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Tushare，推荐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Quantopian国外基于开源框架的量化平台zipline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掘金量化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D1783"/>
    <w:multiLevelType w:val="singleLevel"/>
    <w:tmpl w:val="9A0D17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CAB19F6"/>
    <w:multiLevelType w:val="singleLevel"/>
    <w:tmpl w:val="ECAB19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1DCA"/>
    <w:rsid w:val="0CDC3CBD"/>
    <w:rsid w:val="1667609A"/>
    <w:rsid w:val="3DF27BC8"/>
    <w:rsid w:val="3E037438"/>
    <w:rsid w:val="4A15773C"/>
    <w:rsid w:val="517F5A32"/>
    <w:rsid w:val="5B9F0C7C"/>
    <w:rsid w:val="5F9C0FBE"/>
    <w:rsid w:val="66190819"/>
    <w:rsid w:val="706C6596"/>
    <w:rsid w:val="74AD2B35"/>
    <w:rsid w:val="76B7382B"/>
    <w:rsid w:val="77221132"/>
    <w:rsid w:val="7AB9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429</Words>
  <Characters>910</Characters>
  <Lines>0</Lines>
  <Paragraphs>0</Paragraphs>
  <TotalTime>0</TotalTime>
  <ScaleCrop>false</ScaleCrop>
  <LinksUpToDate>false</LinksUpToDate>
  <CharactersWithSpaces>926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2021-09-28T11:22:00Z</dcterms:created>
  <dc:creator>fkvzl</dc:creator>
  <cp:lastModifiedBy>fkvzl</cp:lastModifiedBy>
  <dcterms:modified xsi:type="dcterms:W3CDTF">2021-10-07T08:22:35Z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6C920C42072840989F38777CBE990218</vt:lpwstr>
  </property>
</Properties>
</file>