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Monthly Health Report - 12/2025</w:t>
      </w:r>
    </w:p>
    <w:p>
      <w:pPr>
        <w:spacing w:after="500"/>
        <w:jc w:val="center"/>
      </w:pPr>
      <w:r>
        <w:t xml:space="preserve">Ferenje Clinic Healthcare Management System</w:t>
      </w:r>
    </w:p>
    <w:p>
      <w:pPr>
        <w:pStyle w:val="Heading2"/>
        <w:spacing w:before="200" w:after="200"/>
      </w:pPr>
      <w:r>
        <w:t xml:space="preserve">Page 1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S.No</w:t>
            </w:r>
          </w:p>
        </w:tc>
        <w:tc>
          <w:tcPr>
            <w:tcW w:type="pct" w:w="70%"/>
          </w:tcPr>
          <w:p>
            <w:r>
              <w:t xml:space="preserve">Activity / Description</w:t>
            </w:r>
          </w:p>
        </w:tc>
        <w:tc>
          <w:tcPr>
            <w:tcW w:type="pct" w:w="15%"/>
          </w:tcPr>
          <w:p>
            <w:r>
              <w:t xml:space="preserve">Value</w:t>
            </w:r>
          </w:p>
        </w:tc>
      </w:tr>
      <w:tr>
        <w:tc>
          <w:p>
            <w:r>
              <w:t xml:space="preserve">MAT_ANC1</w:t>
            </w:r>
          </w:p>
        </w:tc>
        <w:tc>
          <w:p>
            <w:r>
              <w:t xml:space="preserve">Antenatal care (ANC) coverage – First Contact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MAT_ANC1_GA</w:t>
            </w:r>
          </w:p>
        </w:tc>
        <w:tc>
          <w:p>
            <w:r>
              <w:t xml:space="preserve">Total number of pregnant women that received antenatal care – First contact by gestational Age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MAT_ANC1_GA.1.1</w:t>
            </w:r>
          </w:p>
        </w:tc>
        <w:tc>
          <w:p>
            <w:r>
              <w:t xml:space="preserve">≤ 12 weeks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MAT_ANC1_GA.1.2</w:t>
            </w:r>
          </w:p>
        </w:tc>
        <w:tc>
          <w:p>
            <w:r>
              <w:t xml:space="preserve">&gt;12 and ≤16 weeks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MAT_ANC1_GA.1.3</w:t>
            </w:r>
          </w:p>
        </w:tc>
        <w:tc>
          <w:p>
            <w:r>
              <w:t xml:space="preserve">&gt;16 weeks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MAT_CAR</w:t>
            </w:r>
          </w:p>
        </w:tc>
        <w:tc>
          <w:p>
            <w:r>
              <w:t xml:space="preserve">Contraceptive acceptance rate (CAR)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MAT_CAR_1</w:t>
            </w:r>
          </w:p>
        </w:tc>
        <w:tc>
          <w:p>
            <w:r>
              <w:t xml:space="preserve">Total number of new and repeat acceptors by age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MAT_IPPCAR</w:t>
            </w:r>
          </w:p>
        </w:tc>
        <w:tc>
          <w:p>
            <w:r>
              <w:t xml:space="preserve">Immediate Postpartum Contraceptive Acceptance rate (IPPCAR)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MAT_LAFPR</w:t>
            </w:r>
          </w:p>
        </w:tc>
        <w:tc>
          <w:p>
            <w:r>
              <w:t xml:space="preserve">Premature Removal of Long term family planning methods (PRLAFP)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MAT_LAFPR.1</w:t>
            </w:r>
          </w:p>
        </w:tc>
        <w:tc>
          <w:p>
            <w:r>
              <w:t xml:space="preserve">Total number of premature removal of LAFP within 6 month insertion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MAT_LAFPR.1.1</w:t>
            </w:r>
          </w:p>
        </w:tc>
        <w:tc>
          <w:p>
            <w:r>
              <w:t xml:space="preserve">Implants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MAT_LAFPR.1.2</w:t>
            </w:r>
          </w:p>
        </w:tc>
        <w:tc>
          <w:p>
            <w:r>
              <w:t xml:space="preserve">IUCD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MAT_LAFPR.1.3</w:t>
            </w:r>
          </w:p>
        </w:tc>
        <w:tc>
          <w:p>
            <w:r>
              <w:t xml:space="preserve">Others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MAT_TLAFPR</w:t>
            </w:r>
          </w:p>
        </w:tc>
        <w:tc>
          <w:p>
            <w:r>
              <w:t xml:space="preserve">Total LAFP removal in the reporting period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RMH</w:t>
            </w:r>
          </w:p>
        </w:tc>
        <w:tc>
          <w:p>
            <w:r>
              <w:t xml:space="preserve">Reproductive &amp; Maternal Health</w:t>
            </w:r>
          </w:p>
        </w:tc>
        <w:tc>
          <w:p>
            <w:r>
              <w:t xml:space="preserve">0</w:t>
            </w:r>
          </w:p>
        </w:tc>
      </w:tr>
    </w:tbl>
    <w:p>
      <w:r>
        <w:br w:type="page"/>
      </w:r>
    </w:p>
    <w:p>
      <w:pPr>
        <w:pStyle w:val="Heading2"/>
        <w:spacing w:before="200" w:after="200"/>
      </w:pPr>
      <w:r>
        <w:t xml:space="preserve">Page 2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S.No</w:t>
            </w:r>
          </w:p>
        </w:tc>
        <w:tc>
          <w:tcPr>
            <w:tcW w:type="pct" w:w="70%"/>
          </w:tcPr>
          <w:p>
            <w:r>
              <w:t xml:space="preserve">Activity / Description</w:t>
            </w:r>
          </w:p>
        </w:tc>
        <w:tc>
          <w:tcPr>
            <w:tcW w:type="pct" w:w="15%"/>
          </w:tcPr>
          <w:p>
            <w:r>
              <w:t xml:space="preserve">Value</w:t>
            </w:r>
          </w:p>
        </w:tc>
      </w:tr>
      <w:tr>
        <w:tc>
          <w:p>
            <w:r>
              <w:t xml:space="preserve">L&amp;D_SBA.1.</w:t>
            </w:r>
          </w:p>
        </w:tc>
        <w:tc>
          <w:p>
            <w:r>
              <w:t xml:space="preserve">Number of births attended by skilled health personnel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MAT_ANC1_MA.1</w:t>
            </w:r>
          </w:p>
        </w:tc>
        <w:tc>
          <w:p>
            <w:r>
              <w:t xml:space="preserve">Number of pregnant women that received antenatal care - First contact by maternal age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MAT_B&amp;D</w:t>
            </w:r>
          </w:p>
        </w:tc>
        <w:tc>
          <w:p>
            <w:r>
              <w:t xml:space="preserve">Birth and Death Notification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MAT_B&amp;D_IBN.1.</w:t>
            </w:r>
          </w:p>
        </w:tc>
        <w:tc>
          <w:p>
            <w:r>
              <w:t xml:space="preserve">Number of Institutional birth notifications given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MAT_B&amp;D_IDN.2.</w:t>
            </w:r>
          </w:p>
        </w:tc>
        <w:tc>
          <w:p>
            <w:r>
              <w:t xml:space="preserve">Number of Institutional death notifications given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MAT_CAC</w:t>
            </w:r>
          </w:p>
        </w:tc>
        <w:tc>
          <w:p>
            <w:r>
              <w:t xml:space="preserve">Number of women receiving comprehensive abortion care services dis aggregated by maternal age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MAT_CS</w:t>
            </w:r>
          </w:p>
        </w:tc>
        <w:tc>
          <w:p>
            <w:r>
              <w:t xml:space="preserve">Caesarean section (C/S) rate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MAT_CS.1.</w:t>
            </w:r>
          </w:p>
        </w:tc>
        <w:tc>
          <w:p>
            <w:r>
              <w:t xml:space="preserve">Number of women having given birth by caesarean section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MAT_EPNC</w:t>
            </w:r>
          </w:p>
        </w:tc>
        <w:tc>
          <w:p>
            <w:r>
              <w:t xml:space="preserve">Early Postnatal Care Coverage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MAT_EPNC.1</w:t>
            </w:r>
          </w:p>
        </w:tc>
        <w:tc>
          <w:p>
            <w:r>
              <w:t xml:space="preserve">Number of postnatal visits within 7 days of delivery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MAT_PPH</w:t>
            </w:r>
          </w:p>
        </w:tc>
        <w:tc>
          <w:p>
            <w:r>
              <w:t xml:space="preserve">Percentage of women who developed Postpartum hemorrhage (PPH)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MAT_PPH.1</w:t>
            </w:r>
          </w:p>
        </w:tc>
        <w:tc>
          <w:p>
            <w:r>
              <w:t xml:space="preserve">Total number of women who developed postpartum hemorrhage (PPH)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MAT_SBA</w:t>
            </w:r>
          </w:p>
        </w:tc>
        <w:tc>
          <w:p>
            <w:r>
              <w:t xml:space="preserve">Skilled delivery attendance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MAT_SBR</w:t>
            </w:r>
          </w:p>
        </w:tc>
        <w:tc>
          <w:p>
            <w:r>
              <w:t xml:space="preserve">Still birth rate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MAT_SYPH.1</w:t>
            </w:r>
          </w:p>
        </w:tc>
        <w:tc>
          <w:p>
            <w:r>
              <w:t xml:space="preserve">Total Number of pregnant women tested for syphilis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MAT_SYPH.RX.1</w:t>
            </w:r>
          </w:p>
        </w:tc>
        <w:tc>
          <w:p>
            <w:r>
              <w:t xml:space="preserve">Proportion pregnant women tested for syphilis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MAT_SYPH.RX.1.</w:t>
            </w:r>
          </w:p>
        </w:tc>
        <w:tc>
          <w:p>
            <w:r>
              <w:t xml:space="preserve">Total Number of pregnant women treated for syphilis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MAT_UTER</w:t>
            </w:r>
          </w:p>
        </w:tc>
        <w:tc>
          <w:p>
            <w:r>
              <w:t xml:space="preserve">Percentage women who received uterotonics in the first one minute after delivery L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MAT_UTER.1</w:t>
            </w:r>
          </w:p>
        </w:tc>
        <w:tc>
          <w:p>
            <w:r>
              <w:t xml:space="preserve">Total number of women who received uterotonics in the first one minute after delivery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RMH_L&amp;D_SBA</w:t>
            </w:r>
          </w:p>
        </w:tc>
        <w:tc>
          <w:p>
            <w:r>
              <w:t xml:space="preserve">Births attended by skilled health personnel</w:t>
            </w:r>
          </w:p>
        </w:tc>
        <w:tc>
          <w:p>
            <w:r>
              <w:t xml:space="preserve">0</w:t>
            </w:r>
          </w:p>
        </w:tc>
      </w:tr>
    </w:tbl>
    <w:p>
      <w:r>
        <w:br w:type="page"/>
      </w:r>
    </w:p>
    <w:p>
      <w:pPr>
        <w:pStyle w:val="Heading2"/>
        <w:spacing w:before="200" w:after="200"/>
      </w:pPr>
      <w:r>
        <w:t xml:space="preserve">Page 3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S.No</w:t>
            </w:r>
          </w:p>
        </w:tc>
        <w:tc>
          <w:tcPr>
            <w:tcW w:type="pct" w:w="70%"/>
          </w:tcPr>
          <w:p>
            <w:r>
              <w:t xml:space="preserve">Activity / Description</w:t>
            </w:r>
          </w:p>
        </w:tc>
        <w:tc>
          <w:tcPr>
            <w:tcW w:type="pct" w:w="15%"/>
          </w:tcPr>
          <w:p>
            <w:r>
              <w:t xml:space="preserve">Value</w:t>
            </w:r>
          </w:p>
        </w:tc>
      </w:tr>
      <w:tr>
        <w:tc>
          <w:p>
            <w:r>
              <w:t xml:space="preserve">CH_ASPH</w:t>
            </w:r>
          </w:p>
        </w:tc>
        <w:tc>
          <w:p>
            <w:r>
              <w:t xml:space="preserve">Asphyxiated neonates who were resuscitated (with bag &amp; mask) and survived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CH_ASPH.1.</w:t>
            </w:r>
          </w:p>
        </w:tc>
        <w:tc>
          <w:p>
            <w:r>
              <w:t xml:space="preserve">Number of neonates resuscitated and survived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CH_ASPH.2.</w:t>
            </w:r>
          </w:p>
        </w:tc>
        <w:tc>
          <w:p>
            <w:r>
              <w:t xml:space="preserve">Total number of neonates resuscitated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CH_IND.1</w:t>
            </w:r>
          </w:p>
        </w:tc>
        <w:tc>
          <w:p>
            <w:r>
              <w:t xml:space="preserve">Number of neonatal deaths in the first 24 hrs of life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CH_IND.2</w:t>
            </w:r>
          </w:p>
        </w:tc>
        <w:tc>
          <w:p>
            <w:r>
              <w:t xml:space="preserve">Number of neonatal deaths between 1 -7 days of life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CH_IND.3</w:t>
            </w:r>
          </w:p>
        </w:tc>
        <w:tc>
          <w:p>
            <w:r>
              <w:t xml:space="preserve">Number of neonatal deaths between 7 -28 days of life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CH_KMC</w:t>
            </w:r>
          </w:p>
        </w:tc>
        <w:tc>
          <w:p>
            <w:r>
              <w:t xml:space="preserve">Low birth weight or premature newborns for whom KMC was initiated after delivery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CH_KMC.1.</w:t>
            </w:r>
          </w:p>
        </w:tc>
        <w:tc>
          <w:p>
            <w:r>
              <w:t xml:space="preserve">Total number of newborns weighing &lt;2000gm and/or premature newborns for which KMC initiated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CH_KMC.2.</w:t>
            </w:r>
          </w:p>
        </w:tc>
        <w:tc>
          <w:p>
            <w:r>
              <w:t xml:space="preserve">Total number of newborns weighing &lt;2000gm and/or premature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CH_TX_DIAR</w:t>
            </w:r>
          </w:p>
        </w:tc>
        <w:tc>
          <w:p>
            <w:r>
              <w:t xml:space="preserve">Children treated with Zinc and ORS for diarrhea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CH_TX_DIAR.1.</w:t>
            </w:r>
          </w:p>
        </w:tc>
        <w:tc>
          <w:p>
            <w:r>
              <w:t xml:space="preserve">Treated by ORS and zinc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CH_TX_DIAR.2.</w:t>
            </w:r>
          </w:p>
        </w:tc>
        <w:tc>
          <w:p>
            <w:r>
              <w:t xml:space="preserve">Treated by ORS only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CH_TX_NICU</w:t>
            </w:r>
          </w:p>
        </w:tc>
        <w:tc>
          <w:p>
            <w:r>
              <w:t xml:space="preserve">Treatment outcome of neonates admitted to NICU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CH_TX_NICUA.</w:t>
            </w:r>
          </w:p>
        </w:tc>
        <w:tc>
          <w:p>
            <w:r>
              <w:t xml:space="preserve">Total neonates admitted to NICU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CH_TX_NICUD.</w:t>
            </w:r>
          </w:p>
        </w:tc>
        <w:tc>
          <w:p>
            <w:r>
              <w:t xml:space="preserve">Total neonates discharged from NICU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CH_TX_PNEU</w:t>
            </w:r>
          </w:p>
        </w:tc>
        <w:tc>
          <w:p>
            <w:r>
              <w:t xml:space="preserve">Under-five children with pneumonia received antibiotic treatment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CH_TX_PNEU.1.</w:t>
            </w:r>
          </w:p>
        </w:tc>
        <w:tc>
          <w:p>
            <w:r>
              <w:t xml:space="preserve">Number of under 5 children treated for pneumonia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CH_TX_SYI.1</w:t>
            </w:r>
          </w:p>
        </w:tc>
        <w:tc>
          <w:p>
            <w:r>
              <w:t xml:space="preserve">Number of sick young infants 0-2 months treated for Critical Illness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MAT_CAC_PAC</w:t>
            </w:r>
          </w:p>
        </w:tc>
        <w:tc>
          <w:p>
            <w:r>
              <w:t xml:space="preserve">Number of post abortion/emergency care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MAT_CAC.MA.1</w:t>
            </w:r>
          </w:p>
        </w:tc>
        <w:tc>
          <w:p>
            <w:r>
              <w:t xml:space="preserve">Number of women receiving post abortion care family planning methods disaggregated by Methods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MAT_IMD.1.</w:t>
            </w:r>
          </w:p>
        </w:tc>
        <w:tc>
          <w:p>
            <w:r>
              <w:t xml:space="preserve">Number of maternal deaths in health facility</w:t>
            </w:r>
          </w:p>
        </w:tc>
        <w:tc>
          <w:p>
            <w:r>
              <w:t xml:space="preserve">0</w:t>
            </w:r>
          </w:p>
        </w:tc>
      </w:tr>
    </w:tbl>
    <w:p>
      <w:r>
        <w:br w:type="page"/>
      </w:r>
    </w:p>
    <w:p>
      <w:pPr>
        <w:pStyle w:val="Heading2"/>
        <w:spacing w:before="200" w:after="200"/>
      </w:pPr>
      <w:r>
        <w:t xml:space="preserve">Page 4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S.No</w:t>
            </w:r>
          </w:p>
        </w:tc>
        <w:tc>
          <w:tcPr>
            <w:tcW w:type="pct" w:w="70%"/>
          </w:tcPr>
          <w:p>
            <w:r>
              <w:t xml:space="preserve">Activity / Description</w:t>
            </w:r>
          </w:p>
        </w:tc>
        <w:tc>
          <w:tcPr>
            <w:tcW w:type="pct" w:w="15%"/>
          </w:tcPr>
          <w:p>
            <w:r>
              <w:t xml:space="preserve">Value</w:t>
            </w:r>
          </w:p>
        </w:tc>
      </w:tr>
      <w:tr>
        <w:tc>
          <w:p>
            <w:r>
              <w:t xml:space="preserve">CH_CHDM</w:t>
            </w:r>
          </w:p>
        </w:tc>
        <w:tc>
          <w:p>
            <w:r>
              <w:t xml:space="preserve">Children aged 0 to 59 months Assessed for developmental milestone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CH_CHDMS</w:t>
            </w:r>
          </w:p>
        </w:tc>
        <w:tc>
          <w:p>
            <w:r>
              <w:t xml:space="preserve">Children aged 0 to 59 months Assessed for developmental milestone and there status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CH_CHX</w:t>
            </w:r>
          </w:p>
        </w:tc>
        <w:tc>
          <w:p>
            <w:r>
              <w:t xml:space="preserve">Newborns that received at least one dose of CHX to the cord on the first day after birth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CH_CHX.1.</w:t>
            </w:r>
          </w:p>
        </w:tc>
        <w:tc>
          <w:p>
            <w:r>
              <w:t xml:space="preserve">Number of Newborns that received at least one dose of CHX to the cord on the first day after birth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CH_TX_NICU.TO.1.</w:t>
            </w:r>
          </w:p>
        </w:tc>
        <w:tc>
          <w:p>
            <w:r>
              <w:t xml:space="preserve">Transferred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MAL</w:t>
            </w:r>
          </w:p>
        </w:tc>
        <w:tc>
          <w:p>
            <w:r>
              <w:t xml:space="preserve">Malaria Prevention and Control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MAL_DX.1</w:t>
            </w:r>
          </w:p>
        </w:tc>
        <w:tc>
          <w:p>
            <w:r>
              <w:t xml:space="preserve">Total number of slides or RDT performed for malaria diagnosis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MAL_FOCI.1.</w:t>
            </w:r>
          </w:p>
        </w:tc>
        <w:tc>
          <w:p>
            <w:r>
              <w:t xml:space="preserve">Number of foci investigated and classified (Elimination Districts)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MAL_FULL.1.</w:t>
            </w:r>
          </w:p>
        </w:tc>
        <w:tc>
          <w:p>
            <w:r>
              <w:t xml:space="preserve">Number of index cases investigated and classified (Elimination Districts)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MAL_FULL.2.</w:t>
            </w:r>
          </w:p>
        </w:tc>
        <w:tc>
          <w:p>
            <w:r>
              <w:t xml:space="preserve">Number of secondary cases during investigation (Elimination Districts)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MAL_POS.1</w:t>
            </w:r>
          </w:p>
        </w:tc>
        <w:tc>
          <w:p>
            <w:r>
              <w:t xml:space="preserve">Total number of slides or RDT Positive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NTD_CL.1</w:t>
            </w:r>
          </w:p>
        </w:tc>
        <w:tc>
          <w:p>
            <w:r>
              <w:t xml:space="preserve">Number of cutaneous Leishmaniasis (CL) cases treated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NTD_VL.1</w:t>
            </w:r>
          </w:p>
        </w:tc>
        <w:tc>
          <w:p>
            <w:r>
              <w:t xml:space="preserve">Number of visceral leishmaniasis patients treated by age and sex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NTD_VL.2</w:t>
            </w:r>
          </w:p>
        </w:tc>
        <w:tc>
          <w:p>
            <w:r>
              <w:t xml:space="preserve">Number of visceral leishmaniasis patients treated by treatment type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NTD_VL.3</w:t>
            </w:r>
          </w:p>
        </w:tc>
        <w:tc>
          <w:p>
            <w:r>
              <w:t xml:space="preserve">Number of visceral leishmaniasis patients treated by treatment outcome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NTD_VL.4</w:t>
            </w:r>
          </w:p>
        </w:tc>
        <w:tc>
          <w:p>
            <w:r>
              <w:t xml:space="preserve">Number of visceral leishmaniasis patients treated by HIV test result status</w:t>
            </w:r>
          </w:p>
        </w:tc>
        <w:tc>
          <w:p>
            <w:r>
              <w:t xml:space="preserve">0</w:t>
            </w:r>
          </w:p>
        </w:tc>
      </w:tr>
    </w:tbl>
    <w:p>
      <w:r>
        <w:br w:type="page"/>
      </w:r>
    </w:p>
    <w:p>
      <w:pPr>
        <w:pStyle w:val="Heading2"/>
        <w:spacing w:before="200" w:after="200"/>
      </w:pPr>
      <w:r>
        <w:t xml:space="preserve">Page 5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S.No</w:t>
            </w:r>
          </w:p>
        </w:tc>
        <w:tc>
          <w:tcPr>
            <w:tcW w:type="pct" w:w="70%"/>
          </w:tcPr>
          <w:p>
            <w:r>
              <w:t xml:space="preserve">Activity / Description</w:t>
            </w:r>
          </w:p>
        </w:tc>
        <w:tc>
          <w:tcPr>
            <w:tcW w:type="pct" w:w="15%"/>
          </w:tcPr>
          <w:p>
            <w:r>
              <w:t xml:space="preserve">Value</w:t>
            </w:r>
          </w:p>
        </w:tc>
      </w:tr>
      <w:tr>
        <w:tc>
          <w:p>
            <w:r>
              <w:t xml:space="preserve">NCD_HTN</w:t>
            </w:r>
          </w:p>
        </w:tc>
        <w:tc>
          <w:p>
            <w:r>
              <w:t xml:space="preserve">Hypertension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NCD_HTNDX.1</w:t>
            </w:r>
          </w:p>
        </w:tc>
        <w:tc>
          <w:p>
            <w:r>
              <w:t xml:space="preserve">Number of Individuals screened for hypertension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NCD_HTNDX.1.2</w:t>
            </w:r>
          </w:p>
        </w:tc>
        <w:tc>
          <w:p>
            <w:r>
              <w:t xml:space="preserve">Number of Individuals screened for hypertension by result of screening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NCD_HTNDX.2</w:t>
            </w:r>
          </w:p>
        </w:tc>
        <w:tc>
          <w:p>
            <w:r>
              <w:t xml:space="preserve">Hypertensive patients enrolled to care by Type of Treatment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NCD_HTNDX.2.2</w:t>
            </w:r>
          </w:p>
        </w:tc>
        <w:tc>
          <w:p>
            <w:r>
              <w:t xml:space="preserve">Hypertensive patients enrolled to care by age and sex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NCD_HTNDX.2.3</w:t>
            </w:r>
          </w:p>
        </w:tc>
        <w:tc>
          <w:p>
            <w:r>
              <w:t xml:space="preserve">Hypertensive patients by timing of enrollment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NCD_HTNTX</w:t>
            </w:r>
          </w:p>
        </w:tc>
        <w:tc>
          <w:p>
            <w:r>
              <w:t xml:space="preserve">Six-monthly control of blood pressure among people treated for hypertension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NCD_HTNTX.0.</w:t>
            </w:r>
          </w:p>
        </w:tc>
        <w:tc>
          <w:p>
            <w:r>
              <w:t xml:space="preserve">Total number of cohort hypertensive patients enrolled to care six month prior to the reporting month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NCD_HTNTX.1</w:t>
            </w:r>
          </w:p>
        </w:tc>
        <w:tc>
          <w:p>
            <w:r>
              <w:t xml:space="preserve">Treatment outcome for cohort of patient registered for hypertension treatment six months prior to the reporting period: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NTD_CL.2</w:t>
            </w:r>
          </w:p>
        </w:tc>
        <w:tc>
          <w:p>
            <w:r>
              <w:t xml:space="preserve">Number of cutaneous leishmaniasis patients treated by type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NTD_CL.3</w:t>
            </w:r>
          </w:p>
        </w:tc>
        <w:tc>
          <w:p>
            <w:r>
              <w:t xml:space="preserve">Number of cutaneous leishmaniasis patients treated by treatment outcome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NTD_HYD</w:t>
            </w:r>
          </w:p>
        </w:tc>
        <w:tc>
          <w:p>
            <w:r>
              <w:t xml:space="preserve">Number of hydrocele cases operated (due to lymphatic filariasis)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NTD_POD</w:t>
            </w:r>
          </w:p>
        </w:tc>
        <w:tc>
          <w:p>
            <w:r>
              <w:t xml:space="preserve">Number of lymph edema cases managed (podoconosis and lymphatic filariasis)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NTD_TT.1</w:t>
            </w:r>
          </w:p>
        </w:tc>
        <w:tc>
          <w:p>
            <w:r>
              <w:t xml:space="preserve">Number of people with TT who received corrective TT surgery</w:t>
            </w:r>
          </w:p>
        </w:tc>
        <w:tc>
          <w:p>
            <w:r>
              <w:t xml:space="preserve">0</w:t>
            </w:r>
          </w:p>
        </w:tc>
      </w:tr>
    </w:tbl>
    <w:p>
      <w:r>
        <w:br w:type="page"/>
      </w:r>
    </w:p>
    <w:p>
      <w:pPr>
        <w:pStyle w:val="Heading2"/>
        <w:spacing w:before="200" w:after="200"/>
      </w:pPr>
      <w:r>
        <w:t xml:space="preserve">Page 7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S.No</w:t>
            </w:r>
          </w:p>
        </w:tc>
        <w:tc>
          <w:tcPr>
            <w:tcW w:type="pct" w:w="70%"/>
          </w:tcPr>
          <w:p>
            <w:r>
              <w:t xml:space="preserve">Activity / Description</w:t>
            </w:r>
          </w:p>
        </w:tc>
        <w:tc>
          <w:tcPr>
            <w:tcW w:type="pct" w:w="15%"/>
          </w:tcPr>
          <w:p>
            <w:r>
              <w:t xml:space="preserve">Value</w:t>
            </w:r>
          </w:p>
        </w:tc>
      </w:tr>
      <w:tr>
        <w:tc>
          <w:p>
            <w:r>
              <w:t xml:space="preserve">NCD_CV_SCRN.1</w:t>
            </w:r>
          </w:p>
        </w:tc>
        <w:tc>
          <w:p>
            <w:r>
              <w:t xml:space="preserve">Women age 30-49 years who have been screened for cervical Ca by screening type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NCD_CV_SCRN.1.2.1</w:t>
            </w:r>
          </w:p>
        </w:tc>
        <w:tc>
          <w:p>
            <w:r>
              <w:t xml:space="preserve">Women age 30-49 years who have been screened for cervical Ca VIA screening result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NCD_CVD.1</w:t>
            </w:r>
          </w:p>
        </w:tc>
        <w:tc>
          <w:p>
            <w:r>
              <w:t xml:space="preserve">Number of individuals in high CVD risk by type of risk category :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NCD_CVD.2</w:t>
            </w:r>
          </w:p>
        </w:tc>
        <w:tc>
          <w:p>
            <w:r>
              <w:t xml:space="preserve">Number of individuals in high CVD risk by Age Category: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NCD_CVD.3</w:t>
            </w:r>
          </w:p>
        </w:tc>
        <w:tc>
          <w:p>
            <w:r>
              <w:t xml:space="preserve">Number of patients with high CVD risk who received treatment by type of treatment: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NCD_CVD.4</w:t>
            </w:r>
          </w:p>
        </w:tc>
        <w:tc>
          <w:p>
            <w:r>
              <w:t xml:space="preserve">Patients with high CVD risk who received treatment by Age Category: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NCD_DMDX.1.1</w:t>
            </w:r>
          </w:p>
        </w:tc>
        <w:tc>
          <w:p>
            <w:r>
              <w:t xml:space="preserve">Number of Individuals screened for Diabetes Mellitus by result of screening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NCD_DMDX.1.2</w:t>
            </w:r>
          </w:p>
        </w:tc>
        <w:tc>
          <w:p>
            <w:r>
              <w:t xml:space="preserve">Individuals screened for Diabetes Mellitus by age and sex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NCD_DMDX.2</w:t>
            </w:r>
          </w:p>
        </w:tc>
        <w:tc>
          <w:p>
            <w:r>
              <w:t xml:space="preserve">Diabetic patients enrolled to care by types of Diabete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NCD_DMDX.2.2</w:t>
            </w:r>
          </w:p>
        </w:tc>
        <w:tc>
          <w:p>
            <w:r>
              <w:t xml:space="preserve">Diabetic patients enrolled to care by type of treatment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NCD_DMDX.2.3</w:t>
            </w:r>
          </w:p>
        </w:tc>
        <w:tc>
          <w:p>
            <w:r>
              <w:t xml:space="preserve">Diabetic patients enrolled to care by age and sex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NCD_DMDX.2.4</w:t>
            </w:r>
          </w:p>
        </w:tc>
        <w:tc>
          <w:p>
            <w:r>
              <w:t xml:space="preserve">Diabetic patients by Timing of enrollment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NCD_DMTX</w:t>
            </w:r>
          </w:p>
        </w:tc>
        <w:tc>
          <w:p>
            <w:r>
              <w:t xml:space="preserve">Six-monthly control of diabetes among individuals treated for diabetes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NCD_DMTX.0.</w:t>
            </w:r>
          </w:p>
        </w:tc>
        <w:tc>
          <w:p>
            <w:r>
              <w:t xml:space="preserve">Total number of cohort of hypertensive pateints registered for diabetes treatment six months prior to the reporting period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NCD_DMTX.1</w:t>
            </w:r>
          </w:p>
        </w:tc>
        <w:tc>
          <w:p>
            <w:r>
              <w:t xml:space="preserve">Treatment outcome for cohort of patient registered for diabetes treatment six months prior to the reporting period</w:t>
            </w:r>
          </w:p>
        </w:tc>
        <w:tc>
          <w:p>
            <w:r>
              <w:t xml:space="preserve">0</w:t>
            </w:r>
          </w:p>
        </w:tc>
      </w:tr>
    </w:tbl>
    <w:p>
      <w:r>
        <w:br w:type="page"/>
      </w:r>
    </w:p>
    <w:p>
      <w:pPr>
        <w:pStyle w:val="Heading2"/>
        <w:spacing w:before="200" w:after="200"/>
      </w:pPr>
      <w:r>
        <w:t xml:space="preserve">Page 8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S.No</w:t>
            </w:r>
          </w:p>
        </w:tc>
        <w:tc>
          <w:tcPr>
            <w:tcW w:type="pct" w:w="70%"/>
          </w:tcPr>
          <w:p>
            <w:r>
              <w:t xml:space="preserve">Activity / Description</w:t>
            </w:r>
          </w:p>
        </w:tc>
        <w:tc>
          <w:tcPr>
            <w:tcW w:type="pct" w:w="15%"/>
          </w:tcPr>
          <w:p>
            <w:r>
              <w:t xml:space="preserve">Value</w:t>
            </w:r>
          </w:p>
        </w:tc>
      </w:tr>
      <w:tr>
        <w:tc>
          <w:p>
            <w:r>
              <w:t xml:space="preserve">AVAIL.1.6.</w:t>
            </w:r>
          </w:p>
        </w:tc>
        <w:tc>
          <w:p>
            <w:r>
              <w:t xml:space="preserve">ORS + Zinc sulphate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JBDR.1.</w:t>
            </w:r>
          </w:p>
        </w:tc>
        <w:tc>
          <w:p>
            <w:r>
              <w:t xml:space="preserve">Total units of blood received from NBTS &amp; regional blood banks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MS_EMERG_DIS.</w:t>
            </w:r>
          </w:p>
        </w:tc>
        <w:tc>
          <w:p>
            <w:r>
              <w:t xml:space="preserve">Total number of emergency room discharges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MS_EMERG24</w:t>
            </w:r>
          </w:p>
        </w:tc>
        <w:tc>
          <w:p>
            <w:r>
              <w:t xml:space="preserve">Emergency attendance with more than 24 hours stay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MS_EMERG24.</w:t>
            </w:r>
          </w:p>
        </w:tc>
        <w:tc>
          <w:p>
            <w:r>
              <w:t xml:space="preserve">Emergency attendance with more than 24 hours stay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MS_IPIMR.1</w:t>
            </w:r>
          </w:p>
        </w:tc>
        <w:tc>
          <w:p>
            <w:r>
              <w:t xml:space="preserve">Total number of inpatient death in the reporting period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MS_RTI</w:t>
            </w:r>
          </w:p>
        </w:tc>
        <w:tc>
          <w:p>
            <w:r>
              <w:t xml:space="preserve">Road traffic injuries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MS_RTI.1</w:t>
            </w:r>
          </w:p>
        </w:tc>
        <w:tc>
          <w:p>
            <w:r>
              <w:t xml:space="preserve">Number of road traffic injury cases dis aggregated by accident type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MS_SATIR.1.</w:t>
            </w:r>
          </w:p>
        </w:tc>
        <w:tc>
          <w:p>
            <w:r>
              <w:t xml:space="preserve">Number of serious adverse transfusion incidents and reactions occurred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MS_UBDT.1</w:t>
            </w:r>
          </w:p>
        </w:tc>
        <w:tc>
          <w:p>
            <w:r>
              <w:t xml:space="preserve">Total number of units of blood transfused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MS_VAP</w:t>
            </w:r>
          </w:p>
        </w:tc>
        <w:tc>
          <w:p>
            <w:r>
              <w:t xml:space="preserve">Percentage of ventilator associated pneumonia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MS_VAP.1.</w:t>
            </w:r>
          </w:p>
        </w:tc>
        <w:tc>
          <w:p>
            <w:r>
              <w:t xml:space="preserve">Total number of clients developed ventilator associated pneumonia at ICU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MS_VAP.2.</w:t>
            </w:r>
          </w:p>
        </w:tc>
        <w:tc>
          <w:p>
            <w:r>
              <w:t xml:space="preserve">Number of clients with Mechanical Ventilation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</w:t>
            </w:r>
          </w:p>
        </w:tc>
        <w:tc>
          <w:p>
            <w:r>
              <w:t xml:space="preserve">Improve access to pharmaceuticals &amp; medical devices &amp; their rational &amp; proper use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PMS_ABIOTIC.1.</w:t>
            </w:r>
          </w:p>
        </w:tc>
        <w:tc>
          <w:p>
            <w:r>
              <w:t xml:space="preserve">Number of encounter with one or more antibiotics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PMS_AVAIL.1.1.</w:t>
            </w:r>
          </w:p>
        </w:tc>
        <w:tc>
          <w:p>
            <w:r>
              <w:t xml:space="preserve">Medroxyprogesterone Injection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PMS_AVAIL.1.10.</w:t>
            </w:r>
          </w:p>
        </w:tc>
        <w:tc>
          <w:p>
            <w:r>
              <w:t xml:space="preserve">TTC eye ointment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PMS_AVAIL.1.11.</w:t>
            </w:r>
          </w:p>
        </w:tc>
        <w:tc>
          <w:p>
            <w:r>
              <w:t xml:space="preserve">RHZE/RH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PMS_AVAIL.1.12.</w:t>
            </w:r>
          </w:p>
        </w:tc>
        <w:tc>
          <w:p>
            <w:r>
              <w:t xml:space="preserve">TDF/3TC/DTG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PMS_AVAIL.1.13.</w:t>
            </w:r>
          </w:p>
        </w:tc>
        <w:tc>
          <w:p>
            <w:r>
              <w:t xml:space="preserve">Co-trimoxazole 240mg/5ml suspension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PMS_AVAIL.1.14.</w:t>
            </w:r>
          </w:p>
        </w:tc>
        <w:tc>
          <w:p>
            <w:r>
              <w:t xml:space="preserve">Arthmeter + Lumfanthrine tablet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PMS_AVAIL.1.15.</w:t>
            </w:r>
          </w:p>
        </w:tc>
        <w:tc>
          <w:p>
            <w:r>
              <w:t xml:space="preserve">Amlodipine tablet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PMS_AVAIL.1.16.</w:t>
            </w:r>
          </w:p>
        </w:tc>
        <w:tc>
          <w:p>
            <w:r>
              <w:t xml:space="preserve">Frusamide tablets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PMS_AVAIL.1.17.</w:t>
            </w:r>
          </w:p>
        </w:tc>
        <w:tc>
          <w:p>
            <w:r>
              <w:t xml:space="preserve">Metformin tablet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PMS_AVAIL.1.18.</w:t>
            </w:r>
          </w:p>
        </w:tc>
        <w:tc>
          <w:p>
            <w:r>
              <w:t xml:space="preserve">Normal Saline 0.9%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PMS_AVAIL.1.19.</w:t>
            </w:r>
          </w:p>
        </w:tc>
        <w:tc>
          <w:p>
            <w:r>
              <w:t xml:space="preserve">40% glucose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PMS_AVAIL.1.2.</w:t>
            </w:r>
          </w:p>
        </w:tc>
        <w:tc>
          <w:p>
            <w:r>
              <w:t xml:space="preserve">Pentavalent vaccine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PMS_AVAIL.1.20.</w:t>
            </w:r>
          </w:p>
        </w:tc>
        <w:tc>
          <w:p>
            <w:r>
              <w:t xml:space="preserve">Adrenaline injection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PMS_AVAIL.1.21.</w:t>
            </w:r>
          </w:p>
        </w:tc>
        <w:tc>
          <w:p>
            <w:r>
              <w:t xml:space="preserve">Tetanus Anti Toxin (TAT) injection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PMS_AVAIL.1.22.</w:t>
            </w:r>
          </w:p>
        </w:tc>
        <w:tc>
          <w:p>
            <w:r>
              <w:t xml:space="preserve">Omeprazole capsule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PMS_AVAIL.1.23.</w:t>
            </w:r>
          </w:p>
        </w:tc>
        <w:tc>
          <w:p>
            <w:r>
              <w:t xml:space="preserve">Metronidazole capsule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PMS_AVAIL.1.24.</w:t>
            </w:r>
          </w:p>
        </w:tc>
        <w:tc>
          <w:p>
            <w:r>
              <w:t xml:space="preserve">Ciprofloxcaxillin tablet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PMS_AVAIL.1.25.</w:t>
            </w:r>
          </w:p>
        </w:tc>
        <w:tc>
          <w:p>
            <w:r>
              <w:t xml:space="preserve">Hydralizine injection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PMS_AVAIL.1.3.</w:t>
            </w:r>
          </w:p>
        </w:tc>
        <w:tc>
          <w:p>
            <w:r>
              <w:t xml:space="preserve">Magnesium Sulphate injection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PMS_AVAIL.1.4.</w:t>
            </w:r>
          </w:p>
        </w:tc>
        <w:tc>
          <w:p>
            <w:r>
              <w:t xml:space="preserve">Oxytocine inj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PMS_AVAIL.1.5.</w:t>
            </w:r>
          </w:p>
        </w:tc>
        <w:tc>
          <w:p>
            <w:r>
              <w:t xml:space="preserve">Gentamycin injection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PMS_AVAIL.1.7.</w:t>
            </w:r>
          </w:p>
        </w:tc>
        <w:tc>
          <w:p>
            <w:r>
              <w:t xml:space="preserve">Amoxcillin dispersable/suspension/capsule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PMS_AVAIL.1.8.</w:t>
            </w:r>
          </w:p>
        </w:tc>
        <w:tc>
          <w:p>
            <w:r>
              <w:t xml:space="preserve">Iron + folic acid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PMS_AVAIL.1.9.</w:t>
            </w:r>
          </w:p>
        </w:tc>
        <w:tc>
          <w:p>
            <w:r>
              <w:t xml:space="preserve">Albendazole/Mebendazole tablet/suspension</w:t>
            </w:r>
          </w:p>
        </w:tc>
        <w:tc>
          <w:p>
            <w:r>
              <w:t xml:space="preserve">0</w:t>
            </w:r>
          </w:p>
        </w:tc>
      </w:tr>
    </w:tbl>
    <w:p>
      <w:r>
        <w:br w:type="page"/>
      </w:r>
    </w:p>
    <w:p>
      <w:pPr>
        <w:pStyle w:val="Heading2"/>
        <w:spacing w:before="200" w:after="200"/>
      </w:pPr>
      <w:r>
        <w:t xml:space="preserve">Page 9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S.No</w:t>
            </w:r>
          </w:p>
        </w:tc>
        <w:tc>
          <w:tcPr>
            <w:tcW w:type="pct" w:w="70%"/>
          </w:tcPr>
          <w:p>
            <w:r>
              <w:t xml:space="preserve">Activity / Description</w:t>
            </w:r>
          </w:p>
        </w:tc>
        <w:tc>
          <w:tcPr>
            <w:tcW w:type="pct" w:w="15%"/>
          </w:tcPr>
          <w:p>
            <w:r>
              <w:t xml:space="preserve">Value</w:t>
            </w:r>
          </w:p>
        </w:tc>
      </w:tr>
      <w:tr>
        <w:tc>
          <w:p>
            <w:r>
              <w:t xml:space="preserve">DQ_DA.1.1.</w:t>
            </w:r>
          </w:p>
        </w:tc>
        <w:tc>
          <w:p>
            <w:r>
              <w:t xml:space="preserve">LQAS first score for service report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DQ_DA.1.2.</w:t>
            </w:r>
          </w:p>
        </w:tc>
        <w:tc>
          <w:p>
            <w:r>
              <w:t xml:space="preserve">LQAS last score for service report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DQ_DA.2.1.</w:t>
            </w:r>
          </w:p>
        </w:tc>
        <w:tc>
          <w:p>
            <w:r>
              <w:t xml:space="preserve">LQAS first score for OPD report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DQ_DA.2.2.</w:t>
            </w:r>
          </w:p>
        </w:tc>
        <w:tc>
          <w:p>
            <w:r>
              <w:t xml:space="preserve">LQAS last score for OPD report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DQ_DA.3.1.</w:t>
            </w:r>
          </w:p>
        </w:tc>
        <w:tc>
          <w:p>
            <w:r>
              <w:t xml:space="preserve">LQAS last score for IPD report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DQ_DA1.</w:t>
            </w:r>
          </w:p>
        </w:tc>
        <w:tc>
          <w:p>
            <w:r>
              <w:t xml:space="preserve">Did the HF conduct LQAS for service report?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DQ_DA2.</w:t>
            </w:r>
          </w:p>
        </w:tc>
        <w:tc>
          <w:p>
            <w:r>
              <w:t xml:space="preserve">Did the HF conduct LQAS for OPD report?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DQ_DA3.</w:t>
            </w:r>
          </w:p>
        </w:tc>
        <w:tc>
          <w:p>
            <w:r>
              <w:t xml:space="preserve">Did the HF conduct LQAS for IPD report?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EBDM</w:t>
            </w:r>
          </w:p>
        </w:tc>
        <w:tc>
          <w:p>
            <w:r>
              <w:t xml:space="preserve">Evidence based decision making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LG_GBV</w:t>
            </w:r>
          </w:p>
        </w:tc>
        <w:tc>
          <w:p>
            <w:r>
              <w:t xml:space="preserve">Number of Gender based violence (GBV) survivors (Physical and sexual) who received health care services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PMS_ABIOTIC.2.</w:t>
            </w:r>
          </w:p>
        </w:tc>
        <w:tc>
          <w:p>
            <w:r>
              <w:t xml:space="preserve">Total number of encounters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PMS_FILL100.1.</w:t>
            </w:r>
          </w:p>
        </w:tc>
        <w:tc>
          <w:p>
            <w:r>
              <w:t xml:space="preserve">Number of clients who received 100% of prescribed drugs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PMS_FILL100.2.</w:t>
            </w:r>
          </w:p>
        </w:tc>
        <w:tc>
          <w:p>
            <w:r>
              <w:t xml:space="preserve">Total number of clients who received prescriptions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PMS_FSML</w:t>
            </w:r>
          </w:p>
        </w:tc>
        <w:tc>
          <w:p>
            <w:r>
              <w:t xml:space="preserve">Percentage of medicines prescribed from the facility's medicines list</w:t>
            </w:r>
          </w:p>
        </w:tc>
        <w:tc>
          <w:p>
            <w:r>
              <w:t xml:space="preserve">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2025-12-30T13:03:02.157Z</dcterms:created>
  <dcterms:modified xsi:type="dcterms:W3CDTF">2025-12-30T13:03:02.158Z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