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9EFD5" w14:textId="77777777" w:rsidR="000B15EC" w:rsidRDefault="00000000">
      <w:pPr>
        <w:pStyle w:val="Title"/>
      </w:pPr>
      <w:proofErr w:type="spellStart"/>
      <w:r>
        <w:t>whyImproving</w:t>
      </w:r>
      <w:proofErr w:type="spellEnd"/>
      <w:r>
        <w:t xml:space="preserve"> the Learning Experience of Indonesian</w:t>
      </w:r>
      <w:r>
        <w:rPr>
          <w:spacing w:val="-14"/>
        </w:rPr>
        <w:t xml:space="preserve"> </w:t>
      </w:r>
      <w:r>
        <w:t>Traditional</w:t>
      </w:r>
      <w:r>
        <w:rPr>
          <w:spacing w:val="-14"/>
        </w:rPr>
        <w:t xml:space="preserve"> </w:t>
      </w:r>
      <w:r>
        <w:t>Music</w:t>
      </w:r>
      <w:r>
        <w:rPr>
          <w:spacing w:val="-14"/>
        </w:rPr>
        <w:t xml:space="preserve"> </w:t>
      </w:r>
      <w:r>
        <w:t>Through</w:t>
      </w:r>
      <w:r>
        <w:rPr>
          <w:spacing w:val="-14"/>
        </w:rPr>
        <w:t xml:space="preserve"> </w:t>
      </w:r>
      <w:r>
        <w:t>Augmented Reality Technology</w:t>
      </w:r>
    </w:p>
    <w:p w14:paraId="3082A8A1" w14:textId="77777777" w:rsidR="000B15EC" w:rsidRDefault="000B15EC">
      <w:pPr>
        <w:pStyle w:val="BodyText"/>
        <w:spacing w:before="3"/>
        <w:rPr>
          <w:sz w:val="16"/>
        </w:rPr>
      </w:pPr>
    </w:p>
    <w:p w14:paraId="1F8BF1D8" w14:textId="77777777" w:rsidR="000B15EC" w:rsidRDefault="000B15EC">
      <w:pPr>
        <w:pStyle w:val="BodyText"/>
        <w:rPr>
          <w:sz w:val="16"/>
        </w:rPr>
        <w:sectPr w:rsidR="000B15EC">
          <w:type w:val="continuous"/>
          <w:pgSz w:w="11920" w:h="16840"/>
          <w:pgMar w:top="480" w:right="850" w:bottom="280" w:left="850" w:header="720" w:footer="720" w:gutter="0"/>
          <w:cols w:space="720"/>
        </w:sectPr>
      </w:pPr>
    </w:p>
    <w:p w14:paraId="5B61FAA1" w14:textId="77777777" w:rsidR="000B15EC" w:rsidRDefault="00000000">
      <w:pPr>
        <w:spacing w:before="93"/>
        <w:ind w:left="995" w:hanging="315"/>
        <w:rPr>
          <w:sz w:val="18"/>
        </w:rPr>
      </w:pPr>
      <w:r>
        <w:br w:type="column"/>
      </w:r>
      <w:r>
        <w:rPr>
          <w:sz w:val="18"/>
        </w:rPr>
        <w:t>Falisha</w:t>
      </w:r>
      <w:r>
        <w:rPr>
          <w:spacing w:val="-12"/>
          <w:sz w:val="18"/>
        </w:rPr>
        <w:t xml:space="preserve"> </w:t>
      </w:r>
      <w:r>
        <w:rPr>
          <w:sz w:val="18"/>
        </w:rPr>
        <w:t>Kayleen</w:t>
      </w:r>
      <w:r>
        <w:rPr>
          <w:spacing w:val="-11"/>
          <w:sz w:val="18"/>
        </w:rPr>
        <w:t xml:space="preserve"> </w:t>
      </w:r>
      <w:proofErr w:type="spellStart"/>
      <w:r>
        <w:rPr>
          <w:sz w:val="18"/>
        </w:rPr>
        <w:t>Romansya</w:t>
      </w:r>
      <w:proofErr w:type="spellEnd"/>
      <w:r>
        <w:rPr>
          <w:sz w:val="18"/>
        </w:rPr>
        <w:t xml:space="preserve"> Binus University Malang, Indonesia</w:t>
      </w:r>
    </w:p>
    <w:p w14:paraId="58D8EC19" w14:textId="77777777" w:rsidR="000B15EC" w:rsidRDefault="00000000">
      <w:pPr>
        <w:ind w:left="580"/>
        <w:rPr>
          <w:sz w:val="18"/>
        </w:rPr>
      </w:pPr>
      <w:hyperlink r:id="rId5">
        <w:r>
          <w:rPr>
            <w:spacing w:val="-2"/>
            <w:sz w:val="18"/>
          </w:rPr>
          <w:t>falisha.romansya@binus.ac.id</w:t>
        </w:r>
      </w:hyperlink>
    </w:p>
    <w:p w14:paraId="41ABAF37" w14:textId="089CA60E" w:rsidR="000B15EC" w:rsidRDefault="00000000" w:rsidP="0068291F">
      <w:pPr>
        <w:spacing w:before="93"/>
        <w:ind w:left="765" w:right="757"/>
        <w:jc w:val="center"/>
        <w:rPr>
          <w:sz w:val="18"/>
        </w:rPr>
        <w:sectPr w:rsidR="000B15EC">
          <w:type w:val="continuous"/>
          <w:pgSz w:w="11920" w:h="16840"/>
          <w:pgMar w:top="480" w:right="850" w:bottom="280" w:left="850" w:header="720" w:footer="720" w:gutter="0"/>
          <w:cols w:num="3" w:space="720" w:equalWidth="0">
            <w:col w:w="2441" w:space="999"/>
            <w:col w:w="2791" w:space="984"/>
            <w:col w:w="3005"/>
          </w:cols>
        </w:sectPr>
      </w:pPr>
      <w:r>
        <w:br w:type="column"/>
      </w:r>
    </w:p>
    <w:p w14:paraId="726D9FBA" w14:textId="77777777" w:rsidR="000B15EC" w:rsidRDefault="000B15EC">
      <w:pPr>
        <w:pStyle w:val="BodyText"/>
        <w:spacing w:before="2"/>
        <w:rPr>
          <w:sz w:val="13"/>
        </w:rPr>
      </w:pPr>
    </w:p>
    <w:p w14:paraId="72959F19" w14:textId="77777777" w:rsidR="000B15EC" w:rsidRDefault="000B15EC">
      <w:pPr>
        <w:pStyle w:val="BodyText"/>
        <w:rPr>
          <w:sz w:val="13"/>
        </w:rPr>
        <w:sectPr w:rsidR="000B15EC">
          <w:type w:val="continuous"/>
          <w:pgSz w:w="11920" w:h="16840"/>
          <w:pgMar w:top="480" w:right="850" w:bottom="280" w:left="850" w:header="720" w:footer="720" w:gutter="0"/>
          <w:cols w:space="720"/>
        </w:sectPr>
      </w:pPr>
    </w:p>
    <w:p w14:paraId="71057E16" w14:textId="77777777" w:rsidR="000B15EC" w:rsidRDefault="00000000">
      <w:pPr>
        <w:spacing w:before="101"/>
        <w:ind w:left="326"/>
        <w:rPr>
          <w:b/>
          <w:i/>
          <w:sz w:val="18"/>
        </w:rPr>
      </w:pPr>
      <w:r>
        <w:rPr>
          <w:b/>
          <w:i/>
          <w:spacing w:val="-2"/>
          <w:sz w:val="18"/>
        </w:rPr>
        <w:t>Abstract</w:t>
      </w:r>
    </w:p>
    <w:p w14:paraId="7AC30381" w14:textId="77777777" w:rsidR="000B15EC" w:rsidRDefault="00000000">
      <w:pPr>
        <w:pStyle w:val="BodyText"/>
        <w:spacing w:before="200" w:line="228" w:lineRule="auto"/>
        <w:ind w:left="56" w:firstLine="285"/>
        <w:jc w:val="both"/>
      </w:pPr>
      <w:r>
        <w:t>Indonesia has various kinds of very valuable cultural heritage, one of which is traditional musical instruments. There are many kinds of traditional Indonesian musical instruments, and each</w:t>
      </w:r>
      <w:r>
        <w:rPr>
          <w:spacing w:val="-6"/>
        </w:rPr>
        <w:t xml:space="preserve"> </w:t>
      </w:r>
      <w:r>
        <w:t>traditional</w:t>
      </w:r>
      <w:r>
        <w:rPr>
          <w:spacing w:val="-6"/>
        </w:rPr>
        <w:t xml:space="preserve"> </w:t>
      </w:r>
      <w:r>
        <w:t>musical</w:t>
      </w:r>
      <w:r>
        <w:rPr>
          <w:spacing w:val="-6"/>
        </w:rPr>
        <w:t xml:space="preserve"> </w:t>
      </w:r>
      <w:r>
        <w:t>instrument</w:t>
      </w:r>
      <w:r>
        <w:rPr>
          <w:spacing w:val="-6"/>
        </w:rPr>
        <w:t xml:space="preserve"> </w:t>
      </w:r>
      <w:r>
        <w:t>reflects the rich culture and diversity of tribes throughout the archipelago. Each musical instrument is</w:t>
      </w:r>
      <w:r>
        <w:rPr>
          <w:spacing w:val="-4"/>
        </w:rPr>
        <w:t xml:space="preserve"> </w:t>
      </w:r>
      <w:r>
        <w:t>not</w:t>
      </w:r>
      <w:r>
        <w:rPr>
          <w:spacing w:val="-4"/>
        </w:rPr>
        <w:t xml:space="preserve"> </w:t>
      </w:r>
      <w:r>
        <w:t>unique</w:t>
      </w:r>
      <w:r>
        <w:rPr>
          <w:spacing w:val="-4"/>
        </w:rPr>
        <w:t xml:space="preserve"> </w:t>
      </w:r>
      <w:r>
        <w:t>in</w:t>
      </w:r>
      <w:r>
        <w:rPr>
          <w:spacing w:val="-4"/>
        </w:rPr>
        <w:t xml:space="preserve"> </w:t>
      </w:r>
      <w:r>
        <w:t>terms of shape and sound but also has deep</w:t>
      </w:r>
      <w:r>
        <w:rPr>
          <w:spacing w:val="-4"/>
        </w:rPr>
        <w:t xml:space="preserve"> </w:t>
      </w:r>
      <w:r>
        <w:t>historical</w:t>
      </w:r>
      <w:r>
        <w:rPr>
          <w:spacing w:val="-4"/>
        </w:rPr>
        <w:t xml:space="preserve"> </w:t>
      </w:r>
      <w:r>
        <w:t>and</w:t>
      </w:r>
      <w:r>
        <w:rPr>
          <w:spacing w:val="-4"/>
        </w:rPr>
        <w:t xml:space="preserve"> </w:t>
      </w:r>
      <w:r>
        <w:t>cultural value. Traditional musical instruments should not only be viewed as relics of the past but also as valuable assets that must be protected and passed on to future generations.</w:t>
      </w:r>
      <w:r>
        <w:rPr>
          <w:spacing w:val="40"/>
        </w:rPr>
        <w:t xml:space="preserve"> </w:t>
      </w:r>
      <w:r>
        <w:t>Every Indonesian citizen has the responsibility to preserve this cultural heritage. With AR, users will</w:t>
      </w:r>
      <w:r>
        <w:rPr>
          <w:spacing w:val="-4"/>
        </w:rPr>
        <w:t xml:space="preserve"> </w:t>
      </w:r>
      <w:r>
        <w:t>get</w:t>
      </w:r>
      <w:r>
        <w:rPr>
          <w:spacing w:val="-4"/>
        </w:rPr>
        <w:t xml:space="preserve"> </w:t>
      </w:r>
      <w:r>
        <w:t>an</w:t>
      </w:r>
      <w:r>
        <w:rPr>
          <w:spacing w:val="-4"/>
        </w:rPr>
        <w:t xml:space="preserve"> </w:t>
      </w:r>
      <w:r>
        <w:t>interactive and fun learning experience about several traditional</w:t>
      </w:r>
      <w:r>
        <w:rPr>
          <w:spacing w:val="40"/>
        </w:rPr>
        <w:t xml:space="preserve"> </w:t>
      </w:r>
      <w:r>
        <w:t>musical instruments.</w:t>
      </w:r>
    </w:p>
    <w:p w14:paraId="266A7343" w14:textId="77777777" w:rsidR="000B15EC" w:rsidRDefault="00000000">
      <w:pPr>
        <w:spacing w:before="120"/>
        <w:ind w:left="326"/>
        <w:rPr>
          <w:b/>
          <w:i/>
          <w:sz w:val="18"/>
        </w:rPr>
      </w:pPr>
      <w:r>
        <w:rPr>
          <w:b/>
          <w:i/>
          <w:spacing w:val="-2"/>
          <w:sz w:val="18"/>
        </w:rPr>
        <w:t>Keywords</w:t>
      </w:r>
    </w:p>
    <w:p w14:paraId="5CD48D81" w14:textId="77777777" w:rsidR="000B15EC" w:rsidRDefault="00000000">
      <w:pPr>
        <w:spacing w:before="200"/>
        <w:ind w:left="326"/>
        <w:rPr>
          <w:sz w:val="18"/>
        </w:rPr>
      </w:pPr>
      <w:r>
        <w:rPr>
          <w:sz w:val="18"/>
        </w:rPr>
        <w:t xml:space="preserve">Cultural, musical, instruments, traditional, </w:t>
      </w:r>
      <w:r>
        <w:rPr>
          <w:spacing w:val="-5"/>
          <w:sz w:val="18"/>
        </w:rPr>
        <w:t>AR.</w:t>
      </w:r>
    </w:p>
    <w:p w14:paraId="61458898" w14:textId="77777777" w:rsidR="000B15EC" w:rsidRDefault="00000000">
      <w:pPr>
        <w:pStyle w:val="ListParagraph"/>
        <w:numPr>
          <w:ilvl w:val="0"/>
          <w:numId w:val="2"/>
        </w:numPr>
        <w:tabs>
          <w:tab w:val="left" w:pos="2308"/>
        </w:tabs>
        <w:spacing w:before="200"/>
        <w:ind w:hanging="568"/>
        <w:jc w:val="left"/>
        <w:rPr>
          <w:sz w:val="20"/>
        </w:rPr>
      </w:pPr>
      <w:r>
        <w:rPr>
          <w:smallCaps/>
          <w:spacing w:val="-2"/>
          <w:sz w:val="20"/>
        </w:rPr>
        <w:t>Introduction</w:t>
      </w:r>
    </w:p>
    <w:p w14:paraId="43961D4A" w14:textId="77777777" w:rsidR="000B15EC" w:rsidRDefault="00000000">
      <w:pPr>
        <w:pStyle w:val="BodyText"/>
        <w:spacing w:before="80" w:line="228" w:lineRule="auto"/>
        <w:ind w:left="56" w:firstLine="285"/>
        <w:jc w:val="both"/>
      </w:pPr>
      <w:r>
        <w:t>Indonesia has various kinds of very valuable cultural heritage, one of which is traditional musical instruments. There are many kinds of traditional Indonesian musical instruments, and each</w:t>
      </w:r>
      <w:r>
        <w:rPr>
          <w:spacing w:val="-6"/>
        </w:rPr>
        <w:t xml:space="preserve"> </w:t>
      </w:r>
      <w:r>
        <w:t>traditional</w:t>
      </w:r>
      <w:r>
        <w:rPr>
          <w:spacing w:val="-6"/>
        </w:rPr>
        <w:t xml:space="preserve"> </w:t>
      </w:r>
      <w:r>
        <w:t>musical</w:t>
      </w:r>
      <w:r>
        <w:rPr>
          <w:spacing w:val="-6"/>
        </w:rPr>
        <w:t xml:space="preserve"> </w:t>
      </w:r>
      <w:r>
        <w:t>instrument</w:t>
      </w:r>
      <w:r>
        <w:rPr>
          <w:spacing w:val="-6"/>
        </w:rPr>
        <w:t xml:space="preserve"> </w:t>
      </w:r>
      <w:r>
        <w:t xml:space="preserve">reflects the rich culture and diversity of tribes throughout the archipelago. Some examples of traditional Indonesian musical instruments include angklung, </w:t>
      </w:r>
      <w:proofErr w:type="spellStart"/>
      <w:r>
        <w:t>tifa</w:t>
      </w:r>
      <w:proofErr w:type="spellEnd"/>
      <w:r>
        <w:t xml:space="preserve">, </w:t>
      </w:r>
      <w:proofErr w:type="spellStart"/>
      <w:r>
        <w:t>sasando</w:t>
      </w:r>
      <w:proofErr w:type="spellEnd"/>
      <w:r>
        <w:t>,</w:t>
      </w:r>
      <w:r>
        <w:rPr>
          <w:spacing w:val="40"/>
        </w:rPr>
        <w:t xml:space="preserve"> </w:t>
      </w:r>
      <w:r>
        <w:t xml:space="preserve">bonang, </w:t>
      </w:r>
      <w:proofErr w:type="spellStart"/>
      <w:r>
        <w:t>kolintang</w:t>
      </w:r>
      <w:proofErr w:type="spellEnd"/>
      <w:r>
        <w:t>, and</w:t>
      </w:r>
      <w:r>
        <w:rPr>
          <w:spacing w:val="-5"/>
        </w:rPr>
        <w:t xml:space="preserve"> </w:t>
      </w:r>
      <w:r>
        <w:t>gendang.</w:t>
      </w:r>
      <w:r>
        <w:rPr>
          <w:spacing w:val="-5"/>
        </w:rPr>
        <w:t xml:space="preserve"> </w:t>
      </w:r>
      <w:r>
        <w:t>Each</w:t>
      </w:r>
      <w:r>
        <w:rPr>
          <w:spacing w:val="-5"/>
        </w:rPr>
        <w:t xml:space="preserve"> </w:t>
      </w:r>
      <w:r>
        <w:t>musical</w:t>
      </w:r>
      <w:r>
        <w:rPr>
          <w:spacing w:val="-5"/>
        </w:rPr>
        <w:t xml:space="preserve"> </w:t>
      </w:r>
      <w:r>
        <w:t>instrument</w:t>
      </w:r>
      <w:r>
        <w:rPr>
          <w:spacing w:val="-5"/>
        </w:rPr>
        <w:t xml:space="preserve"> </w:t>
      </w:r>
      <w:r>
        <w:t>is not unique in terms of shape and sound but also has deep historical and cultural value. However, as time goes by, traditional Indonesian musical instruments are becoming</w:t>
      </w:r>
      <w:r>
        <w:rPr>
          <w:spacing w:val="40"/>
        </w:rPr>
        <w:t xml:space="preserve"> </w:t>
      </w:r>
      <w:r>
        <w:t>less and less known to the younger generation. Technological advances and globalization have made modern musical instruments increasingly</w:t>
      </w:r>
      <w:r>
        <w:rPr>
          <w:spacing w:val="-6"/>
        </w:rPr>
        <w:t xml:space="preserve"> </w:t>
      </w:r>
      <w:r>
        <w:t>popular</w:t>
      </w:r>
      <w:r>
        <w:rPr>
          <w:spacing w:val="-6"/>
        </w:rPr>
        <w:t xml:space="preserve"> </w:t>
      </w:r>
      <w:r>
        <w:t>and</w:t>
      </w:r>
      <w:r>
        <w:rPr>
          <w:spacing w:val="-6"/>
        </w:rPr>
        <w:t xml:space="preserve"> </w:t>
      </w:r>
      <w:r>
        <w:t>easily accessible so the existence of traditional musical</w:t>
      </w:r>
      <w:r>
        <w:rPr>
          <w:spacing w:val="40"/>
        </w:rPr>
        <w:t xml:space="preserve"> </w:t>
      </w:r>
      <w:r>
        <w:t>instruments is increasingly being displaced. It is a shame</w:t>
      </w:r>
      <w:r>
        <w:rPr>
          <w:spacing w:val="40"/>
        </w:rPr>
        <w:t xml:space="preserve"> </w:t>
      </w:r>
      <w:r>
        <w:t>that this musical instrument, which is a symbol of national identity and pride,</w:t>
      </w:r>
      <w:r>
        <w:rPr>
          <w:spacing w:val="-5"/>
        </w:rPr>
        <w:t xml:space="preserve"> </w:t>
      </w:r>
      <w:r>
        <w:t>is</w:t>
      </w:r>
      <w:r>
        <w:rPr>
          <w:spacing w:val="-5"/>
        </w:rPr>
        <w:t xml:space="preserve"> </w:t>
      </w:r>
      <w:r>
        <w:t>increasingly</w:t>
      </w:r>
      <w:r>
        <w:rPr>
          <w:spacing w:val="-5"/>
        </w:rPr>
        <w:t xml:space="preserve"> </w:t>
      </w:r>
      <w:r>
        <w:t>rarely</w:t>
      </w:r>
      <w:r>
        <w:rPr>
          <w:spacing w:val="-5"/>
        </w:rPr>
        <w:t xml:space="preserve"> </w:t>
      </w:r>
      <w:r>
        <w:t>known</w:t>
      </w:r>
      <w:r>
        <w:rPr>
          <w:spacing w:val="-5"/>
        </w:rPr>
        <w:t xml:space="preserve"> </w:t>
      </w:r>
      <w:r>
        <w:t>and</w:t>
      </w:r>
      <w:r>
        <w:rPr>
          <w:spacing w:val="-5"/>
        </w:rPr>
        <w:t xml:space="preserve"> </w:t>
      </w:r>
      <w:r>
        <w:t>fewer</w:t>
      </w:r>
      <w:r>
        <w:rPr>
          <w:spacing w:val="-5"/>
        </w:rPr>
        <w:t xml:space="preserve"> </w:t>
      </w:r>
      <w:r>
        <w:t>in number. Lack of public awareness about preserving traditional Indonesian musical instruments is one of the factors that influences this.</w:t>
      </w:r>
    </w:p>
    <w:p w14:paraId="70EE7333" w14:textId="77777777" w:rsidR="000B15EC" w:rsidRDefault="00000000">
      <w:pPr>
        <w:pStyle w:val="BodyText"/>
        <w:spacing w:before="120" w:line="228" w:lineRule="auto"/>
        <w:ind w:left="56" w:firstLine="285"/>
        <w:jc w:val="both"/>
      </w:pPr>
      <w:r>
        <w:t>Traditional musical instruments should not only be viewed as relics of the past but also as valuable assets that must be protected and passed on to future generations.</w:t>
      </w:r>
      <w:r>
        <w:rPr>
          <w:spacing w:val="40"/>
        </w:rPr>
        <w:t xml:space="preserve"> </w:t>
      </w:r>
      <w:r>
        <w:t>Every Indonesian citizen has the responsibility to preserve this cultural heritage. This</w:t>
      </w:r>
      <w:r>
        <w:rPr>
          <w:spacing w:val="-4"/>
        </w:rPr>
        <w:t xml:space="preserve"> </w:t>
      </w:r>
      <w:r>
        <w:t>is</w:t>
      </w:r>
      <w:r>
        <w:rPr>
          <w:spacing w:val="-4"/>
        </w:rPr>
        <w:t xml:space="preserve"> </w:t>
      </w:r>
      <w:r>
        <w:t>the</w:t>
      </w:r>
      <w:r>
        <w:rPr>
          <w:spacing w:val="-4"/>
        </w:rPr>
        <w:t xml:space="preserve"> </w:t>
      </w:r>
      <w:r>
        <w:t>background</w:t>
      </w:r>
      <w:r>
        <w:rPr>
          <w:spacing w:val="-4"/>
        </w:rPr>
        <w:t xml:space="preserve"> </w:t>
      </w:r>
      <w:r>
        <w:t>for</w:t>
      </w:r>
      <w:r>
        <w:rPr>
          <w:spacing w:val="-4"/>
        </w:rPr>
        <w:t xml:space="preserve"> </w:t>
      </w:r>
      <w:r>
        <w:t>us</w:t>
      </w:r>
      <w:r>
        <w:rPr>
          <w:spacing w:val="-4"/>
        </w:rPr>
        <w:t xml:space="preserve"> </w:t>
      </w:r>
      <w:r>
        <w:t>to</w:t>
      </w:r>
      <w:r>
        <w:rPr>
          <w:spacing w:val="-4"/>
        </w:rPr>
        <w:t xml:space="preserve"> </w:t>
      </w:r>
      <w:r>
        <w:t>create AR (Augmented Reality) with the theme of traditional musical instruments. The creation of AR with the theme of traditional Indonesian musical instruments has great potential to revive the interest of Indonesian people of all ages in</w:t>
      </w:r>
      <w:r>
        <w:rPr>
          <w:spacing w:val="-5"/>
        </w:rPr>
        <w:t xml:space="preserve"> </w:t>
      </w:r>
      <w:r>
        <w:t>Indonesia's</w:t>
      </w:r>
      <w:r>
        <w:rPr>
          <w:spacing w:val="-5"/>
        </w:rPr>
        <w:t xml:space="preserve"> </w:t>
      </w:r>
      <w:r>
        <w:t>cultural</w:t>
      </w:r>
      <w:r>
        <w:rPr>
          <w:spacing w:val="-5"/>
        </w:rPr>
        <w:t xml:space="preserve"> </w:t>
      </w:r>
      <w:r>
        <w:t>heritage.</w:t>
      </w:r>
      <w:r>
        <w:rPr>
          <w:spacing w:val="-5"/>
        </w:rPr>
        <w:t xml:space="preserve"> </w:t>
      </w:r>
      <w:r>
        <w:t>With</w:t>
      </w:r>
      <w:r>
        <w:rPr>
          <w:spacing w:val="-5"/>
        </w:rPr>
        <w:t xml:space="preserve"> </w:t>
      </w:r>
      <w:r>
        <w:t>AR,</w:t>
      </w:r>
      <w:r>
        <w:rPr>
          <w:spacing w:val="-5"/>
        </w:rPr>
        <w:t xml:space="preserve"> </w:t>
      </w:r>
      <w:r>
        <w:t>users</w:t>
      </w:r>
      <w:r>
        <w:rPr>
          <w:spacing w:val="-5"/>
        </w:rPr>
        <w:t xml:space="preserve"> </w:t>
      </w:r>
      <w:r>
        <w:t>will</w:t>
      </w:r>
      <w:r>
        <w:rPr>
          <w:spacing w:val="-5"/>
        </w:rPr>
        <w:t xml:space="preserve"> </w:t>
      </w:r>
      <w:r>
        <w:t>get</w:t>
      </w:r>
    </w:p>
    <w:p w14:paraId="06C66B22" w14:textId="77777777" w:rsidR="000B15EC" w:rsidRDefault="00000000">
      <w:pPr>
        <w:pStyle w:val="BodyText"/>
        <w:spacing w:before="101" w:line="228" w:lineRule="auto"/>
        <w:ind w:left="56"/>
      </w:pPr>
      <w:r>
        <w:br w:type="column"/>
      </w:r>
      <w:r>
        <w:t>an</w:t>
      </w:r>
      <w:r>
        <w:rPr>
          <w:spacing w:val="40"/>
        </w:rPr>
        <w:t xml:space="preserve"> </w:t>
      </w:r>
      <w:r>
        <w:t>interactive</w:t>
      </w:r>
      <w:r>
        <w:rPr>
          <w:spacing w:val="40"/>
        </w:rPr>
        <w:t xml:space="preserve"> </w:t>
      </w:r>
      <w:r>
        <w:t>and</w:t>
      </w:r>
      <w:r>
        <w:rPr>
          <w:spacing w:val="40"/>
        </w:rPr>
        <w:t xml:space="preserve"> </w:t>
      </w:r>
      <w:r>
        <w:t>fun</w:t>
      </w:r>
      <w:r>
        <w:rPr>
          <w:spacing w:val="40"/>
        </w:rPr>
        <w:t xml:space="preserve"> </w:t>
      </w:r>
      <w:r>
        <w:t>learning</w:t>
      </w:r>
      <w:r>
        <w:rPr>
          <w:spacing w:val="40"/>
        </w:rPr>
        <w:t xml:space="preserve"> </w:t>
      </w:r>
      <w:r>
        <w:t>experience</w:t>
      </w:r>
      <w:r>
        <w:rPr>
          <w:spacing w:val="40"/>
        </w:rPr>
        <w:t xml:space="preserve"> </w:t>
      </w:r>
      <w:r>
        <w:t>about</w:t>
      </w:r>
      <w:r>
        <w:rPr>
          <w:spacing w:val="40"/>
        </w:rPr>
        <w:t xml:space="preserve"> </w:t>
      </w:r>
      <w:r>
        <w:t>several traditional musical instruments.</w:t>
      </w:r>
    </w:p>
    <w:p w14:paraId="0508B7B8" w14:textId="77777777" w:rsidR="000B15EC" w:rsidRDefault="00000000">
      <w:pPr>
        <w:pStyle w:val="ListParagraph"/>
        <w:numPr>
          <w:ilvl w:val="0"/>
          <w:numId w:val="2"/>
        </w:numPr>
        <w:tabs>
          <w:tab w:val="left" w:pos="2513"/>
        </w:tabs>
        <w:spacing w:before="160"/>
        <w:ind w:left="2513" w:hanging="601"/>
        <w:jc w:val="left"/>
        <w:rPr>
          <w:sz w:val="20"/>
        </w:rPr>
      </w:pPr>
      <w:r>
        <w:rPr>
          <w:spacing w:val="-2"/>
          <w:sz w:val="20"/>
        </w:rPr>
        <w:t>GOALS</w:t>
      </w:r>
    </w:p>
    <w:p w14:paraId="3A7CC272" w14:textId="77777777" w:rsidR="000B15EC" w:rsidRDefault="00000000">
      <w:pPr>
        <w:pStyle w:val="BodyText"/>
        <w:spacing w:before="80" w:line="228" w:lineRule="auto"/>
        <w:ind w:left="56" w:right="82" w:firstLine="285"/>
        <w:jc w:val="both"/>
      </w:pPr>
      <w:r>
        <w:t>AR (Augmented Reality) with the theme of traditional Indonesian musical instruments was created with several objectives. First, we hope</w:t>
      </w:r>
      <w:r>
        <w:rPr>
          <w:spacing w:val="-4"/>
        </w:rPr>
        <w:t xml:space="preserve"> </w:t>
      </w:r>
      <w:r>
        <w:t>that</w:t>
      </w:r>
      <w:r>
        <w:rPr>
          <w:spacing w:val="-4"/>
        </w:rPr>
        <w:t xml:space="preserve"> </w:t>
      </w:r>
      <w:r>
        <w:t>with</w:t>
      </w:r>
      <w:r>
        <w:rPr>
          <w:spacing w:val="-4"/>
        </w:rPr>
        <w:t xml:space="preserve"> </w:t>
      </w:r>
      <w:r>
        <w:t>AR,</w:t>
      </w:r>
      <w:r>
        <w:rPr>
          <w:spacing w:val="-4"/>
        </w:rPr>
        <w:t xml:space="preserve"> </w:t>
      </w:r>
      <w:r>
        <w:t>Indonesian</w:t>
      </w:r>
      <w:r>
        <w:rPr>
          <w:spacing w:val="-4"/>
        </w:rPr>
        <w:t xml:space="preserve"> </w:t>
      </w:r>
      <w:r>
        <w:t>people's knowledge about traditional musical instruments will increase significantly. This AR technology allows users to view and interact with three-dimensional models of traditional musical instruments directly via their devices, such as phones</w:t>
      </w:r>
      <w:r>
        <w:rPr>
          <w:spacing w:val="-5"/>
        </w:rPr>
        <w:t xml:space="preserve"> </w:t>
      </w:r>
      <w:r>
        <w:t>or</w:t>
      </w:r>
      <w:r>
        <w:rPr>
          <w:spacing w:val="-5"/>
        </w:rPr>
        <w:t xml:space="preserve"> </w:t>
      </w:r>
      <w:r>
        <w:t>tablets.</w:t>
      </w:r>
      <w:r>
        <w:rPr>
          <w:spacing w:val="-5"/>
        </w:rPr>
        <w:t xml:space="preserve"> </w:t>
      </w:r>
      <w:r>
        <w:t>In</w:t>
      </w:r>
      <w:r>
        <w:rPr>
          <w:spacing w:val="-5"/>
        </w:rPr>
        <w:t xml:space="preserve"> </w:t>
      </w:r>
      <w:r>
        <w:t>this</w:t>
      </w:r>
      <w:r>
        <w:rPr>
          <w:spacing w:val="-5"/>
        </w:rPr>
        <w:t xml:space="preserve"> </w:t>
      </w:r>
      <w:r>
        <w:t>way,</w:t>
      </w:r>
      <w:r>
        <w:rPr>
          <w:spacing w:val="-5"/>
        </w:rPr>
        <w:t xml:space="preserve"> </w:t>
      </w:r>
      <w:r>
        <w:t>information</w:t>
      </w:r>
      <w:r>
        <w:rPr>
          <w:spacing w:val="-5"/>
        </w:rPr>
        <w:t xml:space="preserve"> </w:t>
      </w:r>
      <w:r>
        <w:t>regarding the shape, how to play, origins, and materials for making musical instruments can be presented in an interesting and easy-to-understand manner. In this way,</w:t>
      </w:r>
      <w:r>
        <w:rPr>
          <w:spacing w:val="-8"/>
        </w:rPr>
        <w:t xml:space="preserve"> </w:t>
      </w:r>
      <w:r>
        <w:t>Indonesia's</w:t>
      </w:r>
      <w:r>
        <w:rPr>
          <w:spacing w:val="-8"/>
        </w:rPr>
        <w:t xml:space="preserve"> </w:t>
      </w:r>
      <w:r>
        <w:t>cultural heritage in the form of traditional musical instruments remains known and preserved by all Indonesian people.</w:t>
      </w:r>
    </w:p>
    <w:p w14:paraId="5F3C5685" w14:textId="77777777" w:rsidR="000B15EC" w:rsidRDefault="00000000">
      <w:pPr>
        <w:pStyle w:val="BodyText"/>
        <w:spacing w:before="120" w:line="228" w:lineRule="auto"/>
        <w:ind w:left="56" w:right="83" w:firstLine="285"/>
        <w:jc w:val="both"/>
      </w:pPr>
      <w:r>
        <w:t>The second aim</w:t>
      </w:r>
      <w:r>
        <w:rPr>
          <w:spacing w:val="-3"/>
        </w:rPr>
        <w:t xml:space="preserve"> </w:t>
      </w:r>
      <w:r>
        <w:t>of</w:t>
      </w:r>
      <w:r>
        <w:rPr>
          <w:spacing w:val="-3"/>
        </w:rPr>
        <w:t xml:space="preserve"> </w:t>
      </w:r>
      <w:r>
        <w:t>developing</w:t>
      </w:r>
      <w:r>
        <w:rPr>
          <w:spacing w:val="-3"/>
        </w:rPr>
        <w:t xml:space="preserve"> </w:t>
      </w:r>
      <w:r>
        <w:t>AR</w:t>
      </w:r>
      <w:r>
        <w:rPr>
          <w:spacing w:val="-3"/>
        </w:rPr>
        <w:t xml:space="preserve"> </w:t>
      </w:r>
      <w:r>
        <w:t>is</w:t>
      </w:r>
      <w:r>
        <w:rPr>
          <w:spacing w:val="-3"/>
        </w:rPr>
        <w:t xml:space="preserve"> </w:t>
      </w:r>
      <w:r>
        <w:t>to</w:t>
      </w:r>
      <w:r>
        <w:rPr>
          <w:spacing w:val="-3"/>
        </w:rPr>
        <w:t xml:space="preserve"> </w:t>
      </w:r>
      <w:r>
        <w:t>raise</w:t>
      </w:r>
      <w:r>
        <w:rPr>
          <w:spacing w:val="-3"/>
        </w:rPr>
        <w:t xml:space="preserve"> </w:t>
      </w:r>
      <w:r>
        <w:t>the</w:t>
      </w:r>
      <w:r>
        <w:rPr>
          <w:spacing w:val="-3"/>
        </w:rPr>
        <w:t xml:space="preserve"> </w:t>
      </w:r>
      <w:r>
        <w:t>spirit</w:t>
      </w:r>
      <w:r>
        <w:rPr>
          <w:spacing w:val="-3"/>
        </w:rPr>
        <w:t xml:space="preserve"> </w:t>
      </w:r>
      <w:r>
        <w:t>of nationalism among the Indonesian people. By getting to know more about the richness of the nation's culture, it is hoped that the feeling of love and pride for Indonesia's cultural heritage will become stronger. It is hoped that AR can become an educational tool that is not</w:t>
      </w:r>
      <w:r>
        <w:rPr>
          <w:spacing w:val="-4"/>
        </w:rPr>
        <w:t xml:space="preserve"> </w:t>
      </w:r>
      <w:r>
        <w:t>only</w:t>
      </w:r>
      <w:r>
        <w:rPr>
          <w:spacing w:val="-4"/>
        </w:rPr>
        <w:t xml:space="preserve"> </w:t>
      </w:r>
      <w:r>
        <w:t>informative but also inspires all levels of Indonesian society so that it</w:t>
      </w:r>
      <w:r>
        <w:rPr>
          <w:spacing w:val="40"/>
        </w:rPr>
        <w:t xml:space="preserve"> </w:t>
      </w:r>
      <w:r>
        <w:t>can trigger the desire to</w:t>
      </w:r>
      <w:r>
        <w:rPr>
          <w:spacing w:val="-4"/>
        </w:rPr>
        <w:t xml:space="preserve"> </w:t>
      </w:r>
      <w:r>
        <w:t>maintain</w:t>
      </w:r>
      <w:r>
        <w:rPr>
          <w:spacing w:val="-4"/>
        </w:rPr>
        <w:t xml:space="preserve"> </w:t>
      </w:r>
      <w:r>
        <w:t>and</w:t>
      </w:r>
      <w:r>
        <w:rPr>
          <w:spacing w:val="-4"/>
        </w:rPr>
        <w:t xml:space="preserve"> </w:t>
      </w:r>
      <w:r>
        <w:t>preserve</w:t>
      </w:r>
      <w:r>
        <w:rPr>
          <w:spacing w:val="-4"/>
        </w:rPr>
        <w:t xml:space="preserve"> </w:t>
      </w:r>
      <w:r>
        <w:t>the</w:t>
      </w:r>
      <w:r>
        <w:rPr>
          <w:spacing w:val="-4"/>
        </w:rPr>
        <w:t xml:space="preserve"> </w:t>
      </w:r>
      <w:r>
        <w:t>existence of traditional Indonesian musical instruments.</w:t>
      </w:r>
    </w:p>
    <w:p w14:paraId="28D0149E" w14:textId="77777777" w:rsidR="000B15EC" w:rsidRDefault="00000000">
      <w:pPr>
        <w:pStyle w:val="BodyText"/>
        <w:spacing w:before="120" w:line="228" w:lineRule="auto"/>
        <w:ind w:left="56" w:right="83" w:firstLine="285"/>
        <w:jc w:val="both"/>
      </w:pPr>
      <w:r>
        <w:t>The third goal is to provide a fun and educational user experience. AR offers an interactive way of learning.</w:t>
      </w:r>
      <w:r>
        <w:rPr>
          <w:spacing w:val="-4"/>
        </w:rPr>
        <w:t xml:space="preserve"> </w:t>
      </w:r>
      <w:r>
        <w:t>Users can obtain various information about traditional Indonesian musical instruments, listen to the sound of the musical instrument in question, and test how much the user knows about traditional Indonesian musical instruments through quizzes. This AR can be used by all Indonesian people without any</w:t>
      </w:r>
      <w:r>
        <w:rPr>
          <w:spacing w:val="-4"/>
        </w:rPr>
        <w:t xml:space="preserve"> </w:t>
      </w:r>
      <w:r>
        <w:t>age</w:t>
      </w:r>
      <w:r>
        <w:rPr>
          <w:spacing w:val="-4"/>
        </w:rPr>
        <w:t xml:space="preserve"> </w:t>
      </w:r>
      <w:r>
        <w:t>restrictions</w:t>
      </w:r>
      <w:r>
        <w:rPr>
          <w:spacing w:val="-4"/>
        </w:rPr>
        <w:t xml:space="preserve"> </w:t>
      </w:r>
      <w:r>
        <w:t>so</w:t>
      </w:r>
      <w:r>
        <w:rPr>
          <w:spacing w:val="-4"/>
        </w:rPr>
        <w:t xml:space="preserve"> </w:t>
      </w:r>
      <w:r>
        <w:t>that</w:t>
      </w:r>
      <w:r>
        <w:rPr>
          <w:spacing w:val="-4"/>
        </w:rPr>
        <w:t xml:space="preserve"> </w:t>
      </w:r>
      <w:r>
        <w:t>AR</w:t>
      </w:r>
      <w:r>
        <w:rPr>
          <w:spacing w:val="-4"/>
        </w:rPr>
        <w:t xml:space="preserve"> </w:t>
      </w:r>
      <w:r>
        <w:t>not</w:t>
      </w:r>
      <w:r>
        <w:rPr>
          <w:spacing w:val="-4"/>
        </w:rPr>
        <w:t xml:space="preserve"> </w:t>
      </w:r>
      <w:r>
        <w:t>only</w:t>
      </w:r>
      <w:r>
        <w:rPr>
          <w:spacing w:val="-4"/>
        </w:rPr>
        <w:t xml:space="preserve"> </w:t>
      </w:r>
      <w:r>
        <w:t>functions</w:t>
      </w:r>
      <w:r>
        <w:rPr>
          <w:spacing w:val="-4"/>
        </w:rPr>
        <w:t xml:space="preserve"> </w:t>
      </w:r>
      <w:r>
        <w:t>as an educational tool but also as a</w:t>
      </w:r>
      <w:r>
        <w:rPr>
          <w:spacing w:val="-4"/>
        </w:rPr>
        <w:t xml:space="preserve"> </w:t>
      </w:r>
      <w:r>
        <w:t>means</w:t>
      </w:r>
      <w:r>
        <w:rPr>
          <w:spacing w:val="-4"/>
        </w:rPr>
        <w:t xml:space="preserve"> </w:t>
      </w:r>
      <w:r>
        <w:t>of</w:t>
      </w:r>
      <w:r>
        <w:rPr>
          <w:spacing w:val="-4"/>
        </w:rPr>
        <w:t xml:space="preserve"> </w:t>
      </w:r>
      <w:r>
        <w:t>entertainment</w:t>
      </w:r>
      <w:r>
        <w:rPr>
          <w:spacing w:val="-4"/>
        </w:rPr>
        <w:t xml:space="preserve"> </w:t>
      </w:r>
      <w:r>
        <w:t>for its users.</w:t>
      </w:r>
    </w:p>
    <w:p w14:paraId="51B3C53E" w14:textId="77777777" w:rsidR="000B15EC" w:rsidRDefault="00000000">
      <w:pPr>
        <w:pStyle w:val="BodyText"/>
        <w:spacing w:before="120" w:line="228" w:lineRule="auto"/>
        <w:ind w:left="56" w:right="87" w:firstLine="285"/>
        <w:jc w:val="both"/>
      </w:pPr>
      <w:r>
        <w:t>This AR was also created for users who don't know about Indonesian traditional musical instruments so that users who don't know anything at all are expected to know and be interested in using the culture of Indonesian traditional musical instruments.</w:t>
      </w:r>
    </w:p>
    <w:p w14:paraId="78A2BF2D" w14:textId="77777777" w:rsidR="000B15EC" w:rsidRDefault="000B15EC">
      <w:pPr>
        <w:pStyle w:val="BodyText"/>
      </w:pPr>
    </w:p>
    <w:p w14:paraId="168D1185" w14:textId="77777777" w:rsidR="000B15EC" w:rsidRDefault="000B15EC">
      <w:pPr>
        <w:pStyle w:val="BodyText"/>
        <w:spacing w:before="39"/>
      </w:pPr>
    </w:p>
    <w:p w14:paraId="3CE5CBA5" w14:textId="77777777" w:rsidR="000B15EC" w:rsidRDefault="00000000">
      <w:pPr>
        <w:pStyle w:val="ListParagraph"/>
        <w:numPr>
          <w:ilvl w:val="0"/>
          <w:numId w:val="2"/>
        </w:numPr>
        <w:tabs>
          <w:tab w:val="left" w:pos="2276"/>
        </w:tabs>
        <w:ind w:left="2276" w:hanging="635"/>
        <w:jc w:val="left"/>
        <w:rPr>
          <w:sz w:val="20"/>
        </w:rPr>
      </w:pPr>
      <w:r>
        <w:rPr>
          <w:smallCaps/>
          <w:spacing w:val="-2"/>
          <w:sz w:val="20"/>
        </w:rPr>
        <w:t>Methodology</w:t>
      </w:r>
    </w:p>
    <w:p w14:paraId="56C258D9" w14:textId="77777777" w:rsidR="000B15EC" w:rsidRDefault="00000000">
      <w:pPr>
        <w:pStyle w:val="BodyText"/>
        <w:spacing w:before="80" w:line="228" w:lineRule="auto"/>
        <w:ind w:left="776" w:right="84" w:firstLine="720"/>
        <w:jc w:val="both"/>
      </w:pPr>
      <w:r>
        <w:t>We created AR as the main object that</w:t>
      </w:r>
      <w:r>
        <w:rPr>
          <w:spacing w:val="40"/>
        </w:rPr>
        <w:t xml:space="preserve"> </w:t>
      </w:r>
      <w:r>
        <w:t>will be used as an introduction to traditional Indonesian</w:t>
      </w:r>
      <w:r>
        <w:rPr>
          <w:spacing w:val="21"/>
        </w:rPr>
        <w:t xml:space="preserve"> </w:t>
      </w:r>
      <w:r>
        <w:t>musical</w:t>
      </w:r>
      <w:r>
        <w:rPr>
          <w:spacing w:val="21"/>
        </w:rPr>
        <w:t xml:space="preserve"> </w:t>
      </w:r>
      <w:r>
        <w:t>instruments. This AR includes</w:t>
      </w:r>
    </w:p>
    <w:p w14:paraId="78D769D9" w14:textId="77777777" w:rsidR="000B15EC" w:rsidRDefault="00000000">
      <w:pPr>
        <w:pStyle w:val="BodyText"/>
        <w:spacing w:line="228" w:lineRule="auto"/>
        <w:ind w:left="776" w:right="83"/>
        <w:jc w:val="both"/>
      </w:pPr>
      <w:r>
        <w:t xml:space="preserve">6 traditional Indonesian musical instruments, namely angklung, </w:t>
      </w:r>
      <w:proofErr w:type="spellStart"/>
      <w:r>
        <w:t>tifa</w:t>
      </w:r>
      <w:proofErr w:type="spellEnd"/>
      <w:r>
        <w:t xml:space="preserve">, </w:t>
      </w:r>
      <w:proofErr w:type="spellStart"/>
      <w:r>
        <w:t>sasando</w:t>
      </w:r>
      <w:proofErr w:type="spellEnd"/>
      <w:r>
        <w:t>, bonang,</w:t>
      </w:r>
      <w:r>
        <w:rPr>
          <w:spacing w:val="-6"/>
        </w:rPr>
        <w:t xml:space="preserve"> </w:t>
      </w:r>
      <w:proofErr w:type="spellStart"/>
      <w:r>
        <w:t>kolintang</w:t>
      </w:r>
      <w:proofErr w:type="spellEnd"/>
      <w:r>
        <w:t>, and gendang. Each musical instrument displayed will</w:t>
      </w:r>
      <w:r>
        <w:rPr>
          <w:spacing w:val="23"/>
        </w:rPr>
        <w:t xml:space="preserve"> </w:t>
      </w:r>
      <w:r>
        <w:t>contain</w:t>
      </w:r>
      <w:r>
        <w:rPr>
          <w:spacing w:val="23"/>
        </w:rPr>
        <w:t xml:space="preserve"> </w:t>
      </w:r>
      <w:r>
        <w:t>information that includes the name of</w:t>
      </w:r>
    </w:p>
    <w:p w14:paraId="7B04B50C" w14:textId="77777777" w:rsidR="000B15EC" w:rsidRDefault="000B15EC">
      <w:pPr>
        <w:pStyle w:val="BodyText"/>
        <w:spacing w:line="228" w:lineRule="auto"/>
        <w:jc w:val="both"/>
        <w:sectPr w:rsidR="000B15EC">
          <w:type w:val="continuous"/>
          <w:pgSz w:w="11920" w:h="16840"/>
          <w:pgMar w:top="480" w:right="850" w:bottom="280" w:left="850" w:header="720" w:footer="720" w:gutter="0"/>
          <w:cols w:num="2" w:space="720" w:equalWidth="0">
            <w:col w:w="4917" w:space="303"/>
            <w:col w:w="5000"/>
          </w:cols>
        </w:sectPr>
      </w:pPr>
    </w:p>
    <w:p w14:paraId="7EA27A14" w14:textId="77777777" w:rsidR="000B15EC" w:rsidRDefault="00000000">
      <w:pPr>
        <w:pStyle w:val="BodyText"/>
        <w:spacing w:before="80" w:line="228" w:lineRule="auto"/>
        <w:ind w:left="776" w:right="38"/>
        <w:jc w:val="both"/>
      </w:pPr>
      <w:r>
        <w:lastRenderedPageBreak/>
        <w:t>the musical instrument, the region the musical instrument originates from, how to play the</w:t>
      </w:r>
      <w:r>
        <w:rPr>
          <w:spacing w:val="80"/>
        </w:rPr>
        <w:t xml:space="preserve"> </w:t>
      </w:r>
      <w:r>
        <w:t>musical instrument, and what material the musical instrument is made of. In this AR, when the</w:t>
      </w:r>
      <w:r>
        <w:rPr>
          <w:spacing w:val="-4"/>
        </w:rPr>
        <w:t xml:space="preserve"> </w:t>
      </w:r>
      <w:r>
        <w:t>initial display is displayed it will show images of</w:t>
      </w:r>
      <w:r>
        <w:rPr>
          <w:spacing w:val="-3"/>
        </w:rPr>
        <w:t xml:space="preserve"> </w:t>
      </w:r>
      <w:r>
        <w:t>several musical instruments, so when the user selects a musical instrument, the scene on the</w:t>
      </w:r>
      <w:r>
        <w:rPr>
          <w:spacing w:val="-4"/>
        </w:rPr>
        <w:t xml:space="preserve"> </w:t>
      </w:r>
      <w:r>
        <w:t>initial</w:t>
      </w:r>
      <w:r>
        <w:rPr>
          <w:spacing w:val="-4"/>
        </w:rPr>
        <w:t xml:space="preserve"> </w:t>
      </w:r>
      <w:r>
        <w:t>display will move/direct according to the image of the musical instrument pressed or selected by</w:t>
      </w:r>
      <w:r>
        <w:rPr>
          <w:spacing w:val="-5"/>
        </w:rPr>
        <w:t xml:space="preserve"> </w:t>
      </w:r>
      <w:r>
        <w:t>the</w:t>
      </w:r>
      <w:r>
        <w:rPr>
          <w:spacing w:val="-5"/>
        </w:rPr>
        <w:t xml:space="preserve"> </w:t>
      </w:r>
      <w:r>
        <w:t xml:space="preserve">user, and will display several information that can be read regarding the musical instrument, and users can also listen to the sound of the musical instrument according to the type of musical </w:t>
      </w:r>
      <w:r>
        <w:rPr>
          <w:spacing w:val="-2"/>
        </w:rPr>
        <w:t>instrument.</w:t>
      </w:r>
    </w:p>
    <w:p w14:paraId="3A3240AF" w14:textId="77777777" w:rsidR="000B15EC" w:rsidRDefault="00000000">
      <w:pPr>
        <w:pStyle w:val="BodyText"/>
        <w:spacing w:before="120" w:line="228" w:lineRule="auto"/>
        <w:ind w:left="776" w:right="38" w:firstLine="720"/>
        <w:jc w:val="both"/>
      </w:pPr>
      <w:r>
        <w:t>We started by using survey research methods. We surveyed using a Google form to get feedback on our use of AR. which in our survey contains a video of our use of AR along with an explanation. Based on the survey</w:t>
      </w:r>
      <w:r>
        <w:rPr>
          <w:spacing w:val="-4"/>
        </w:rPr>
        <w:t xml:space="preserve"> </w:t>
      </w:r>
      <w:r>
        <w:t>we</w:t>
      </w:r>
      <w:r>
        <w:rPr>
          <w:spacing w:val="-4"/>
        </w:rPr>
        <w:t xml:space="preserve"> </w:t>
      </w:r>
      <w:r>
        <w:t>got,</w:t>
      </w:r>
      <w:r>
        <w:rPr>
          <w:spacing w:val="-4"/>
        </w:rPr>
        <w:t xml:space="preserve"> </w:t>
      </w:r>
      <w:r>
        <w:t>90%</w:t>
      </w:r>
      <w:r>
        <w:rPr>
          <w:spacing w:val="-4"/>
        </w:rPr>
        <w:t xml:space="preserve"> </w:t>
      </w:r>
      <w:r>
        <w:t>said that AR was fun, easy to understand, and simple, but too monotonous, unmotivated, confusing, and not very attractive.</w:t>
      </w:r>
    </w:p>
    <w:p w14:paraId="34E8574F" w14:textId="77777777" w:rsidR="000B15EC" w:rsidRDefault="00000000">
      <w:pPr>
        <w:pStyle w:val="BodyText"/>
        <w:spacing w:before="120" w:line="228" w:lineRule="auto"/>
        <w:ind w:left="776" w:right="40"/>
        <w:jc w:val="both"/>
      </w:pPr>
      <w:r>
        <w:t>What we can</w:t>
      </w:r>
      <w:r>
        <w:rPr>
          <w:spacing w:val="-4"/>
        </w:rPr>
        <w:t xml:space="preserve"> </w:t>
      </w:r>
      <w:r>
        <w:t>take</w:t>
      </w:r>
      <w:r>
        <w:rPr>
          <w:spacing w:val="-4"/>
        </w:rPr>
        <w:t xml:space="preserve"> </w:t>
      </w:r>
      <w:r>
        <w:t>away</w:t>
      </w:r>
      <w:r>
        <w:rPr>
          <w:spacing w:val="-4"/>
        </w:rPr>
        <w:t xml:space="preserve"> </w:t>
      </w:r>
      <w:r>
        <w:t>is</w:t>
      </w:r>
      <w:r>
        <w:rPr>
          <w:spacing w:val="-4"/>
        </w:rPr>
        <w:t xml:space="preserve"> </w:t>
      </w:r>
      <w:r>
        <w:t>that</w:t>
      </w:r>
      <w:r>
        <w:rPr>
          <w:spacing w:val="-4"/>
        </w:rPr>
        <w:t xml:space="preserve"> </w:t>
      </w:r>
      <w:r>
        <w:t>many</w:t>
      </w:r>
      <w:r>
        <w:rPr>
          <w:spacing w:val="-4"/>
        </w:rPr>
        <w:t xml:space="preserve"> </w:t>
      </w:r>
      <w:r>
        <w:t>people</w:t>
      </w:r>
      <w:r>
        <w:rPr>
          <w:spacing w:val="-4"/>
        </w:rPr>
        <w:t xml:space="preserve"> </w:t>
      </w:r>
      <w:r>
        <w:t>are</w:t>
      </w:r>
      <w:r>
        <w:rPr>
          <w:spacing w:val="-4"/>
        </w:rPr>
        <w:t xml:space="preserve"> </w:t>
      </w:r>
      <w:r>
        <w:t>not yet interested in AR, but how do we</w:t>
      </w:r>
      <w:r>
        <w:rPr>
          <w:spacing w:val="-4"/>
        </w:rPr>
        <w:t xml:space="preserve"> </w:t>
      </w:r>
      <w:r>
        <w:t>introduce</w:t>
      </w:r>
      <w:r>
        <w:rPr>
          <w:spacing w:val="-4"/>
        </w:rPr>
        <w:t xml:space="preserve"> </w:t>
      </w:r>
      <w:r>
        <w:t>this musical instrument, fix what parts are lacking for users, and make it as attractive as possible?</w:t>
      </w:r>
    </w:p>
    <w:p w14:paraId="506A5474" w14:textId="77777777" w:rsidR="000B15EC" w:rsidRDefault="00000000">
      <w:pPr>
        <w:pStyle w:val="BodyText"/>
        <w:spacing w:before="120" w:line="228" w:lineRule="auto"/>
        <w:ind w:left="776" w:right="44"/>
        <w:jc w:val="both"/>
      </w:pPr>
      <w:r>
        <w:t>The following is an AR that we created to</w:t>
      </w:r>
      <w:r>
        <w:rPr>
          <w:spacing w:val="40"/>
        </w:rPr>
        <w:t xml:space="preserve"> </w:t>
      </w:r>
      <w:r>
        <w:t xml:space="preserve">introduce traditional Indonesian musical </w:t>
      </w:r>
      <w:r>
        <w:rPr>
          <w:spacing w:val="-2"/>
        </w:rPr>
        <w:t>instruments.</w:t>
      </w:r>
    </w:p>
    <w:p w14:paraId="1A36CF6B" w14:textId="77777777" w:rsidR="000B15EC" w:rsidRDefault="00000000">
      <w:pPr>
        <w:pStyle w:val="BodyText"/>
        <w:spacing w:before="110"/>
        <w:ind w:left="776"/>
        <w:jc w:val="both"/>
      </w:pPr>
      <w:r>
        <w:t>This</w:t>
      </w:r>
      <w:r>
        <w:rPr>
          <w:spacing w:val="-4"/>
        </w:rPr>
        <w:t xml:space="preserve"> </w:t>
      </w:r>
      <w:r>
        <w:t>is</w:t>
      </w:r>
      <w:r>
        <w:rPr>
          <w:spacing w:val="-3"/>
        </w:rPr>
        <w:t xml:space="preserve"> </w:t>
      </w:r>
      <w:r>
        <w:t>the</w:t>
      </w:r>
      <w:r>
        <w:rPr>
          <w:spacing w:val="-3"/>
        </w:rPr>
        <w:t xml:space="preserve"> </w:t>
      </w:r>
      <w:r>
        <w:t>main</w:t>
      </w:r>
      <w:r>
        <w:rPr>
          <w:spacing w:val="-3"/>
        </w:rPr>
        <w:t xml:space="preserve"> </w:t>
      </w:r>
      <w:r>
        <w:rPr>
          <w:spacing w:val="-2"/>
        </w:rPr>
        <w:t>menu.</w:t>
      </w:r>
    </w:p>
    <w:p w14:paraId="43BFF737" w14:textId="77777777" w:rsidR="000B15EC" w:rsidRDefault="00000000">
      <w:pPr>
        <w:pStyle w:val="BodyText"/>
        <w:rPr>
          <w:sz w:val="10"/>
        </w:rPr>
      </w:pPr>
      <w:r>
        <w:rPr>
          <w:noProof/>
          <w:sz w:val="10"/>
        </w:rPr>
        <w:drawing>
          <wp:anchor distT="0" distB="0" distL="0" distR="0" simplePos="0" relativeHeight="487587840" behindDoc="1" locked="0" layoutInCell="1" allowOverlap="1" wp14:anchorId="67A75C66" wp14:editId="1A909F15">
            <wp:simplePos x="0" y="0"/>
            <wp:positionH relativeFrom="page">
              <wp:posOffset>1052195</wp:posOffset>
            </wp:positionH>
            <wp:positionV relativeFrom="paragraph">
              <wp:posOffset>88369</wp:posOffset>
            </wp:positionV>
            <wp:extent cx="2590337" cy="101155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590337" cy="1011555"/>
                    </a:xfrm>
                    <a:prstGeom prst="rect">
                      <a:avLst/>
                    </a:prstGeom>
                  </pic:spPr>
                </pic:pic>
              </a:graphicData>
            </a:graphic>
          </wp:anchor>
        </w:drawing>
      </w:r>
    </w:p>
    <w:p w14:paraId="367BCD6D" w14:textId="77777777" w:rsidR="000B15EC" w:rsidRDefault="00000000">
      <w:pPr>
        <w:pStyle w:val="BodyText"/>
        <w:spacing w:before="173" w:line="228" w:lineRule="auto"/>
        <w:ind w:left="776" w:right="49"/>
        <w:jc w:val="both"/>
      </w:pPr>
      <w:r>
        <w:t>This is the display when the</w:t>
      </w:r>
      <w:r>
        <w:rPr>
          <w:spacing w:val="-4"/>
        </w:rPr>
        <w:t xml:space="preserve"> </w:t>
      </w:r>
      <w:r>
        <w:t>user</w:t>
      </w:r>
      <w:r>
        <w:rPr>
          <w:spacing w:val="-4"/>
        </w:rPr>
        <w:t xml:space="preserve"> </w:t>
      </w:r>
      <w:r>
        <w:t>selects</w:t>
      </w:r>
      <w:r>
        <w:rPr>
          <w:spacing w:val="-4"/>
        </w:rPr>
        <w:t xml:space="preserve"> </w:t>
      </w:r>
      <w:r>
        <w:t>one</w:t>
      </w:r>
      <w:r>
        <w:rPr>
          <w:spacing w:val="-4"/>
        </w:rPr>
        <w:t xml:space="preserve"> </w:t>
      </w:r>
      <w:r>
        <w:t>of</w:t>
      </w:r>
      <w:r>
        <w:rPr>
          <w:spacing w:val="-4"/>
        </w:rPr>
        <w:t xml:space="preserve"> </w:t>
      </w:r>
      <w:r>
        <w:t>the musical instrument images</w:t>
      </w:r>
    </w:p>
    <w:p w14:paraId="46849D46" w14:textId="77777777" w:rsidR="000B15EC" w:rsidRDefault="00000000">
      <w:pPr>
        <w:spacing w:before="7" w:after="25"/>
        <w:rPr>
          <w:sz w:val="6"/>
        </w:rPr>
      </w:pPr>
      <w:r>
        <w:br w:type="column"/>
      </w:r>
    </w:p>
    <w:p w14:paraId="689255A0" w14:textId="77777777" w:rsidR="000B15EC" w:rsidRDefault="00000000">
      <w:pPr>
        <w:pStyle w:val="BodyText"/>
        <w:ind w:left="807"/>
      </w:pPr>
      <w:r>
        <w:rPr>
          <w:noProof/>
        </w:rPr>
        <w:drawing>
          <wp:inline distT="0" distB="0" distL="0" distR="0" wp14:anchorId="39339CEE" wp14:editId="0C182810">
            <wp:extent cx="1981877" cy="1274063"/>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981877" cy="1274063"/>
                    </a:xfrm>
                    <a:prstGeom prst="rect">
                      <a:avLst/>
                    </a:prstGeom>
                  </pic:spPr>
                </pic:pic>
              </a:graphicData>
            </a:graphic>
          </wp:inline>
        </w:drawing>
      </w:r>
    </w:p>
    <w:p w14:paraId="50EBDB1A" w14:textId="77777777" w:rsidR="000B15EC" w:rsidRDefault="00000000">
      <w:pPr>
        <w:pStyle w:val="BodyText"/>
        <w:spacing w:before="3"/>
        <w:rPr>
          <w:sz w:val="15"/>
        </w:rPr>
      </w:pPr>
      <w:r>
        <w:rPr>
          <w:noProof/>
          <w:sz w:val="15"/>
        </w:rPr>
        <w:drawing>
          <wp:anchor distT="0" distB="0" distL="0" distR="0" simplePos="0" relativeHeight="487588352" behindDoc="1" locked="0" layoutInCell="1" allowOverlap="1" wp14:anchorId="15C599E0" wp14:editId="58ACD25B">
            <wp:simplePos x="0" y="0"/>
            <wp:positionH relativeFrom="page">
              <wp:posOffset>4366895</wp:posOffset>
            </wp:positionH>
            <wp:positionV relativeFrom="paragraph">
              <wp:posOffset>126849</wp:posOffset>
            </wp:positionV>
            <wp:extent cx="2014006" cy="108813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2014006" cy="1088135"/>
                    </a:xfrm>
                    <a:prstGeom prst="rect">
                      <a:avLst/>
                    </a:prstGeom>
                  </pic:spPr>
                </pic:pic>
              </a:graphicData>
            </a:graphic>
          </wp:anchor>
        </w:drawing>
      </w:r>
      <w:r>
        <w:rPr>
          <w:noProof/>
          <w:sz w:val="15"/>
        </w:rPr>
        <w:drawing>
          <wp:anchor distT="0" distB="0" distL="0" distR="0" simplePos="0" relativeHeight="487588864" behindDoc="1" locked="0" layoutInCell="1" allowOverlap="1" wp14:anchorId="790EDECC" wp14:editId="4A862DF9">
            <wp:simplePos x="0" y="0"/>
            <wp:positionH relativeFrom="page">
              <wp:posOffset>4366895</wp:posOffset>
            </wp:positionH>
            <wp:positionV relativeFrom="paragraph">
              <wp:posOffset>1328118</wp:posOffset>
            </wp:positionV>
            <wp:extent cx="2007080" cy="1175575"/>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2007080" cy="1175575"/>
                    </a:xfrm>
                    <a:prstGeom prst="rect">
                      <a:avLst/>
                    </a:prstGeom>
                  </pic:spPr>
                </pic:pic>
              </a:graphicData>
            </a:graphic>
          </wp:anchor>
        </w:drawing>
      </w:r>
      <w:r>
        <w:rPr>
          <w:noProof/>
          <w:sz w:val="15"/>
        </w:rPr>
        <w:drawing>
          <wp:anchor distT="0" distB="0" distL="0" distR="0" simplePos="0" relativeHeight="487589376" behindDoc="1" locked="0" layoutInCell="1" allowOverlap="1" wp14:anchorId="189E78A9" wp14:editId="12879EA6">
            <wp:simplePos x="0" y="0"/>
            <wp:positionH relativeFrom="page">
              <wp:posOffset>4366895</wp:posOffset>
            </wp:positionH>
            <wp:positionV relativeFrom="paragraph">
              <wp:posOffset>2615113</wp:posOffset>
            </wp:positionV>
            <wp:extent cx="1947247" cy="1062989"/>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1947247" cy="1062989"/>
                    </a:xfrm>
                    <a:prstGeom prst="rect">
                      <a:avLst/>
                    </a:prstGeom>
                  </pic:spPr>
                </pic:pic>
              </a:graphicData>
            </a:graphic>
          </wp:anchor>
        </w:drawing>
      </w:r>
    </w:p>
    <w:p w14:paraId="03415794" w14:textId="77777777" w:rsidR="000B15EC" w:rsidRDefault="000B15EC">
      <w:pPr>
        <w:pStyle w:val="BodyText"/>
        <w:spacing w:before="4"/>
        <w:rPr>
          <w:sz w:val="13"/>
        </w:rPr>
      </w:pPr>
    </w:p>
    <w:p w14:paraId="7CC98827" w14:textId="77777777" w:rsidR="000B15EC" w:rsidRDefault="000B15EC">
      <w:pPr>
        <w:pStyle w:val="BodyText"/>
        <w:spacing w:before="1"/>
        <w:rPr>
          <w:sz w:val="13"/>
        </w:rPr>
      </w:pPr>
    </w:p>
    <w:p w14:paraId="5A7933A2" w14:textId="77777777" w:rsidR="000B15EC" w:rsidRDefault="00000000">
      <w:pPr>
        <w:pStyle w:val="BodyText"/>
        <w:spacing w:before="182" w:line="228" w:lineRule="auto"/>
        <w:ind w:left="776" w:right="90"/>
      </w:pPr>
      <w:r>
        <w:t>This</w:t>
      </w:r>
      <w:r>
        <w:rPr>
          <w:spacing w:val="40"/>
        </w:rPr>
        <w:t xml:space="preserve"> </w:t>
      </w:r>
      <w:r>
        <w:t>is</w:t>
      </w:r>
      <w:r>
        <w:rPr>
          <w:spacing w:val="40"/>
        </w:rPr>
        <w:t xml:space="preserve"> </w:t>
      </w:r>
      <w:r>
        <w:t>an</w:t>
      </w:r>
      <w:r>
        <w:rPr>
          <w:spacing w:val="39"/>
        </w:rPr>
        <w:t xml:space="preserve"> </w:t>
      </w:r>
      <w:r>
        <w:t>example</w:t>
      </w:r>
      <w:r>
        <w:rPr>
          <w:spacing w:val="39"/>
        </w:rPr>
        <w:t xml:space="preserve"> </w:t>
      </w:r>
      <w:r>
        <w:t>of</w:t>
      </w:r>
      <w:r>
        <w:rPr>
          <w:spacing w:val="39"/>
        </w:rPr>
        <w:t xml:space="preserve"> </w:t>
      </w:r>
      <w:r>
        <w:t>a</w:t>
      </w:r>
      <w:r>
        <w:rPr>
          <w:spacing w:val="39"/>
        </w:rPr>
        <w:t xml:space="preserve"> </w:t>
      </w:r>
      <w:r>
        <w:t>quiz</w:t>
      </w:r>
      <w:r>
        <w:rPr>
          <w:spacing w:val="39"/>
        </w:rPr>
        <w:t xml:space="preserve"> </w:t>
      </w:r>
      <w:r>
        <w:t>display,</w:t>
      </w:r>
      <w:r>
        <w:rPr>
          <w:spacing w:val="39"/>
        </w:rPr>
        <w:t xml:space="preserve"> </w:t>
      </w:r>
      <w:r>
        <w:t>when</w:t>
      </w:r>
      <w:r>
        <w:rPr>
          <w:spacing w:val="39"/>
        </w:rPr>
        <w:t xml:space="preserve"> </w:t>
      </w:r>
      <w:r>
        <w:t>the answer is correct then it will look like this</w:t>
      </w:r>
    </w:p>
    <w:p w14:paraId="76BEBB2B" w14:textId="77777777" w:rsidR="000B15EC" w:rsidRDefault="000B15EC">
      <w:pPr>
        <w:pStyle w:val="BodyText"/>
        <w:spacing w:line="228" w:lineRule="auto"/>
        <w:sectPr w:rsidR="000B15EC">
          <w:pgSz w:w="11920" w:h="16840"/>
          <w:pgMar w:top="1000" w:right="850" w:bottom="280" w:left="850" w:header="720" w:footer="720" w:gutter="0"/>
          <w:cols w:num="2" w:space="720" w:equalWidth="0">
            <w:col w:w="4958" w:space="263"/>
            <w:col w:w="4999"/>
          </w:cols>
        </w:sectPr>
      </w:pPr>
    </w:p>
    <w:p w14:paraId="0E1F615A" w14:textId="77777777" w:rsidR="000B15EC" w:rsidRDefault="00000000">
      <w:pPr>
        <w:rPr>
          <w:sz w:val="2"/>
          <w:szCs w:val="2"/>
        </w:rPr>
      </w:pPr>
      <w:r>
        <w:rPr>
          <w:noProof/>
          <w:sz w:val="2"/>
          <w:szCs w:val="2"/>
        </w:rPr>
        <w:drawing>
          <wp:anchor distT="0" distB="0" distL="0" distR="0" simplePos="0" relativeHeight="15730688" behindDoc="0" locked="0" layoutInCell="1" allowOverlap="1" wp14:anchorId="77DE0312" wp14:editId="1B28AF4B">
            <wp:simplePos x="0" y="0"/>
            <wp:positionH relativeFrom="page">
              <wp:posOffset>1052195</wp:posOffset>
            </wp:positionH>
            <wp:positionV relativeFrom="page">
              <wp:posOffset>6730258</wp:posOffset>
            </wp:positionV>
            <wp:extent cx="2194203" cy="1159383"/>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2194203" cy="1159383"/>
                    </a:xfrm>
                    <a:prstGeom prst="rect">
                      <a:avLst/>
                    </a:prstGeom>
                  </pic:spPr>
                </pic:pic>
              </a:graphicData>
            </a:graphic>
          </wp:anchor>
        </w:drawing>
      </w:r>
      <w:r>
        <w:rPr>
          <w:noProof/>
          <w:sz w:val="2"/>
          <w:szCs w:val="2"/>
        </w:rPr>
        <w:drawing>
          <wp:anchor distT="0" distB="0" distL="0" distR="0" simplePos="0" relativeHeight="15731200" behindDoc="0" locked="0" layoutInCell="1" allowOverlap="1" wp14:anchorId="02D99D80" wp14:editId="717BF563">
            <wp:simplePos x="0" y="0"/>
            <wp:positionH relativeFrom="page">
              <wp:posOffset>1052195</wp:posOffset>
            </wp:positionH>
            <wp:positionV relativeFrom="page">
              <wp:posOffset>7998203</wp:posOffset>
            </wp:positionV>
            <wp:extent cx="2118198" cy="1101090"/>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2118198" cy="1101090"/>
                    </a:xfrm>
                    <a:prstGeom prst="rect">
                      <a:avLst/>
                    </a:prstGeom>
                  </pic:spPr>
                </pic:pic>
              </a:graphicData>
            </a:graphic>
          </wp:anchor>
        </w:drawing>
      </w:r>
      <w:r>
        <w:rPr>
          <w:noProof/>
          <w:sz w:val="2"/>
          <w:szCs w:val="2"/>
        </w:rPr>
        <w:drawing>
          <wp:anchor distT="0" distB="0" distL="0" distR="0" simplePos="0" relativeHeight="15731712" behindDoc="0" locked="0" layoutInCell="1" allowOverlap="1" wp14:anchorId="3B81D885" wp14:editId="7F5C32F7">
            <wp:simplePos x="0" y="0"/>
            <wp:positionH relativeFrom="page">
              <wp:posOffset>4366895</wp:posOffset>
            </wp:positionH>
            <wp:positionV relativeFrom="page">
              <wp:posOffset>6133895</wp:posOffset>
            </wp:positionV>
            <wp:extent cx="1981200" cy="1181100"/>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1981200" cy="1181100"/>
                    </a:xfrm>
                    <a:prstGeom prst="rect">
                      <a:avLst/>
                    </a:prstGeom>
                  </pic:spPr>
                </pic:pic>
              </a:graphicData>
            </a:graphic>
          </wp:anchor>
        </w:drawing>
      </w:r>
      <w:r>
        <w:rPr>
          <w:noProof/>
          <w:sz w:val="2"/>
          <w:szCs w:val="2"/>
        </w:rPr>
        <w:drawing>
          <wp:anchor distT="0" distB="0" distL="0" distR="0" simplePos="0" relativeHeight="15732224" behindDoc="0" locked="0" layoutInCell="1" allowOverlap="1" wp14:anchorId="0F1C26F8" wp14:editId="460FA7AC">
            <wp:simplePos x="0" y="0"/>
            <wp:positionH relativeFrom="page">
              <wp:posOffset>4366895</wp:posOffset>
            </wp:positionH>
            <wp:positionV relativeFrom="page">
              <wp:posOffset>7430414</wp:posOffset>
            </wp:positionV>
            <wp:extent cx="1973772" cy="1208817"/>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1973772" cy="1208817"/>
                    </a:xfrm>
                    <a:prstGeom prst="rect">
                      <a:avLst/>
                    </a:prstGeom>
                  </pic:spPr>
                </pic:pic>
              </a:graphicData>
            </a:graphic>
          </wp:anchor>
        </w:drawing>
      </w:r>
    </w:p>
    <w:p w14:paraId="64E66F91" w14:textId="77777777" w:rsidR="000B15EC" w:rsidRDefault="000B15EC">
      <w:pPr>
        <w:rPr>
          <w:sz w:val="2"/>
          <w:szCs w:val="2"/>
        </w:rPr>
        <w:sectPr w:rsidR="000B15EC">
          <w:type w:val="continuous"/>
          <w:pgSz w:w="11920" w:h="16840"/>
          <w:pgMar w:top="480" w:right="850" w:bottom="280" w:left="850" w:header="720" w:footer="720" w:gutter="0"/>
          <w:cols w:space="720"/>
        </w:sectPr>
      </w:pPr>
    </w:p>
    <w:p w14:paraId="7752FE84" w14:textId="77777777" w:rsidR="000B15EC" w:rsidRDefault="00000000">
      <w:pPr>
        <w:pStyle w:val="BodyText"/>
        <w:spacing w:before="70" w:line="224" w:lineRule="exact"/>
        <w:ind w:left="776"/>
      </w:pPr>
      <w:r>
        <w:lastRenderedPageBreak/>
        <w:t>When</w:t>
      </w:r>
      <w:r>
        <w:rPr>
          <w:spacing w:val="38"/>
        </w:rPr>
        <w:t xml:space="preserve"> </w:t>
      </w:r>
      <w:r>
        <w:t>the</w:t>
      </w:r>
      <w:r>
        <w:rPr>
          <w:spacing w:val="26"/>
        </w:rPr>
        <w:t xml:space="preserve"> </w:t>
      </w:r>
      <w:r>
        <w:t>answer</w:t>
      </w:r>
      <w:r>
        <w:rPr>
          <w:spacing w:val="26"/>
        </w:rPr>
        <w:t xml:space="preserve"> </w:t>
      </w:r>
      <w:r>
        <w:t>is</w:t>
      </w:r>
      <w:r>
        <w:rPr>
          <w:spacing w:val="27"/>
        </w:rPr>
        <w:t xml:space="preserve"> </w:t>
      </w:r>
      <w:r>
        <w:t>wrong,</w:t>
      </w:r>
      <w:r>
        <w:rPr>
          <w:spacing w:val="26"/>
        </w:rPr>
        <w:t xml:space="preserve"> </w:t>
      </w:r>
      <w:r>
        <w:t>it</w:t>
      </w:r>
      <w:r>
        <w:rPr>
          <w:spacing w:val="26"/>
        </w:rPr>
        <w:t xml:space="preserve"> </w:t>
      </w:r>
      <w:r>
        <w:t>will</w:t>
      </w:r>
      <w:r>
        <w:rPr>
          <w:spacing w:val="26"/>
        </w:rPr>
        <w:t xml:space="preserve"> </w:t>
      </w:r>
      <w:r>
        <w:t>look</w:t>
      </w:r>
      <w:r>
        <w:rPr>
          <w:spacing w:val="26"/>
        </w:rPr>
        <w:t xml:space="preserve"> </w:t>
      </w:r>
      <w:r>
        <w:t>like</w:t>
      </w:r>
      <w:r>
        <w:rPr>
          <w:spacing w:val="27"/>
        </w:rPr>
        <w:t xml:space="preserve"> </w:t>
      </w:r>
      <w:r>
        <w:rPr>
          <w:spacing w:val="-2"/>
        </w:rPr>
        <w:t>this.</w:t>
      </w:r>
    </w:p>
    <w:p w14:paraId="45FAFCEC" w14:textId="77777777" w:rsidR="000B15EC" w:rsidRDefault="00000000">
      <w:pPr>
        <w:pStyle w:val="BodyText"/>
        <w:spacing w:line="224" w:lineRule="exact"/>
        <w:ind w:left="56"/>
      </w:pPr>
      <w:r>
        <w:rPr>
          <w:noProof/>
        </w:rPr>
        <w:drawing>
          <wp:anchor distT="0" distB="0" distL="0" distR="0" simplePos="0" relativeHeight="15732736" behindDoc="0" locked="0" layoutInCell="1" allowOverlap="1" wp14:anchorId="61A0586F" wp14:editId="5F6D8A31">
            <wp:simplePos x="0" y="0"/>
            <wp:positionH relativeFrom="page">
              <wp:posOffset>1052195</wp:posOffset>
            </wp:positionH>
            <wp:positionV relativeFrom="paragraph">
              <wp:posOffset>230756</wp:posOffset>
            </wp:positionV>
            <wp:extent cx="2533650" cy="1543049"/>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2533650" cy="1543049"/>
                    </a:xfrm>
                    <a:prstGeom prst="rect">
                      <a:avLst/>
                    </a:prstGeom>
                  </pic:spPr>
                </pic:pic>
              </a:graphicData>
            </a:graphic>
          </wp:anchor>
        </w:drawing>
      </w:r>
      <w:r>
        <w:t>Likewise</w:t>
      </w:r>
      <w:r>
        <w:rPr>
          <w:spacing w:val="-9"/>
        </w:rPr>
        <w:t xml:space="preserve"> </w:t>
      </w:r>
      <w:r>
        <w:t>with</w:t>
      </w:r>
      <w:r>
        <w:rPr>
          <w:spacing w:val="-7"/>
        </w:rPr>
        <w:t xml:space="preserve"> </w:t>
      </w:r>
      <w:r>
        <w:t>other</w:t>
      </w:r>
      <w:r>
        <w:rPr>
          <w:spacing w:val="-7"/>
        </w:rPr>
        <w:t xml:space="preserve"> </w:t>
      </w:r>
      <w:r>
        <w:t>traditional</w:t>
      </w:r>
      <w:r>
        <w:rPr>
          <w:spacing w:val="-7"/>
        </w:rPr>
        <w:t xml:space="preserve"> </w:t>
      </w:r>
      <w:r>
        <w:t>musical</w:t>
      </w:r>
      <w:r>
        <w:rPr>
          <w:spacing w:val="-7"/>
        </w:rPr>
        <w:t xml:space="preserve"> </w:t>
      </w:r>
      <w:r>
        <w:rPr>
          <w:spacing w:val="-2"/>
        </w:rPr>
        <w:t>instruments.</w:t>
      </w:r>
    </w:p>
    <w:p w14:paraId="48C5C406" w14:textId="77777777" w:rsidR="000B15EC" w:rsidRDefault="00000000">
      <w:pPr>
        <w:pStyle w:val="BodyText"/>
        <w:spacing w:before="80"/>
        <w:ind w:left="56" w:right="45"/>
      </w:pPr>
      <w:r>
        <w:br w:type="column"/>
      </w:r>
      <w:r>
        <w:t>Developing an Augmented Reality (AR) application on traditional</w:t>
      </w:r>
      <w:r>
        <w:rPr>
          <w:spacing w:val="-6"/>
        </w:rPr>
        <w:t xml:space="preserve"> </w:t>
      </w:r>
      <w:r>
        <w:t>Indonesian</w:t>
      </w:r>
      <w:r>
        <w:rPr>
          <w:spacing w:val="-6"/>
        </w:rPr>
        <w:t xml:space="preserve"> </w:t>
      </w:r>
      <w:r>
        <w:t>musical</w:t>
      </w:r>
      <w:r>
        <w:rPr>
          <w:spacing w:val="-6"/>
        </w:rPr>
        <w:t xml:space="preserve"> </w:t>
      </w:r>
      <w:r>
        <w:t>instruments</w:t>
      </w:r>
      <w:r>
        <w:rPr>
          <w:spacing w:val="-6"/>
        </w:rPr>
        <w:t xml:space="preserve"> </w:t>
      </w:r>
      <w:r>
        <w:t>can</w:t>
      </w:r>
      <w:r>
        <w:rPr>
          <w:spacing w:val="-6"/>
        </w:rPr>
        <w:t xml:space="preserve"> </w:t>
      </w:r>
      <w:r>
        <w:t>be</w:t>
      </w:r>
      <w:r>
        <w:rPr>
          <w:spacing w:val="-6"/>
        </w:rPr>
        <w:t xml:space="preserve"> </w:t>
      </w:r>
      <w:r>
        <w:t>a</w:t>
      </w:r>
      <w:r>
        <w:rPr>
          <w:spacing w:val="-6"/>
        </w:rPr>
        <w:t xml:space="preserve"> </w:t>
      </w:r>
      <w:r>
        <w:t>solution in introducing the culture of traditional Indonesian musical instruments by providing new knowledge and hopefully being able to preserve traditional Indonesian musical instruments. Therefore, traditional music has significant cultural value, we play a very important role in preserving this culture.</w:t>
      </w:r>
    </w:p>
    <w:p w14:paraId="65FDEF4C" w14:textId="77777777" w:rsidR="000B15EC" w:rsidRDefault="000B15EC">
      <w:pPr>
        <w:pStyle w:val="BodyText"/>
        <w:sectPr w:rsidR="000B15EC">
          <w:pgSz w:w="11920" w:h="16840"/>
          <w:pgMar w:top="1000" w:right="850" w:bottom="280" w:left="850" w:header="720" w:footer="720" w:gutter="0"/>
          <w:cols w:num="2" w:space="720" w:equalWidth="0">
            <w:col w:w="4910" w:space="310"/>
            <w:col w:w="5000"/>
          </w:cols>
        </w:sectPr>
      </w:pPr>
    </w:p>
    <w:p w14:paraId="59D21DA2" w14:textId="77777777" w:rsidR="000B15EC" w:rsidRDefault="000B15EC">
      <w:pPr>
        <w:pStyle w:val="BodyText"/>
        <w:rPr>
          <w:sz w:val="14"/>
        </w:rPr>
      </w:pPr>
    </w:p>
    <w:p w14:paraId="6CC7C6AF" w14:textId="77777777" w:rsidR="000B15EC" w:rsidRDefault="000B15EC">
      <w:pPr>
        <w:pStyle w:val="BodyText"/>
        <w:rPr>
          <w:sz w:val="14"/>
        </w:rPr>
      </w:pPr>
    </w:p>
    <w:p w14:paraId="471E2AEC" w14:textId="77777777" w:rsidR="000B15EC" w:rsidRDefault="000B15EC">
      <w:pPr>
        <w:pStyle w:val="BodyText"/>
        <w:rPr>
          <w:sz w:val="14"/>
        </w:rPr>
      </w:pPr>
    </w:p>
    <w:p w14:paraId="6B61899B" w14:textId="77777777" w:rsidR="000B15EC" w:rsidRDefault="000B15EC">
      <w:pPr>
        <w:pStyle w:val="BodyText"/>
        <w:rPr>
          <w:sz w:val="14"/>
        </w:rPr>
      </w:pPr>
    </w:p>
    <w:p w14:paraId="17E8F267" w14:textId="77777777" w:rsidR="000B15EC" w:rsidRDefault="000B15EC">
      <w:pPr>
        <w:pStyle w:val="BodyText"/>
        <w:rPr>
          <w:sz w:val="14"/>
        </w:rPr>
      </w:pPr>
    </w:p>
    <w:p w14:paraId="5EA80CE4" w14:textId="77777777" w:rsidR="000B15EC" w:rsidRDefault="000B15EC">
      <w:pPr>
        <w:pStyle w:val="BodyText"/>
        <w:rPr>
          <w:sz w:val="14"/>
        </w:rPr>
      </w:pPr>
    </w:p>
    <w:p w14:paraId="70037EDC" w14:textId="77777777" w:rsidR="000B15EC" w:rsidRDefault="000B15EC">
      <w:pPr>
        <w:pStyle w:val="BodyText"/>
        <w:rPr>
          <w:sz w:val="14"/>
        </w:rPr>
      </w:pPr>
    </w:p>
    <w:p w14:paraId="5126BDAD" w14:textId="77777777" w:rsidR="000B15EC" w:rsidRDefault="000B15EC">
      <w:pPr>
        <w:pStyle w:val="BodyText"/>
        <w:rPr>
          <w:sz w:val="14"/>
        </w:rPr>
      </w:pPr>
    </w:p>
    <w:p w14:paraId="56476426" w14:textId="77777777" w:rsidR="000B15EC" w:rsidRDefault="000B15EC">
      <w:pPr>
        <w:pStyle w:val="BodyText"/>
        <w:rPr>
          <w:sz w:val="14"/>
        </w:rPr>
      </w:pPr>
    </w:p>
    <w:p w14:paraId="0BD9D887" w14:textId="77777777" w:rsidR="000B15EC" w:rsidRDefault="000B15EC">
      <w:pPr>
        <w:pStyle w:val="BodyText"/>
        <w:spacing w:before="97"/>
        <w:rPr>
          <w:sz w:val="14"/>
        </w:rPr>
      </w:pPr>
    </w:p>
    <w:p w14:paraId="3F547AE6" w14:textId="77777777" w:rsidR="000B15EC" w:rsidRDefault="00000000">
      <w:pPr>
        <w:pStyle w:val="ListParagraph"/>
        <w:numPr>
          <w:ilvl w:val="0"/>
          <w:numId w:val="2"/>
        </w:numPr>
        <w:tabs>
          <w:tab w:val="left" w:pos="2530"/>
        </w:tabs>
        <w:ind w:left="2530" w:hanging="628"/>
        <w:jc w:val="left"/>
        <w:rPr>
          <w:sz w:val="20"/>
        </w:rPr>
      </w:pPr>
      <w:r>
        <w:rPr>
          <w:smallCaps/>
          <w:spacing w:val="-2"/>
          <w:sz w:val="20"/>
        </w:rPr>
        <w:t>Results</w:t>
      </w:r>
    </w:p>
    <w:p w14:paraId="26FBAAD0" w14:textId="77777777" w:rsidR="000B15EC" w:rsidRDefault="00000000">
      <w:pPr>
        <w:pStyle w:val="BodyText"/>
        <w:spacing w:before="80"/>
        <w:ind w:left="177"/>
        <w:jc w:val="center"/>
      </w:pPr>
      <w:r>
        <w:rPr>
          <w:spacing w:val="-2"/>
        </w:rPr>
        <w:t>Conclusion</w:t>
      </w:r>
    </w:p>
    <w:p w14:paraId="1FD4BE90" w14:textId="77777777" w:rsidR="000B15EC" w:rsidRDefault="00000000">
      <w:pPr>
        <w:pStyle w:val="BodyText"/>
        <w:spacing w:before="160"/>
        <w:ind w:left="357"/>
        <w:jc w:val="center"/>
      </w:pPr>
      <w:r>
        <w:br w:type="column"/>
      </w:r>
      <w:r>
        <w:rPr>
          <w:smallCaps/>
          <w:spacing w:val="-2"/>
        </w:rPr>
        <w:t>References</w:t>
      </w:r>
    </w:p>
    <w:p w14:paraId="3F9F5B5A" w14:textId="77777777" w:rsidR="000B15EC" w:rsidRDefault="00000000">
      <w:pPr>
        <w:pStyle w:val="ListParagraph"/>
        <w:numPr>
          <w:ilvl w:val="0"/>
          <w:numId w:val="1"/>
        </w:numPr>
        <w:tabs>
          <w:tab w:val="left" w:pos="797"/>
          <w:tab w:val="left" w:pos="800"/>
        </w:tabs>
        <w:spacing w:before="80"/>
        <w:ind w:right="81"/>
        <w:jc w:val="both"/>
        <w:rPr>
          <w:sz w:val="16"/>
        </w:rPr>
      </w:pPr>
      <w:r>
        <w:rPr>
          <w:sz w:val="16"/>
        </w:rPr>
        <w:t xml:space="preserve">Haryani, P., &amp; Triyono, J. (2017). Augmented Reality (AR) </w:t>
      </w:r>
      <w:proofErr w:type="spellStart"/>
      <w:r>
        <w:rPr>
          <w:sz w:val="16"/>
        </w:rPr>
        <w:t>sebagai</w:t>
      </w:r>
      <w:proofErr w:type="spellEnd"/>
      <w:r>
        <w:rPr>
          <w:spacing w:val="40"/>
          <w:sz w:val="16"/>
        </w:rPr>
        <w:t xml:space="preserve"> </w:t>
      </w:r>
      <w:proofErr w:type="spellStart"/>
      <w:r>
        <w:rPr>
          <w:sz w:val="16"/>
        </w:rPr>
        <w:t>teknologi</w:t>
      </w:r>
      <w:proofErr w:type="spellEnd"/>
      <w:r>
        <w:rPr>
          <w:sz w:val="16"/>
        </w:rPr>
        <w:t xml:space="preserve"> </w:t>
      </w:r>
      <w:proofErr w:type="spellStart"/>
      <w:r>
        <w:rPr>
          <w:sz w:val="16"/>
        </w:rPr>
        <w:t>interaktif</w:t>
      </w:r>
      <w:proofErr w:type="spellEnd"/>
      <w:r>
        <w:rPr>
          <w:sz w:val="16"/>
        </w:rPr>
        <w:t xml:space="preserve"> </w:t>
      </w:r>
      <w:proofErr w:type="spellStart"/>
      <w:r>
        <w:rPr>
          <w:sz w:val="16"/>
        </w:rPr>
        <w:t>dalam</w:t>
      </w:r>
      <w:proofErr w:type="spellEnd"/>
      <w:r>
        <w:rPr>
          <w:sz w:val="16"/>
        </w:rPr>
        <w:t xml:space="preserve"> </w:t>
      </w:r>
      <w:proofErr w:type="spellStart"/>
      <w:r>
        <w:rPr>
          <w:sz w:val="16"/>
        </w:rPr>
        <w:t>pengenalan</w:t>
      </w:r>
      <w:proofErr w:type="spellEnd"/>
      <w:r>
        <w:rPr>
          <w:sz w:val="16"/>
        </w:rPr>
        <w:t xml:space="preserve"> </w:t>
      </w:r>
      <w:proofErr w:type="spellStart"/>
      <w:r>
        <w:rPr>
          <w:sz w:val="16"/>
        </w:rPr>
        <w:t>benda</w:t>
      </w:r>
      <w:proofErr w:type="spellEnd"/>
      <w:r>
        <w:rPr>
          <w:sz w:val="16"/>
        </w:rPr>
        <w:t xml:space="preserve"> </w:t>
      </w:r>
      <w:proofErr w:type="spellStart"/>
      <w:r>
        <w:rPr>
          <w:sz w:val="16"/>
        </w:rPr>
        <w:t>cagar</w:t>
      </w:r>
      <w:proofErr w:type="spellEnd"/>
      <w:r>
        <w:rPr>
          <w:sz w:val="16"/>
        </w:rPr>
        <w:t xml:space="preserve"> </w:t>
      </w:r>
      <w:proofErr w:type="spellStart"/>
      <w:r>
        <w:rPr>
          <w:sz w:val="16"/>
        </w:rPr>
        <w:t>budaya</w:t>
      </w:r>
      <w:proofErr w:type="spellEnd"/>
      <w:r>
        <w:rPr>
          <w:sz w:val="16"/>
        </w:rPr>
        <w:t xml:space="preserve"> </w:t>
      </w:r>
      <w:proofErr w:type="spellStart"/>
      <w:r>
        <w:rPr>
          <w:sz w:val="16"/>
        </w:rPr>
        <w:t>kepada</w:t>
      </w:r>
      <w:proofErr w:type="spellEnd"/>
      <w:r>
        <w:rPr>
          <w:spacing w:val="40"/>
          <w:sz w:val="16"/>
        </w:rPr>
        <w:t xml:space="preserve"> </w:t>
      </w:r>
      <w:proofErr w:type="spellStart"/>
      <w:r>
        <w:rPr>
          <w:sz w:val="16"/>
        </w:rPr>
        <w:t>masyarakat</w:t>
      </w:r>
      <w:proofErr w:type="spellEnd"/>
      <w:r>
        <w:rPr>
          <w:sz w:val="16"/>
        </w:rPr>
        <w:t xml:space="preserve">. </w:t>
      </w:r>
      <w:proofErr w:type="spellStart"/>
      <w:r>
        <w:rPr>
          <w:sz w:val="16"/>
        </w:rPr>
        <w:t>Jurnal</w:t>
      </w:r>
      <w:proofErr w:type="spellEnd"/>
      <w:r>
        <w:rPr>
          <w:sz w:val="16"/>
        </w:rPr>
        <w:t xml:space="preserve"> SIMETRIS, 8(2), 807-812. ISSN: 2252-4983.</w:t>
      </w:r>
    </w:p>
    <w:p w14:paraId="5F8058A5" w14:textId="77777777" w:rsidR="000B15EC" w:rsidRDefault="00000000">
      <w:pPr>
        <w:pStyle w:val="ListParagraph"/>
        <w:numPr>
          <w:ilvl w:val="0"/>
          <w:numId w:val="1"/>
        </w:numPr>
        <w:tabs>
          <w:tab w:val="left" w:pos="797"/>
          <w:tab w:val="left" w:pos="800"/>
          <w:tab w:val="left" w:pos="4448"/>
        </w:tabs>
        <w:spacing w:before="50"/>
        <w:ind w:right="84"/>
        <w:jc w:val="both"/>
        <w:rPr>
          <w:sz w:val="16"/>
        </w:rPr>
      </w:pPr>
      <w:r>
        <w:rPr>
          <w:sz w:val="16"/>
        </w:rPr>
        <w:t xml:space="preserve">Ratu. (2019). </w:t>
      </w:r>
      <w:proofErr w:type="spellStart"/>
      <w:r>
        <w:rPr>
          <w:sz w:val="16"/>
        </w:rPr>
        <w:t>Semakin</w:t>
      </w:r>
      <w:proofErr w:type="spellEnd"/>
      <w:r>
        <w:rPr>
          <w:sz w:val="16"/>
        </w:rPr>
        <w:t xml:space="preserve"> </w:t>
      </w:r>
      <w:proofErr w:type="spellStart"/>
      <w:r>
        <w:rPr>
          <w:sz w:val="16"/>
        </w:rPr>
        <w:t>punahnya</w:t>
      </w:r>
      <w:proofErr w:type="spellEnd"/>
      <w:r>
        <w:rPr>
          <w:sz w:val="16"/>
        </w:rPr>
        <w:t xml:space="preserve"> </w:t>
      </w:r>
      <w:proofErr w:type="spellStart"/>
      <w:r>
        <w:rPr>
          <w:sz w:val="16"/>
        </w:rPr>
        <w:t>alat</w:t>
      </w:r>
      <w:proofErr w:type="spellEnd"/>
      <w:r>
        <w:rPr>
          <w:sz w:val="16"/>
        </w:rPr>
        <w:t xml:space="preserve"> </w:t>
      </w:r>
      <w:proofErr w:type="spellStart"/>
      <w:r>
        <w:rPr>
          <w:sz w:val="16"/>
        </w:rPr>
        <w:t>musik</w:t>
      </w:r>
      <w:proofErr w:type="spellEnd"/>
      <w:r>
        <w:rPr>
          <w:sz w:val="16"/>
        </w:rPr>
        <w:t xml:space="preserve"> </w:t>
      </w:r>
      <w:proofErr w:type="spellStart"/>
      <w:r>
        <w:rPr>
          <w:sz w:val="16"/>
        </w:rPr>
        <w:t>tradisional</w:t>
      </w:r>
      <w:proofErr w:type="spellEnd"/>
      <w:r>
        <w:rPr>
          <w:sz w:val="16"/>
        </w:rPr>
        <w:t xml:space="preserve"> di era</w:t>
      </w:r>
      <w:r>
        <w:rPr>
          <w:spacing w:val="40"/>
          <w:sz w:val="16"/>
        </w:rPr>
        <w:t xml:space="preserve"> </w:t>
      </w:r>
      <w:proofErr w:type="spellStart"/>
      <w:r>
        <w:rPr>
          <w:spacing w:val="-2"/>
          <w:sz w:val="16"/>
        </w:rPr>
        <w:t>milenial</w:t>
      </w:r>
      <w:proofErr w:type="spellEnd"/>
      <w:r>
        <w:rPr>
          <w:spacing w:val="-2"/>
          <w:sz w:val="16"/>
        </w:rPr>
        <w:t>.</w:t>
      </w:r>
      <w:r>
        <w:rPr>
          <w:sz w:val="16"/>
        </w:rPr>
        <w:tab/>
      </w:r>
      <w:proofErr w:type="spellStart"/>
      <w:r>
        <w:rPr>
          <w:i/>
          <w:spacing w:val="-2"/>
          <w:sz w:val="16"/>
        </w:rPr>
        <w:t>Kompasiana</w:t>
      </w:r>
      <w:proofErr w:type="spellEnd"/>
      <w:r>
        <w:rPr>
          <w:spacing w:val="-2"/>
          <w:sz w:val="16"/>
        </w:rPr>
        <w:t>.</w:t>
      </w:r>
    </w:p>
    <w:p w14:paraId="59D5A0AF" w14:textId="77777777" w:rsidR="000B15EC" w:rsidRDefault="00000000">
      <w:pPr>
        <w:ind w:left="800"/>
        <w:rPr>
          <w:sz w:val="16"/>
        </w:rPr>
      </w:pPr>
      <w:hyperlink r:id="rId16">
        <w:r>
          <w:rPr>
            <w:color w:val="1154CC"/>
            <w:spacing w:val="-2"/>
            <w:sz w:val="16"/>
            <w:u w:val="thick" w:color="1154CC"/>
          </w:rPr>
          <w:t>https://www.kompasiana.com/ratu83030/5d103dd8097f3632163fdfb2</w:t>
        </w:r>
      </w:hyperlink>
    </w:p>
    <w:p w14:paraId="7382453E" w14:textId="77777777" w:rsidR="000B15EC" w:rsidRDefault="00000000">
      <w:pPr>
        <w:ind w:left="800"/>
        <w:rPr>
          <w:sz w:val="16"/>
        </w:rPr>
      </w:pPr>
      <w:hyperlink r:id="rId17">
        <w:r>
          <w:rPr>
            <w:color w:val="1154CC"/>
            <w:spacing w:val="-2"/>
            <w:sz w:val="16"/>
            <w:u w:val="thick" w:color="1154CC"/>
          </w:rPr>
          <w:t>/</w:t>
        </w:r>
        <w:proofErr w:type="spellStart"/>
        <w:proofErr w:type="gramStart"/>
        <w:r>
          <w:rPr>
            <w:color w:val="1154CC"/>
            <w:spacing w:val="-2"/>
            <w:sz w:val="16"/>
            <w:u w:val="thick" w:color="1154CC"/>
          </w:rPr>
          <w:t>semakin</w:t>
        </w:r>
        <w:proofErr w:type="spellEnd"/>
        <w:proofErr w:type="gramEnd"/>
        <w:r>
          <w:rPr>
            <w:color w:val="1154CC"/>
            <w:spacing w:val="-2"/>
            <w:sz w:val="16"/>
            <w:u w:val="thick" w:color="1154CC"/>
          </w:rPr>
          <w:t>-</w:t>
        </w:r>
        <w:proofErr w:type="spellStart"/>
        <w:r>
          <w:rPr>
            <w:color w:val="1154CC"/>
            <w:spacing w:val="-2"/>
            <w:sz w:val="16"/>
            <w:u w:val="thick" w:color="1154CC"/>
          </w:rPr>
          <w:t>punahnya</w:t>
        </w:r>
        <w:proofErr w:type="spellEnd"/>
        <w:r>
          <w:rPr>
            <w:color w:val="1154CC"/>
            <w:spacing w:val="-2"/>
            <w:sz w:val="16"/>
            <w:u w:val="thick" w:color="1154CC"/>
          </w:rPr>
          <w:t>-</w:t>
        </w:r>
        <w:proofErr w:type="spellStart"/>
        <w:r>
          <w:rPr>
            <w:color w:val="1154CC"/>
            <w:spacing w:val="-2"/>
            <w:sz w:val="16"/>
            <w:u w:val="thick" w:color="1154CC"/>
          </w:rPr>
          <w:t>alat</w:t>
        </w:r>
        <w:proofErr w:type="spellEnd"/>
        <w:r>
          <w:rPr>
            <w:color w:val="1154CC"/>
            <w:spacing w:val="-2"/>
            <w:sz w:val="16"/>
            <w:u w:val="thick" w:color="1154CC"/>
          </w:rPr>
          <w:t>-</w:t>
        </w:r>
        <w:proofErr w:type="spellStart"/>
        <w:r>
          <w:rPr>
            <w:color w:val="1154CC"/>
            <w:spacing w:val="-2"/>
            <w:sz w:val="16"/>
            <w:u w:val="thick" w:color="1154CC"/>
          </w:rPr>
          <w:t>musik</w:t>
        </w:r>
        <w:proofErr w:type="spellEnd"/>
        <w:r>
          <w:rPr>
            <w:color w:val="1154CC"/>
            <w:spacing w:val="-2"/>
            <w:sz w:val="16"/>
            <w:u w:val="thick" w:color="1154CC"/>
          </w:rPr>
          <w:t>-</w:t>
        </w:r>
        <w:proofErr w:type="spellStart"/>
        <w:r>
          <w:rPr>
            <w:color w:val="1154CC"/>
            <w:spacing w:val="-2"/>
            <w:sz w:val="16"/>
            <w:u w:val="thick" w:color="1154CC"/>
          </w:rPr>
          <w:t>tradisional</w:t>
        </w:r>
        <w:proofErr w:type="spellEnd"/>
        <w:r>
          <w:rPr>
            <w:color w:val="1154CC"/>
            <w:spacing w:val="-2"/>
            <w:sz w:val="16"/>
            <w:u w:val="thick" w:color="1154CC"/>
          </w:rPr>
          <w:t>-di-era-</w:t>
        </w:r>
        <w:proofErr w:type="spellStart"/>
        <w:r>
          <w:rPr>
            <w:color w:val="1154CC"/>
            <w:spacing w:val="-2"/>
            <w:sz w:val="16"/>
            <w:u w:val="thick" w:color="1154CC"/>
          </w:rPr>
          <w:t>milenial</w:t>
        </w:r>
        <w:proofErr w:type="spellEnd"/>
      </w:hyperlink>
    </w:p>
    <w:sectPr w:rsidR="000B15EC">
      <w:type w:val="continuous"/>
      <w:pgSz w:w="11920" w:h="16840"/>
      <w:pgMar w:top="480" w:right="850" w:bottom="280" w:left="850" w:header="720" w:footer="720" w:gutter="0"/>
      <w:cols w:num="2" w:space="720" w:equalWidth="0">
        <w:col w:w="4798" w:space="40"/>
        <w:col w:w="538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EF3337"/>
    <w:multiLevelType w:val="hybridMultilevel"/>
    <w:tmpl w:val="0D10873A"/>
    <w:lvl w:ilvl="0" w:tplc="2794C886">
      <w:start w:val="1"/>
      <w:numFmt w:val="upperRoman"/>
      <w:lvlText w:val="%1."/>
      <w:lvlJc w:val="left"/>
      <w:pPr>
        <w:ind w:left="2308" w:hanging="569"/>
        <w:jc w:val="right"/>
      </w:pPr>
      <w:rPr>
        <w:rFonts w:ascii="Times New Roman" w:eastAsia="Times New Roman" w:hAnsi="Times New Roman" w:cs="Times New Roman" w:hint="default"/>
        <w:b w:val="0"/>
        <w:bCs w:val="0"/>
        <w:i w:val="0"/>
        <w:iCs w:val="0"/>
        <w:spacing w:val="-1"/>
        <w:w w:val="100"/>
        <w:sz w:val="20"/>
        <w:szCs w:val="20"/>
        <w:lang w:val="en-US" w:eastAsia="en-US" w:bidi="ar-SA"/>
      </w:rPr>
    </w:lvl>
    <w:lvl w:ilvl="1" w:tplc="2F24F3F4">
      <w:numFmt w:val="bullet"/>
      <w:lvlText w:val="•"/>
      <w:lvlJc w:val="left"/>
      <w:pPr>
        <w:ind w:left="2561" w:hanging="569"/>
      </w:pPr>
      <w:rPr>
        <w:rFonts w:hint="default"/>
        <w:lang w:val="en-US" w:eastAsia="en-US" w:bidi="ar-SA"/>
      </w:rPr>
    </w:lvl>
    <w:lvl w:ilvl="2" w:tplc="644E8B18">
      <w:numFmt w:val="bullet"/>
      <w:lvlText w:val="•"/>
      <w:lvlJc w:val="left"/>
      <w:pPr>
        <w:ind w:left="2823" w:hanging="569"/>
      </w:pPr>
      <w:rPr>
        <w:rFonts w:hint="default"/>
        <w:lang w:val="en-US" w:eastAsia="en-US" w:bidi="ar-SA"/>
      </w:rPr>
    </w:lvl>
    <w:lvl w:ilvl="3" w:tplc="7F520870">
      <w:numFmt w:val="bullet"/>
      <w:lvlText w:val="•"/>
      <w:lvlJc w:val="left"/>
      <w:pPr>
        <w:ind w:left="3085" w:hanging="569"/>
      </w:pPr>
      <w:rPr>
        <w:rFonts w:hint="default"/>
        <w:lang w:val="en-US" w:eastAsia="en-US" w:bidi="ar-SA"/>
      </w:rPr>
    </w:lvl>
    <w:lvl w:ilvl="4" w:tplc="EA660AD2">
      <w:numFmt w:val="bullet"/>
      <w:lvlText w:val="•"/>
      <w:lvlJc w:val="left"/>
      <w:pPr>
        <w:ind w:left="3346" w:hanging="569"/>
      </w:pPr>
      <w:rPr>
        <w:rFonts w:hint="default"/>
        <w:lang w:val="en-US" w:eastAsia="en-US" w:bidi="ar-SA"/>
      </w:rPr>
    </w:lvl>
    <w:lvl w:ilvl="5" w:tplc="754E8F44">
      <w:numFmt w:val="bullet"/>
      <w:lvlText w:val="•"/>
      <w:lvlJc w:val="left"/>
      <w:pPr>
        <w:ind w:left="3608" w:hanging="569"/>
      </w:pPr>
      <w:rPr>
        <w:rFonts w:hint="default"/>
        <w:lang w:val="en-US" w:eastAsia="en-US" w:bidi="ar-SA"/>
      </w:rPr>
    </w:lvl>
    <w:lvl w:ilvl="6" w:tplc="C45A6A80">
      <w:numFmt w:val="bullet"/>
      <w:lvlText w:val="•"/>
      <w:lvlJc w:val="left"/>
      <w:pPr>
        <w:ind w:left="3870" w:hanging="569"/>
      </w:pPr>
      <w:rPr>
        <w:rFonts w:hint="default"/>
        <w:lang w:val="en-US" w:eastAsia="en-US" w:bidi="ar-SA"/>
      </w:rPr>
    </w:lvl>
    <w:lvl w:ilvl="7" w:tplc="487C3C8E">
      <w:numFmt w:val="bullet"/>
      <w:lvlText w:val="•"/>
      <w:lvlJc w:val="left"/>
      <w:pPr>
        <w:ind w:left="4131" w:hanging="569"/>
      </w:pPr>
      <w:rPr>
        <w:rFonts w:hint="default"/>
        <w:lang w:val="en-US" w:eastAsia="en-US" w:bidi="ar-SA"/>
      </w:rPr>
    </w:lvl>
    <w:lvl w:ilvl="8" w:tplc="6D74562A">
      <w:numFmt w:val="bullet"/>
      <w:lvlText w:val="•"/>
      <w:lvlJc w:val="left"/>
      <w:pPr>
        <w:ind w:left="4393" w:hanging="569"/>
      </w:pPr>
      <w:rPr>
        <w:rFonts w:hint="default"/>
        <w:lang w:val="en-US" w:eastAsia="en-US" w:bidi="ar-SA"/>
      </w:rPr>
    </w:lvl>
  </w:abstractNum>
  <w:abstractNum w:abstractNumId="1" w15:restartNumberingAfterBreak="0">
    <w:nsid w:val="6B711B8B"/>
    <w:multiLevelType w:val="hybridMultilevel"/>
    <w:tmpl w:val="B88437FA"/>
    <w:lvl w:ilvl="0" w:tplc="C9CC34D0">
      <w:start w:val="1"/>
      <w:numFmt w:val="decimal"/>
      <w:lvlText w:val="[%1]"/>
      <w:lvlJc w:val="left"/>
      <w:pPr>
        <w:ind w:left="800" w:hanging="360"/>
        <w:jc w:val="left"/>
      </w:pPr>
      <w:rPr>
        <w:rFonts w:ascii="Times New Roman" w:eastAsia="Times New Roman" w:hAnsi="Times New Roman" w:cs="Times New Roman" w:hint="default"/>
        <w:b w:val="0"/>
        <w:bCs w:val="0"/>
        <w:i w:val="0"/>
        <w:iCs w:val="0"/>
        <w:spacing w:val="-1"/>
        <w:w w:val="100"/>
        <w:sz w:val="16"/>
        <w:szCs w:val="16"/>
        <w:lang w:val="en-US" w:eastAsia="en-US" w:bidi="ar-SA"/>
      </w:rPr>
    </w:lvl>
    <w:lvl w:ilvl="1" w:tplc="74F6842E">
      <w:numFmt w:val="bullet"/>
      <w:lvlText w:val="•"/>
      <w:lvlJc w:val="left"/>
      <w:pPr>
        <w:ind w:left="1258" w:hanging="360"/>
      </w:pPr>
      <w:rPr>
        <w:rFonts w:hint="default"/>
        <w:lang w:val="en-US" w:eastAsia="en-US" w:bidi="ar-SA"/>
      </w:rPr>
    </w:lvl>
    <w:lvl w:ilvl="2" w:tplc="4566B396">
      <w:numFmt w:val="bullet"/>
      <w:lvlText w:val="•"/>
      <w:lvlJc w:val="left"/>
      <w:pPr>
        <w:ind w:left="1716" w:hanging="360"/>
      </w:pPr>
      <w:rPr>
        <w:rFonts w:hint="default"/>
        <w:lang w:val="en-US" w:eastAsia="en-US" w:bidi="ar-SA"/>
      </w:rPr>
    </w:lvl>
    <w:lvl w:ilvl="3" w:tplc="071C3170">
      <w:numFmt w:val="bullet"/>
      <w:lvlText w:val="•"/>
      <w:lvlJc w:val="left"/>
      <w:pPr>
        <w:ind w:left="2174" w:hanging="360"/>
      </w:pPr>
      <w:rPr>
        <w:rFonts w:hint="default"/>
        <w:lang w:val="en-US" w:eastAsia="en-US" w:bidi="ar-SA"/>
      </w:rPr>
    </w:lvl>
    <w:lvl w:ilvl="4" w:tplc="F4C23EC6">
      <w:numFmt w:val="bullet"/>
      <w:lvlText w:val="•"/>
      <w:lvlJc w:val="left"/>
      <w:pPr>
        <w:ind w:left="2633" w:hanging="360"/>
      </w:pPr>
      <w:rPr>
        <w:rFonts w:hint="default"/>
        <w:lang w:val="en-US" w:eastAsia="en-US" w:bidi="ar-SA"/>
      </w:rPr>
    </w:lvl>
    <w:lvl w:ilvl="5" w:tplc="ACA47F0A">
      <w:numFmt w:val="bullet"/>
      <w:lvlText w:val="•"/>
      <w:lvlJc w:val="left"/>
      <w:pPr>
        <w:ind w:left="3091" w:hanging="360"/>
      </w:pPr>
      <w:rPr>
        <w:rFonts w:hint="default"/>
        <w:lang w:val="en-US" w:eastAsia="en-US" w:bidi="ar-SA"/>
      </w:rPr>
    </w:lvl>
    <w:lvl w:ilvl="6" w:tplc="0930F0D4">
      <w:numFmt w:val="bullet"/>
      <w:lvlText w:val="•"/>
      <w:lvlJc w:val="left"/>
      <w:pPr>
        <w:ind w:left="3549" w:hanging="360"/>
      </w:pPr>
      <w:rPr>
        <w:rFonts w:hint="default"/>
        <w:lang w:val="en-US" w:eastAsia="en-US" w:bidi="ar-SA"/>
      </w:rPr>
    </w:lvl>
    <w:lvl w:ilvl="7" w:tplc="8774EED8">
      <w:numFmt w:val="bullet"/>
      <w:lvlText w:val="•"/>
      <w:lvlJc w:val="left"/>
      <w:pPr>
        <w:ind w:left="4008" w:hanging="360"/>
      </w:pPr>
      <w:rPr>
        <w:rFonts w:hint="default"/>
        <w:lang w:val="en-US" w:eastAsia="en-US" w:bidi="ar-SA"/>
      </w:rPr>
    </w:lvl>
    <w:lvl w:ilvl="8" w:tplc="9A506BF0">
      <w:numFmt w:val="bullet"/>
      <w:lvlText w:val="•"/>
      <w:lvlJc w:val="left"/>
      <w:pPr>
        <w:ind w:left="4466" w:hanging="360"/>
      </w:pPr>
      <w:rPr>
        <w:rFonts w:hint="default"/>
        <w:lang w:val="en-US" w:eastAsia="en-US" w:bidi="ar-SA"/>
      </w:rPr>
    </w:lvl>
  </w:abstractNum>
  <w:num w:numId="1" w16cid:durableId="1972860942">
    <w:abstractNumId w:val="1"/>
  </w:num>
  <w:num w:numId="2" w16cid:durableId="24796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B15EC"/>
    <w:rsid w:val="000B15EC"/>
    <w:rsid w:val="0068291F"/>
    <w:rsid w:val="00756ED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46179"/>
  <w15:docId w15:val="{1B1C3D28-919A-4586-BD6E-20E8404BE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0"/>
      <w:ind w:left="205" w:right="218"/>
      <w:jc w:val="center"/>
    </w:pPr>
    <w:rPr>
      <w:sz w:val="48"/>
      <w:szCs w:val="48"/>
    </w:rPr>
  </w:style>
  <w:style w:type="paragraph" w:styleId="ListParagraph">
    <w:name w:val="List Paragraph"/>
    <w:basedOn w:val="Normal"/>
    <w:uiPriority w:val="1"/>
    <w:qFormat/>
    <w:pPr>
      <w:ind w:left="80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www.kompasiana.com/ratu83030/5d103dd8097f3632163fdfb2/semakin-punahnya-alat-musik-tradisional-di-era-milenial" TargetMode="External"/><Relationship Id="rId2" Type="http://schemas.openxmlformats.org/officeDocument/2006/relationships/styles" Target="styles.xml"/><Relationship Id="rId16" Type="http://schemas.openxmlformats.org/officeDocument/2006/relationships/hyperlink" Target="https://www.kompasiana.com/ratu83030/5d103dd8097f3632163fdfb2/semakin-punahnya-alat-musik-tradisional-di-era-milenia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mailto:falisha.romansya@binus.ac.id" TargetMode="Externa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1202</Words>
  <Characters>6854</Characters>
  <Application>Microsoft Office Word</Application>
  <DocSecurity>0</DocSecurity>
  <Lines>57</Lines>
  <Paragraphs>16</Paragraphs>
  <ScaleCrop>false</ScaleCrop>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ICIMTech-Camera-Ready-Template.docx</dc:title>
  <cp:lastModifiedBy>falisha kayleen</cp:lastModifiedBy>
  <cp:revision>2</cp:revision>
  <dcterms:created xsi:type="dcterms:W3CDTF">2025-09-29T13:13:00Z</dcterms:created>
  <dcterms:modified xsi:type="dcterms:W3CDTF">2025-09-29T13:14:00Z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2025-09-29T00:00:00Z</vt:filetime>
  </property>
  <property fmtid="{D5CDD505-2E9C-101B-9397-08002B2CF9AE}" pid="3" name="Producer">
    <vt:lpwstr>Skia/PDF m127 Google Docs Renderer</vt:lpwstr>
  </property>
  <property fmtid="{D5CDD505-2E9C-101B-9397-08002B2CF9AE}" pid="4" name="LastSaved">
    <vt:filetime>2025-09-29T00:00:00Z</vt:filetime>
  </property>
</Properties>
</file>