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148A8A"/>
          <w:sz w:val="20"/>
        </w:rPr>
        <w:t>EAST SUSSEX ROOFING</w:t>
      </w:r>
    </w:p>
    <w:p>
      <w:pPr>
        <w:pStyle w:val="Title"/>
      </w:pPr>
      <w:r>
        <w:t>Technical Audit</w:t>
      </w:r>
    </w:p>
    <w:p>
      <w:pPr>
        <w:pStyle w:val="Subtitle"/>
      </w:pPr>
      <w:r>
        <w:t>Evidence-led technical, SEO, mobile, security and email assessment</w:t>
      </w:r>
    </w:p>
    <w:p>
      <w:r>
        <w:br/>
      </w:r>
    </w:p>
    <w:tbl>
      <w:tblPr>
        <w:tblW w:w="0" w:type="auto"/>
        <w:jc w:val="left"/>
        <w:tblLayout w:type="fixed"/>
        <w:tblLook w:val="04A0" w:firstRow="1" w:lastRow="0" w:firstColumn="1" w:lastColumn="0" w:noHBand="0" w:noVBand="1"/>
      </w:tblPr>
      <w:tblGrid>
        <w:gridCol w:w="5040"/>
        <w:gridCol w:w="5040"/>
      </w:tblGrid>
      <w:tr>
        <w:tc>
          <w:tcPr>
            <w:tcW w:w="2088" w:type="dxa"/>
            <w:shd w:fill="17365D"/>
            <w:vAlign w:val="center"/>
            <w:tcMar>
              <w:top w:w="110" w:type="dxa"/>
              <w:start w:w="120" w:type="dxa"/>
              <w:bottom w:w="110" w:type="dxa"/>
              <w:end w:w="120" w:type="dxa"/>
            </w:tcMar>
          </w:tcPr>
          <w:p>
            <w:r/>
            <w:r>
              <w:rPr>
                <w:rFonts w:ascii="Aptos" w:hAnsi="Aptos"/>
                <w:b/>
                <w:color w:val="FFFFFF"/>
                <w:sz w:val="18"/>
              </w:rPr>
              <w:t>Audience</w:t>
            </w:r>
          </w:p>
        </w:tc>
        <w:tc>
          <w:tcPr>
            <w:tcW w:w="6912" w:type="dxa"/>
            <w:vAlign w:val="center"/>
            <w:tcMar>
              <w:top w:w="110" w:type="dxa"/>
              <w:start w:w="120" w:type="dxa"/>
              <w:bottom w:w="110" w:type="dxa"/>
              <w:end w:w="120" w:type="dxa"/>
            </w:tcMar>
          </w:tcPr>
          <w:p>
            <w:r/>
            <w:r>
              <w:rPr>
                <w:rFonts w:ascii="Aptos" w:hAnsi="Aptos"/>
                <w:b w:val="0"/>
                <w:color w:val="111827"/>
                <w:sz w:val="18"/>
              </w:rPr>
              <w:t>Technical owner / implementation lead</w:t>
            </w:r>
          </w:p>
        </w:tc>
      </w:tr>
      <w:tr>
        <w:tc>
          <w:tcPr>
            <w:tcW w:w="2088" w:type="dxa"/>
            <w:shd w:fill="17365D"/>
            <w:vAlign w:val="center"/>
            <w:tcMar>
              <w:top w:w="110" w:type="dxa"/>
              <w:start w:w="120" w:type="dxa"/>
              <w:bottom w:w="110" w:type="dxa"/>
              <w:end w:w="120" w:type="dxa"/>
            </w:tcMar>
          </w:tcPr>
          <w:p>
            <w:r/>
            <w:r>
              <w:rPr>
                <w:rFonts w:ascii="Aptos" w:hAnsi="Aptos"/>
                <w:b/>
                <w:color w:val="FFFFFF"/>
                <w:sz w:val="18"/>
              </w:rPr>
              <w:t>Evidence baseline</w:t>
            </w:r>
          </w:p>
        </w:tc>
        <w:tc>
          <w:tcPr>
            <w:tcW w:w="6912" w:type="dxa"/>
            <w:vAlign w:val="center"/>
            <w:tcMar>
              <w:top w:w="110" w:type="dxa"/>
              <w:start w:w="120" w:type="dxa"/>
              <w:bottom w:w="110" w:type="dxa"/>
              <w:end w:w="120" w:type="dxa"/>
            </w:tcMar>
          </w:tcPr>
          <w:p>
            <w:r/>
            <w:r>
              <w:rPr>
                <w:rFonts w:ascii="Aptos" w:hAnsi="Aptos"/>
                <w:b w:val="0"/>
                <w:color w:val="111827"/>
                <w:sz w:val="18"/>
              </w:rPr>
              <w:t>Lab collection: 14 September 2026, 16:15:48 UTC</w:t>
            </w:r>
          </w:p>
        </w:tc>
      </w:tr>
      <w:tr>
        <w:tc>
          <w:tcPr>
            <w:tcW w:w="2088" w:type="dxa"/>
            <w:shd w:fill="17365D"/>
            <w:vAlign w:val="center"/>
            <w:tcMar>
              <w:top w:w="110" w:type="dxa"/>
              <w:start w:w="120" w:type="dxa"/>
              <w:bottom w:w="110" w:type="dxa"/>
              <w:end w:w="120" w:type="dxa"/>
            </w:tcMar>
          </w:tcPr>
          <w:p>
            <w:r/>
            <w:r>
              <w:rPr>
                <w:rFonts w:ascii="Aptos" w:hAnsi="Aptos"/>
                <w:b/>
                <w:color w:val="FFFFFF"/>
                <w:sz w:val="18"/>
              </w:rPr>
              <w:t>Geographic focus</w:t>
            </w:r>
          </w:p>
        </w:tc>
        <w:tc>
          <w:tcPr>
            <w:tcW w:w="6912" w:type="dxa"/>
            <w:vAlign w:val="center"/>
            <w:tcMar>
              <w:top w:w="110" w:type="dxa"/>
              <w:start w:w="120" w:type="dxa"/>
              <w:bottom w:w="110" w:type="dxa"/>
              <w:end w:w="120" w:type="dxa"/>
            </w:tcMar>
          </w:tcPr>
          <w:p>
            <w:r/>
            <w:r>
              <w:rPr>
                <w:rFonts w:ascii="Aptos" w:hAnsi="Aptos"/>
                <w:b w:val="0"/>
                <w:color w:val="111827"/>
                <w:sz w:val="18"/>
              </w:rPr>
              <w:t>Brighton &amp; Hove and East Sussex</w:t>
            </w:r>
          </w:p>
        </w:tc>
      </w:tr>
      <w:tr>
        <w:tc>
          <w:tcPr>
            <w:tcW w:w="2088" w:type="dxa"/>
            <w:shd w:fill="17365D"/>
            <w:vAlign w:val="center"/>
            <w:tcMar>
              <w:top w:w="110" w:type="dxa"/>
              <w:start w:w="120" w:type="dxa"/>
              <w:bottom w:w="110" w:type="dxa"/>
              <w:end w:w="120" w:type="dxa"/>
            </w:tcMar>
          </w:tcPr>
          <w:p>
            <w:r/>
            <w:r>
              <w:rPr>
                <w:rFonts w:ascii="Aptos" w:hAnsi="Aptos"/>
                <w:b/>
                <w:color w:val="FFFFFF"/>
                <w:sz w:val="18"/>
              </w:rPr>
              <w:t>Document version</w:t>
            </w:r>
          </w:p>
        </w:tc>
        <w:tc>
          <w:tcPr>
            <w:tcW w:w="6912" w:type="dxa"/>
            <w:vAlign w:val="center"/>
            <w:tcMar>
              <w:top w:w="110" w:type="dxa"/>
              <w:start w:w="120" w:type="dxa"/>
              <w:bottom w:w="110" w:type="dxa"/>
              <w:end w:w="120" w:type="dxa"/>
            </w:tcMar>
          </w:tcPr>
          <w:p>
            <w:r/>
            <w:r>
              <w:rPr>
                <w:rFonts w:ascii="Aptos" w:hAnsi="Aptos"/>
                <w:b w:val="0"/>
                <w:color w:val="111827"/>
                <w:sz w:val="18"/>
              </w:rPr>
              <w:t>2.0 - lab evidence update</w:t>
            </w:r>
          </w:p>
        </w:tc>
      </w:tr>
    </w:tbl>
    <w:p>
      <w:r>
        <w:br/>
      </w:r>
    </w:p>
    <w:tbl>
      <w:tblPr>
        <w:tblW w:w="0" w:type="auto"/>
        <w:tblLook w:val="04A0" w:firstRow="1" w:lastRow="0" w:firstColumn="1" w:lastColumn="0" w:noHBand="0" w:noVBand="1"/>
      </w:tblPr>
      <w:tblGrid>
        <w:gridCol w:w="10080"/>
      </w:tblGrid>
      <w:tr>
        <w:tc>
          <w:tcPr>
            <w:tcW w:w="10080" w:type="dxa"/>
            <w:shd w:fill="EAF1F7"/>
            <w:vAlign w:val="center"/>
            <w:tcMar>
              <w:top w:w="110" w:type="dxa"/>
              <w:start w:w="120" w:type="dxa"/>
              <w:bottom w:w="110" w:type="dxa"/>
              <w:end w:w="120" w:type="dxa"/>
            </w:tcMar>
          </w:tcPr>
          <w:p>
            <w:r/>
            <w:r>
              <w:rPr>
                <w:rFonts w:ascii="Aptos" w:hAnsi="Aptos"/>
                <w:b/>
                <w:color w:val="17365D"/>
                <w:sz w:val="18"/>
              </w:rPr>
              <w:t>Evidence labels used: VERIFIED | OBSERVED | INFERRED | NOT VERIFIED | OWNER-SIDE CHECK REQUIRED</w:t>
            </w:r>
          </w:p>
        </w:tc>
      </w:tr>
    </w:tbl>
    <w:p>
      <w:r>
        <w:br w:type="page"/>
      </w:r>
    </w:p>
    <w:p>
      <w:pPr>
        <w:pStyle w:val="Heading1"/>
      </w:pPr>
      <w:r>
        <w:t>Contents</w:t>
      </w:r>
    </w:p>
    <w:p>
      <w:pPr>
        <w:pStyle w:val="ListNumber"/>
      </w:pPr>
      <w:r>
        <w:t>Technical executive summary</w:t>
      </w:r>
    </w:p>
    <w:p>
      <w:pPr>
        <w:pStyle w:val="ListNumber"/>
      </w:pPr>
      <w:r>
        <w:t>Evidence baseline and classification</w:t>
      </w:r>
    </w:p>
    <w:p>
      <w:pPr>
        <w:pStyle w:val="ListNumber"/>
      </w:pPr>
      <w:r>
        <w:t>Verified network and hosting-facing evidence</w:t>
      </w:r>
    </w:p>
    <w:p>
      <w:pPr>
        <w:pStyle w:val="ListNumber"/>
      </w:pPr>
      <w:r>
        <w:t>DNS and email authentication</w:t>
      </w:r>
    </w:p>
    <w:p>
      <w:pPr>
        <w:pStyle w:val="ListNumber"/>
      </w:pPr>
      <w:r>
        <w:t>WordPress and public technology footprint</w:t>
      </w:r>
    </w:p>
    <w:p>
      <w:pPr>
        <w:pStyle w:val="ListNumber"/>
      </w:pPr>
      <w:r>
        <w:t>Technical SEO and crawl results</w:t>
      </w:r>
    </w:p>
    <w:p>
      <w:pPr>
        <w:pStyle w:val="ListNumber"/>
      </w:pPr>
      <w:r>
        <w:t>Structured data and AI crawler discoverability</w:t>
      </w:r>
    </w:p>
    <w:p>
      <w:pPr>
        <w:pStyle w:val="ListNumber"/>
      </w:pPr>
      <w:r>
        <w:t>Mobile rendering and gallery</w:t>
      </w:r>
    </w:p>
    <w:p>
      <w:pPr>
        <w:pStyle w:val="ListNumber"/>
      </w:pPr>
      <w:r>
        <w:t>Performance verification plan</w:t>
      </w:r>
    </w:p>
    <w:p>
      <w:pPr>
        <w:pStyle w:val="ListNumber"/>
      </w:pPr>
      <w:r>
        <w:t>Accessibility implementation checks</w:t>
      </w:r>
    </w:p>
    <w:p>
      <w:pPr>
        <w:pStyle w:val="ListNumber"/>
      </w:pPr>
      <w:r>
        <w:t>Defensive security and privacy</w:t>
      </w:r>
    </w:p>
    <w:p>
      <w:pPr>
        <w:pStyle w:val="ListNumber"/>
      </w:pPr>
      <w:r>
        <w:t>Technical remediation roadmap</w:t>
      </w:r>
    </w:p>
    <w:p>
      <w:pPr>
        <w:pStyle w:val="ListNumber"/>
      </w:pPr>
      <w:r>
        <w:t>Verification commands and acceptance checklist</w:t>
      </w:r>
    </w:p>
    <w:p>
      <w:r>
        <w:br w:type="page"/>
      </w:r>
    </w:p>
    <w:p>
      <w:pPr>
        <w:pStyle w:val="Heading1"/>
      </w:pPr>
      <w:r>
        <w:t>1. Technical executive summary</w:t>
      </w:r>
    </w:p>
    <w:tbl>
      <w:tblPr>
        <w:tblW w:w="0" w:type="auto"/>
        <w:jc w:val="center"/>
        <w:tblLayout w:type="fixed"/>
        <w:tblLook w:val="04A0" w:firstRow="1" w:lastRow="0" w:firstColumn="1" w:lastColumn="0" w:noHBand="0" w:noVBand="1"/>
      </w:tblPr>
      <w:tblGrid>
        <w:gridCol w:w="259"/>
        <w:gridCol w:w="9144"/>
      </w:tblGrid>
      <w:tr>
        <w:tc>
          <w:tcPr>
            <w:tcW w:w="5040" w:type="dxa"/>
            <w:shd w:fill="148A8A"/>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Decision / Position</w:t>
              <w:br/>
              <w:t>Treat the 14 September 2026 lab collection as the technical baseline. The most immediate verified implementation defects are horizontal overflow at 320 CSS px and incomplete domain-email authentication readiness. The content architecture remains the largest strategic improvement.</w:t>
            </w:r>
          </w:p>
        </w:tc>
      </w:tr>
    </w:tbl>
    <w:p>
      <w:pPr>
        <w:spacing w:after="20"/>
      </w:pP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2088" w:type="dxa"/>
            <w:shd w:fill="17365D"/>
            <w:vAlign w:val="center"/>
            <w:tcMar>
              <w:top w:w="110" w:type="dxa"/>
              <w:start w:w="120" w:type="dxa"/>
              <w:bottom w:w="110" w:type="dxa"/>
              <w:end w:w="120" w:type="dxa"/>
            </w:tcMar>
          </w:tcPr>
          <w:p>
            <w:pPr>
              <w:jc w:val="center"/>
            </w:pPr>
            <w:r/>
            <w:r>
              <w:rPr>
                <w:rFonts w:ascii="Aptos" w:hAnsi="Aptos"/>
                <w:b/>
                <w:color w:val="FFFFFF"/>
                <w:sz w:val="16"/>
              </w:rPr>
              <w:t>Area</w:t>
            </w:r>
          </w:p>
        </w:tc>
        <w:tc>
          <w:tcPr>
            <w:tcW w:w="1944" w:type="dxa"/>
            <w:shd w:fill="17365D"/>
            <w:vAlign w:val="center"/>
            <w:tcMar>
              <w:top w:w="110" w:type="dxa"/>
              <w:start w:w="120" w:type="dxa"/>
              <w:bottom w:w="110" w:type="dxa"/>
              <w:end w:w="120" w:type="dxa"/>
            </w:tcMar>
          </w:tcPr>
          <w:p>
            <w:pPr>
              <w:jc w:val="center"/>
            </w:pPr>
            <w:r/>
            <w:r>
              <w:rPr>
                <w:rFonts w:ascii="Aptos" w:hAnsi="Aptos"/>
                <w:b/>
                <w:color w:val="FFFFFF"/>
                <w:sz w:val="16"/>
              </w:rPr>
              <w:t>Evidence status</w:t>
            </w:r>
          </w:p>
        </w:tc>
        <w:tc>
          <w:tcPr>
            <w:tcW w:w="5256" w:type="dxa"/>
            <w:shd w:fill="17365D"/>
            <w:vAlign w:val="center"/>
            <w:tcMar>
              <w:top w:w="110" w:type="dxa"/>
              <w:start w:w="120" w:type="dxa"/>
              <w:bottom w:w="110" w:type="dxa"/>
              <w:end w:w="120" w:type="dxa"/>
            </w:tcMar>
          </w:tcPr>
          <w:p>
            <w:pPr>
              <w:jc w:val="center"/>
            </w:pPr>
            <w:r/>
            <w:r>
              <w:rPr>
                <w:rFonts w:ascii="Aptos" w:hAnsi="Aptos"/>
                <w:b/>
                <w:color w:val="FFFFFF"/>
                <w:sz w:val="16"/>
              </w:rPr>
              <w:t>Position</w:t>
            </w:r>
          </w:p>
        </w:tc>
      </w:tr>
      <w:tr>
        <w:tc>
          <w:tcPr>
            <w:tcW w:w="2088" w:type="dxa"/>
            <w:vAlign w:val="center"/>
            <w:tcMar>
              <w:top w:w="110" w:type="dxa"/>
              <w:start w:w="120" w:type="dxa"/>
              <w:bottom w:w="110" w:type="dxa"/>
              <w:end w:w="120" w:type="dxa"/>
            </w:tcMar>
          </w:tcPr>
          <w:p>
            <w:r/>
            <w:r>
              <w:rPr>
                <w:rFonts w:ascii="Aptos" w:hAnsi="Aptos"/>
                <w:b w:val="0"/>
                <w:color w:val="111827"/>
                <w:sz w:val="16"/>
              </w:rPr>
              <w:t>HTTPS and redirects</w:t>
            </w:r>
          </w:p>
        </w:tc>
        <w:tc>
          <w:tcPr>
            <w:tcW w:w="1944" w:type="dxa"/>
            <w:vAlign w:val="center"/>
            <w:tcMar>
              <w:top w:w="110" w:type="dxa"/>
              <w:start w:w="120" w:type="dxa"/>
              <w:bottom w:w="110" w:type="dxa"/>
              <w:end w:w="120" w:type="dxa"/>
            </w:tcMar>
          </w:tcPr>
          <w:p>
            <w:r/>
            <w:r>
              <w:rPr>
                <w:rFonts w:ascii="Aptos" w:hAnsi="Aptos"/>
                <w:b w:val="0"/>
                <w:color w:val="111827"/>
                <w:sz w:val="16"/>
              </w:rPr>
              <w:t>VERIFIED</w:t>
            </w:r>
          </w:p>
        </w:tc>
        <w:tc>
          <w:tcPr>
            <w:tcW w:w="5256" w:type="dxa"/>
            <w:vAlign w:val="center"/>
            <w:tcMar>
              <w:top w:w="110" w:type="dxa"/>
              <w:start w:w="120" w:type="dxa"/>
              <w:bottom w:w="110" w:type="dxa"/>
              <w:end w:w="120" w:type="dxa"/>
            </w:tcMar>
          </w:tcPr>
          <w:p>
            <w:r/>
            <w:r>
              <w:rPr>
                <w:rFonts w:ascii="Aptos" w:hAnsi="Aptos"/>
                <w:b w:val="0"/>
                <w:color w:val="111827"/>
                <w:sz w:val="16"/>
              </w:rPr>
              <w:t>HTTPS apex returned 200 over HTTP/2; HTTP and www variants converged to the HTTPS apex.</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TLS</w:t>
            </w:r>
          </w:p>
        </w:tc>
        <w:tc>
          <w:tcPr>
            <w:tcW w:w="1944" w:type="dxa"/>
            <w:shd w:fill="F4F7FA"/>
            <w:vAlign w:val="center"/>
            <w:tcMar>
              <w:top w:w="110" w:type="dxa"/>
              <w:start w:w="120" w:type="dxa"/>
              <w:bottom w:w="110" w:type="dxa"/>
              <w:end w:w="120" w:type="dxa"/>
            </w:tcMar>
          </w:tcPr>
          <w:p>
            <w:r/>
            <w:r>
              <w:rPr>
                <w:rFonts w:ascii="Aptos" w:hAnsi="Aptos"/>
                <w:b w:val="0"/>
                <w:color w:val="111827"/>
                <w:sz w:val="16"/>
              </w:rPr>
              <w:t>VERIFIED</w:t>
            </w:r>
          </w:p>
        </w:tc>
        <w:tc>
          <w:tcPr>
            <w:tcW w:w="5256" w:type="dxa"/>
            <w:shd w:fill="F4F7FA"/>
            <w:vAlign w:val="center"/>
            <w:tcMar>
              <w:top w:w="110" w:type="dxa"/>
              <w:start w:w="120" w:type="dxa"/>
              <w:bottom w:w="110" w:type="dxa"/>
              <w:end w:w="120" w:type="dxa"/>
            </w:tcMar>
          </w:tcPr>
          <w:p>
            <w:r/>
            <w:r>
              <w:rPr>
                <w:rFonts w:ascii="Aptos" w:hAnsi="Aptos"/>
                <w:b w:val="0"/>
                <w:color w:val="111827"/>
                <w:sz w:val="16"/>
              </w:rPr>
              <w:t>Certificate SANs covered the apex and wildcard domain. Independent chain verification should still be repeated with verify_return_error.</w:t>
            </w:r>
          </w:p>
        </w:tc>
      </w:tr>
      <w:tr>
        <w:tc>
          <w:tcPr>
            <w:tcW w:w="2088" w:type="dxa"/>
            <w:vAlign w:val="center"/>
            <w:tcMar>
              <w:top w:w="110" w:type="dxa"/>
              <w:start w:w="120" w:type="dxa"/>
              <w:bottom w:w="110" w:type="dxa"/>
              <w:end w:w="120" w:type="dxa"/>
            </w:tcMar>
          </w:tcPr>
          <w:p>
            <w:r/>
            <w:r>
              <w:rPr>
                <w:rFonts w:ascii="Aptos" w:hAnsi="Aptos"/>
                <w:b w:val="0"/>
                <w:color w:val="111827"/>
                <w:sz w:val="16"/>
              </w:rPr>
              <w:t>DNS and mail</w:t>
            </w:r>
          </w:p>
        </w:tc>
        <w:tc>
          <w:tcPr>
            <w:tcW w:w="1944" w:type="dxa"/>
            <w:vAlign w:val="center"/>
            <w:tcMar>
              <w:top w:w="110" w:type="dxa"/>
              <w:start w:w="120" w:type="dxa"/>
              <w:bottom w:w="110" w:type="dxa"/>
              <w:end w:w="120" w:type="dxa"/>
            </w:tcMar>
          </w:tcPr>
          <w:p>
            <w:r/>
            <w:r>
              <w:rPr>
                <w:rFonts w:ascii="Aptos" w:hAnsi="Aptos"/>
                <w:b w:val="0"/>
                <w:color w:val="111827"/>
                <w:sz w:val="16"/>
              </w:rPr>
              <w:t>VERIFIED / OBSERVED</w:t>
            </w:r>
          </w:p>
        </w:tc>
        <w:tc>
          <w:tcPr>
            <w:tcW w:w="5256" w:type="dxa"/>
            <w:vAlign w:val="center"/>
            <w:tcMar>
              <w:top w:w="110" w:type="dxa"/>
              <w:start w:w="120" w:type="dxa"/>
              <w:bottom w:w="110" w:type="dxa"/>
              <w:end w:w="120" w:type="dxa"/>
            </w:tcMar>
          </w:tcPr>
          <w:p>
            <w:r/>
            <w:r>
              <w:rPr>
                <w:rFonts w:ascii="Aptos" w:hAnsi="Aptos"/>
                <w:b w:val="0"/>
                <w:color w:val="111827"/>
                <w:sz w:val="16"/>
              </w:rPr>
              <w:t>A, NS, SOA, MX and SPF were returned. No DMARC TXT answer was returned. DKIM was not verified.</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Mobile</w:t>
            </w:r>
          </w:p>
        </w:tc>
        <w:tc>
          <w:tcPr>
            <w:tcW w:w="1944" w:type="dxa"/>
            <w:shd w:fill="F4F7FA"/>
            <w:vAlign w:val="center"/>
            <w:tcMar>
              <w:top w:w="110" w:type="dxa"/>
              <w:start w:w="120" w:type="dxa"/>
              <w:bottom w:w="110" w:type="dxa"/>
              <w:end w:w="120" w:type="dxa"/>
            </w:tcMar>
          </w:tcPr>
          <w:p>
            <w:r/>
            <w:r>
              <w:rPr>
                <w:rFonts w:ascii="Aptos" w:hAnsi="Aptos"/>
                <w:b w:val="0"/>
                <w:color w:val="111827"/>
                <w:sz w:val="16"/>
              </w:rPr>
              <w:t>VERIFIED</w:t>
            </w:r>
          </w:p>
        </w:tc>
        <w:tc>
          <w:tcPr>
            <w:tcW w:w="5256" w:type="dxa"/>
            <w:shd w:fill="F4F7FA"/>
            <w:vAlign w:val="center"/>
            <w:tcMar>
              <w:top w:w="110" w:type="dxa"/>
              <w:start w:w="120" w:type="dxa"/>
              <w:bottom w:w="110" w:type="dxa"/>
              <w:end w:w="120" w:type="dxa"/>
            </w:tcMar>
          </w:tcPr>
          <w:p>
            <w:r/>
            <w:r>
              <w:rPr>
                <w:rFonts w:ascii="Aptos" w:hAnsi="Aptos"/>
                <w:b w:val="0"/>
                <w:color w:val="111827"/>
                <w:sz w:val="16"/>
              </w:rPr>
              <w:t>All four tested page types overflowed horizontally at 320 px. No overflow was reported at 390 or 430 px.</w:t>
            </w:r>
          </w:p>
        </w:tc>
      </w:tr>
      <w:tr>
        <w:tc>
          <w:tcPr>
            <w:tcW w:w="2088" w:type="dxa"/>
            <w:vAlign w:val="center"/>
            <w:tcMar>
              <w:top w:w="110" w:type="dxa"/>
              <w:start w:w="120" w:type="dxa"/>
              <w:bottom w:w="110" w:type="dxa"/>
              <w:end w:w="120" w:type="dxa"/>
            </w:tcMar>
          </w:tcPr>
          <w:p>
            <w:r/>
            <w:r>
              <w:rPr>
                <w:rFonts w:ascii="Aptos" w:hAnsi="Aptos"/>
                <w:b w:val="0"/>
                <w:color w:val="111827"/>
                <w:sz w:val="16"/>
              </w:rPr>
              <w:t>Gallery</w:t>
            </w:r>
          </w:p>
        </w:tc>
        <w:tc>
          <w:tcPr>
            <w:tcW w:w="1944" w:type="dxa"/>
            <w:vAlign w:val="center"/>
            <w:tcMar>
              <w:top w:w="110" w:type="dxa"/>
              <w:start w:w="120" w:type="dxa"/>
              <w:bottom w:w="110" w:type="dxa"/>
              <w:end w:w="120" w:type="dxa"/>
            </w:tcMar>
          </w:tcPr>
          <w:p>
            <w:r/>
            <w:r>
              <w:rPr>
                <w:rFonts w:ascii="Aptos" w:hAnsi="Aptos"/>
                <w:b w:val="0"/>
                <w:color w:val="111827"/>
                <w:sz w:val="16"/>
              </w:rPr>
              <w:t>OBSERVED</w:t>
            </w:r>
          </w:p>
        </w:tc>
        <w:tc>
          <w:tcPr>
            <w:tcW w:w="5256" w:type="dxa"/>
            <w:vAlign w:val="center"/>
            <w:tcMar>
              <w:top w:w="110" w:type="dxa"/>
              <w:start w:w="120" w:type="dxa"/>
              <w:bottom w:w="110" w:type="dxa"/>
              <w:end w:w="120" w:type="dxa"/>
            </w:tcMar>
          </w:tcPr>
          <w:p>
            <w:r/>
            <w:r>
              <w:rPr>
                <w:rFonts w:ascii="Aptos" w:hAnsi="Aptos"/>
                <w:b w:val="0"/>
                <w:color w:val="111827"/>
                <w:sz w:val="16"/>
              </w:rPr>
              <w:t>36 images rendered per viewport. Overflow occurred at 320, 768 and 1440 px. Exact columns/lightbox behaviour remains unclassified.</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Crawl</w:t>
            </w:r>
          </w:p>
        </w:tc>
        <w:tc>
          <w:tcPr>
            <w:tcW w:w="1944" w:type="dxa"/>
            <w:shd w:fill="F4F7FA"/>
            <w:vAlign w:val="center"/>
            <w:tcMar>
              <w:top w:w="110" w:type="dxa"/>
              <w:start w:w="120" w:type="dxa"/>
              <w:bottom w:w="110" w:type="dxa"/>
              <w:end w:w="120" w:type="dxa"/>
            </w:tcMar>
          </w:tcPr>
          <w:p>
            <w:r/>
            <w:r>
              <w:rPr>
                <w:rFonts w:ascii="Aptos" w:hAnsi="Aptos"/>
                <w:b w:val="0"/>
                <w:color w:val="111827"/>
                <w:sz w:val="16"/>
              </w:rPr>
              <w:t>VERIFIED / OBSERVED</w:t>
            </w:r>
          </w:p>
        </w:tc>
        <w:tc>
          <w:tcPr>
            <w:tcW w:w="5256" w:type="dxa"/>
            <w:shd w:fill="F4F7FA"/>
            <w:vAlign w:val="center"/>
            <w:tcMar>
              <w:top w:w="110" w:type="dxa"/>
              <w:start w:w="120" w:type="dxa"/>
              <w:bottom w:w="110" w:type="dxa"/>
              <w:end w:w="120" w:type="dxa"/>
            </w:tcMar>
          </w:tcPr>
          <w:p>
            <w:r/>
            <w:r>
              <w:rPr>
                <w:rFonts w:ascii="Aptos" w:hAnsi="Aptos"/>
                <w:b w:val="0"/>
                <w:color w:val="111827"/>
                <w:sz w:val="16"/>
              </w:rPr>
              <w:t>11 HTML pages were crawled and returned 200; zero duplicate titles in that sample; no JSON-LD detected by the parser.</w:t>
            </w:r>
          </w:p>
        </w:tc>
      </w:tr>
      <w:tr>
        <w:tc>
          <w:tcPr>
            <w:tcW w:w="2088" w:type="dxa"/>
            <w:vAlign w:val="center"/>
            <w:tcMar>
              <w:top w:w="110" w:type="dxa"/>
              <w:start w:w="120" w:type="dxa"/>
              <w:bottom w:w="110" w:type="dxa"/>
              <w:end w:w="120" w:type="dxa"/>
            </w:tcMar>
          </w:tcPr>
          <w:p>
            <w:r/>
            <w:r>
              <w:rPr>
                <w:rFonts w:ascii="Aptos" w:hAnsi="Aptos"/>
                <w:b w:val="0"/>
                <w:color w:val="111827"/>
                <w:sz w:val="16"/>
              </w:rPr>
              <w:t>WordPress stack</w:t>
            </w:r>
          </w:p>
        </w:tc>
        <w:tc>
          <w:tcPr>
            <w:tcW w:w="1944" w:type="dxa"/>
            <w:vAlign w:val="center"/>
            <w:tcMar>
              <w:top w:w="110" w:type="dxa"/>
              <w:start w:w="120" w:type="dxa"/>
              <w:bottom w:w="110" w:type="dxa"/>
              <w:end w:w="120" w:type="dxa"/>
            </w:tcMar>
          </w:tcPr>
          <w:p>
            <w:r/>
            <w:r>
              <w:rPr>
                <w:rFonts w:ascii="Aptos" w:hAnsi="Aptos"/>
                <w:b w:val="0"/>
                <w:color w:val="111827"/>
                <w:sz w:val="16"/>
              </w:rPr>
              <w:t>NOT VERIFIED in detail</w:t>
            </w:r>
          </w:p>
        </w:tc>
        <w:tc>
          <w:tcPr>
            <w:tcW w:w="5256" w:type="dxa"/>
            <w:vAlign w:val="center"/>
            <w:tcMar>
              <w:top w:w="110" w:type="dxa"/>
              <w:start w:w="120" w:type="dxa"/>
              <w:bottom w:w="110" w:type="dxa"/>
              <w:end w:w="120" w:type="dxa"/>
            </w:tcMar>
          </w:tcPr>
          <w:p>
            <w:r/>
            <w:r>
              <w:rPr>
                <w:rFonts w:ascii="Aptos" w:hAnsi="Aptos"/>
                <w:b w:val="0"/>
                <w:color w:val="111827"/>
                <w:sz w:val="16"/>
              </w:rPr>
              <w:t>Exact core, theme and plugin versions, caching, optimisation, consent and server-side form settings need owner-side inventory.</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Earlier content defects</w:t>
            </w:r>
          </w:p>
        </w:tc>
        <w:tc>
          <w:tcPr>
            <w:tcW w:w="1944" w:type="dxa"/>
            <w:shd w:fill="F4F7FA"/>
            <w:vAlign w:val="center"/>
            <w:tcMar>
              <w:top w:w="110" w:type="dxa"/>
              <w:start w:w="120" w:type="dxa"/>
              <w:bottom w:w="110" w:type="dxa"/>
              <w:end w:w="120" w:type="dxa"/>
            </w:tcMar>
          </w:tcPr>
          <w:p>
            <w:r/>
            <w:r>
              <w:rPr>
                <w:rFonts w:ascii="Aptos" w:hAnsi="Aptos"/>
                <w:b w:val="0"/>
                <w:color w:val="111827"/>
                <w:sz w:val="16"/>
              </w:rPr>
              <w:t>NOT REVERIFIED</w:t>
            </w:r>
          </w:p>
        </w:tc>
        <w:tc>
          <w:tcPr>
            <w:tcW w:w="5256" w:type="dxa"/>
            <w:shd w:fill="F4F7FA"/>
            <w:vAlign w:val="center"/>
            <w:tcMar>
              <w:top w:w="110" w:type="dxa"/>
              <w:start w:w="120" w:type="dxa"/>
              <w:bottom w:w="110" w:type="dxa"/>
              <w:end w:w="120" w:type="dxa"/>
            </w:tcMar>
          </w:tcPr>
          <w:p>
            <w:r/>
            <w:r>
              <w:rPr>
                <w:rFonts w:ascii="Aptos" w:hAnsi="Aptos"/>
                <w:b w:val="0"/>
                <w:color w:val="111827"/>
                <w:sz w:val="16"/>
              </w:rPr>
              <w:t>Earlier placeholder/link/counter findings were not reproduced by the passive collector and require manual confirmation.</w:t>
            </w:r>
          </w:p>
        </w:tc>
      </w:tr>
    </w:tbl>
    <w:p>
      <w:pPr>
        <w:spacing w:after="20"/>
      </w:pPr>
    </w:p>
    <w:p>
      <w:pPr>
        <w:pStyle w:val="Heading1"/>
      </w:pPr>
      <w:r>
        <w:t>2. Evidence baseline and classification</w:t>
      </w:r>
    </w:p>
    <w:p>
      <w:r>
        <w:t>Collection used Ubuntu/Linux with Python 3.10.12, curl, dig, OpenSSL, Playwright 1.62.0 and Chromium 151.0.7922.34. Passive collection began at 2026-09-14T16:15:48Z. The crawl was same-origin, limited to 40 pages and approximately one request per second. No login, form submission, password testing, XML-RPC method invocation, port scan or arbitrary filename enumeration was performed.</w:t>
      </w:r>
    </w:p>
    <w:tbl>
      <w:tblPr>
        <w:tblStyle w:val="TableGrid"/>
        <w:tblW w:w="0" w:type="auto"/>
        <w:jc w:val="center"/>
        <w:tblLayout w:type="fixed"/>
        <w:tblLook w:val="04A0" w:firstRow="1" w:lastRow="0" w:firstColumn="1" w:lastColumn="0" w:noHBand="0" w:noVBand="1"/>
      </w:tblPr>
      <w:tblGrid>
        <w:gridCol w:w="5040"/>
        <w:gridCol w:w="5040"/>
      </w:tblGrid>
      <w:tr>
        <w:trPr>
          <w:tblHeader w:val="true"/>
        </w:trPr>
        <w:tc>
          <w:tcPr>
            <w:tcW w:w="2448" w:type="dxa"/>
            <w:shd w:fill="17365D"/>
            <w:vAlign w:val="center"/>
            <w:tcMar>
              <w:top w:w="110" w:type="dxa"/>
              <w:start w:w="120" w:type="dxa"/>
              <w:bottom w:w="110" w:type="dxa"/>
              <w:end w:w="120" w:type="dxa"/>
            </w:tcMar>
          </w:tcPr>
          <w:p>
            <w:pPr>
              <w:jc w:val="center"/>
            </w:pPr>
            <w:r/>
            <w:r>
              <w:rPr>
                <w:rFonts w:ascii="Aptos" w:hAnsi="Aptos"/>
                <w:b/>
                <w:color w:val="FFFFFF"/>
                <w:sz w:val="18"/>
              </w:rPr>
              <w:t>Label</w:t>
            </w:r>
          </w:p>
        </w:tc>
        <w:tc>
          <w:tcPr>
            <w:tcW w:w="6912" w:type="dxa"/>
            <w:shd w:fill="17365D"/>
            <w:vAlign w:val="center"/>
            <w:tcMar>
              <w:top w:w="110" w:type="dxa"/>
              <w:start w:w="120" w:type="dxa"/>
              <w:bottom w:w="110" w:type="dxa"/>
              <w:end w:w="120" w:type="dxa"/>
            </w:tcMar>
          </w:tcPr>
          <w:p>
            <w:pPr>
              <w:jc w:val="center"/>
            </w:pPr>
            <w:r/>
            <w:r>
              <w:rPr>
                <w:rFonts w:ascii="Aptos" w:hAnsi="Aptos"/>
                <w:b/>
                <w:color w:val="FFFFFF"/>
                <w:sz w:val="18"/>
              </w:rPr>
              <w:t>Meaning</w:t>
            </w:r>
          </w:p>
        </w:tc>
      </w:tr>
      <w:tr>
        <w:tc>
          <w:tcPr>
            <w:tcW w:w="2448" w:type="dxa"/>
            <w:vAlign w:val="center"/>
            <w:tcMar>
              <w:top w:w="110" w:type="dxa"/>
              <w:start w:w="120" w:type="dxa"/>
              <w:bottom w:w="110" w:type="dxa"/>
              <w:end w:w="120" w:type="dxa"/>
            </w:tcMar>
          </w:tcPr>
          <w:p>
            <w:r/>
            <w:r>
              <w:rPr>
                <w:rFonts w:ascii="Aptos" w:hAnsi="Aptos"/>
                <w:b w:val="0"/>
                <w:color w:val="111827"/>
                <w:sz w:val="18"/>
              </w:rPr>
              <w:t>VERIFIED</w:t>
            </w:r>
          </w:p>
        </w:tc>
        <w:tc>
          <w:tcPr>
            <w:tcW w:w="6912" w:type="dxa"/>
            <w:vAlign w:val="center"/>
            <w:tcMar>
              <w:top w:w="110" w:type="dxa"/>
              <w:start w:w="120" w:type="dxa"/>
              <w:bottom w:w="110" w:type="dxa"/>
              <w:end w:w="120" w:type="dxa"/>
            </w:tcMar>
          </w:tcPr>
          <w:p>
            <w:r/>
            <w:r>
              <w:rPr>
                <w:rFonts w:ascii="Aptos" w:hAnsi="Aptos"/>
                <w:b w:val="0"/>
                <w:color w:val="111827"/>
                <w:sz w:val="18"/>
              </w:rPr>
              <w:t>Directly established by the retained collection output.</w:t>
            </w:r>
          </w:p>
        </w:tc>
      </w:tr>
      <w:tr>
        <w:tc>
          <w:tcPr>
            <w:tcW w:w="2448" w:type="dxa"/>
            <w:shd w:fill="F4F7FA"/>
            <w:vAlign w:val="center"/>
            <w:tcMar>
              <w:top w:w="110" w:type="dxa"/>
              <w:start w:w="120" w:type="dxa"/>
              <w:bottom w:w="110" w:type="dxa"/>
              <w:end w:w="120" w:type="dxa"/>
            </w:tcMar>
          </w:tcPr>
          <w:p>
            <w:r/>
            <w:r>
              <w:rPr>
                <w:rFonts w:ascii="Aptos" w:hAnsi="Aptos"/>
                <w:b w:val="0"/>
                <w:color w:val="111827"/>
                <w:sz w:val="18"/>
              </w:rPr>
              <w:t>OBSERVED</w:t>
            </w:r>
          </w:p>
        </w:tc>
        <w:tc>
          <w:tcPr>
            <w:tcW w:w="6912" w:type="dxa"/>
            <w:shd w:fill="F4F7FA"/>
            <w:vAlign w:val="center"/>
            <w:tcMar>
              <w:top w:w="110" w:type="dxa"/>
              <w:start w:w="120" w:type="dxa"/>
              <w:bottom w:w="110" w:type="dxa"/>
              <w:end w:w="120" w:type="dxa"/>
            </w:tcMar>
          </w:tcPr>
          <w:p>
            <w:r/>
            <w:r>
              <w:rPr>
                <w:rFonts w:ascii="Aptos" w:hAnsi="Aptos"/>
                <w:b w:val="0"/>
                <w:color w:val="111827"/>
                <w:sz w:val="18"/>
              </w:rPr>
              <w:t>Present in collected output but may need contextual interpretation.</w:t>
            </w:r>
          </w:p>
        </w:tc>
      </w:tr>
      <w:tr>
        <w:tc>
          <w:tcPr>
            <w:tcW w:w="2448" w:type="dxa"/>
            <w:vAlign w:val="center"/>
            <w:tcMar>
              <w:top w:w="110" w:type="dxa"/>
              <w:start w:w="120" w:type="dxa"/>
              <w:bottom w:w="110" w:type="dxa"/>
              <w:end w:w="120" w:type="dxa"/>
            </w:tcMar>
          </w:tcPr>
          <w:p>
            <w:r/>
            <w:r>
              <w:rPr>
                <w:rFonts w:ascii="Aptos" w:hAnsi="Aptos"/>
                <w:b w:val="0"/>
                <w:color w:val="111827"/>
                <w:sz w:val="18"/>
              </w:rPr>
              <w:t>INFERRED</w:t>
            </w:r>
          </w:p>
        </w:tc>
        <w:tc>
          <w:tcPr>
            <w:tcW w:w="6912" w:type="dxa"/>
            <w:vAlign w:val="center"/>
            <w:tcMar>
              <w:top w:w="110" w:type="dxa"/>
              <w:start w:w="120" w:type="dxa"/>
              <w:bottom w:w="110" w:type="dxa"/>
              <w:end w:w="120" w:type="dxa"/>
            </w:tcMar>
          </w:tcPr>
          <w:p>
            <w:r/>
            <w:r>
              <w:rPr>
                <w:rFonts w:ascii="Aptos" w:hAnsi="Aptos"/>
                <w:b w:val="0"/>
                <w:color w:val="111827"/>
                <w:sz w:val="18"/>
              </w:rPr>
              <w:t>Reasonable interpretation; not proven by the evidence alone.</w:t>
            </w:r>
          </w:p>
        </w:tc>
      </w:tr>
      <w:tr>
        <w:tc>
          <w:tcPr>
            <w:tcW w:w="2448" w:type="dxa"/>
            <w:shd w:fill="F4F7FA"/>
            <w:vAlign w:val="center"/>
            <w:tcMar>
              <w:top w:w="110" w:type="dxa"/>
              <w:start w:w="120" w:type="dxa"/>
              <w:bottom w:w="110" w:type="dxa"/>
              <w:end w:w="120" w:type="dxa"/>
            </w:tcMar>
          </w:tcPr>
          <w:p>
            <w:r/>
            <w:r>
              <w:rPr>
                <w:rFonts w:ascii="Aptos" w:hAnsi="Aptos"/>
                <w:b w:val="0"/>
                <w:color w:val="111827"/>
                <w:sz w:val="18"/>
              </w:rPr>
              <w:t>NOT VERIFIED</w:t>
            </w:r>
          </w:p>
        </w:tc>
        <w:tc>
          <w:tcPr>
            <w:tcW w:w="6912" w:type="dxa"/>
            <w:shd w:fill="F4F7FA"/>
            <w:vAlign w:val="center"/>
            <w:tcMar>
              <w:top w:w="110" w:type="dxa"/>
              <w:start w:w="120" w:type="dxa"/>
              <w:bottom w:w="110" w:type="dxa"/>
              <w:end w:w="120" w:type="dxa"/>
            </w:tcMar>
          </w:tcPr>
          <w:p>
            <w:r/>
            <w:r>
              <w:rPr>
                <w:rFonts w:ascii="Aptos" w:hAnsi="Aptos"/>
                <w:b w:val="0"/>
                <w:color w:val="111827"/>
                <w:sz w:val="18"/>
              </w:rPr>
              <w:t>The collection did not establish the fact.</w:t>
            </w:r>
          </w:p>
        </w:tc>
      </w:tr>
      <w:tr>
        <w:tc>
          <w:tcPr>
            <w:tcW w:w="2448" w:type="dxa"/>
            <w:vAlign w:val="center"/>
            <w:tcMar>
              <w:top w:w="110" w:type="dxa"/>
              <w:start w:w="120" w:type="dxa"/>
              <w:bottom w:w="110" w:type="dxa"/>
              <w:end w:w="120" w:type="dxa"/>
            </w:tcMar>
          </w:tcPr>
          <w:p>
            <w:r/>
            <w:r>
              <w:rPr>
                <w:rFonts w:ascii="Aptos" w:hAnsi="Aptos"/>
                <w:b w:val="0"/>
                <w:color w:val="111827"/>
                <w:sz w:val="18"/>
              </w:rPr>
              <w:t>OWNER-SIDE CHECK REQUIRED</w:t>
            </w:r>
          </w:p>
        </w:tc>
        <w:tc>
          <w:tcPr>
            <w:tcW w:w="6912" w:type="dxa"/>
            <w:vAlign w:val="center"/>
            <w:tcMar>
              <w:top w:w="110" w:type="dxa"/>
              <w:start w:w="120" w:type="dxa"/>
              <w:bottom w:w="110" w:type="dxa"/>
              <w:end w:w="120" w:type="dxa"/>
            </w:tcMar>
          </w:tcPr>
          <w:p>
            <w:r/>
            <w:r>
              <w:rPr>
                <w:rFonts w:ascii="Aptos" w:hAnsi="Aptos"/>
                <w:b w:val="0"/>
                <w:color w:val="111827"/>
                <w:sz w:val="18"/>
              </w:rPr>
              <w:t>Requires access to WordPress, hosting, DNS/mail administration or business records.</w:t>
            </w:r>
          </w:p>
        </w:tc>
      </w:tr>
    </w:tbl>
    <w:p>
      <w:pPr>
        <w:spacing w:after="20"/>
      </w:pPr>
    </w:p>
    <w:p>
      <w:pPr>
        <w:pStyle w:val="Heading1"/>
      </w:pPr>
      <w:r>
        <w:t>3. Verified network and hosting-facing evidence</w:t>
      </w:r>
    </w:p>
    <w:p>
      <w:pPr>
        <w:pStyle w:val="Heading2"/>
      </w:pPr>
      <w:r>
        <w:t>3.1 HTTP and redirects</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3168" w:type="dxa"/>
            <w:shd w:fill="17365D"/>
            <w:vAlign w:val="center"/>
            <w:tcMar>
              <w:top w:w="110" w:type="dxa"/>
              <w:start w:w="120" w:type="dxa"/>
              <w:bottom w:w="110" w:type="dxa"/>
              <w:end w:w="120" w:type="dxa"/>
            </w:tcMar>
          </w:tcPr>
          <w:p>
            <w:pPr>
              <w:jc w:val="center"/>
            </w:pPr>
            <w:r/>
            <w:r>
              <w:rPr>
                <w:rFonts w:ascii="Aptos" w:hAnsi="Aptos"/>
                <w:b/>
                <w:color w:val="FFFFFF"/>
                <w:sz w:val="17"/>
              </w:rPr>
              <w:t>Input</w:t>
            </w:r>
          </w:p>
        </w:tc>
        <w:tc>
          <w:tcPr>
            <w:tcW w:w="3168" w:type="dxa"/>
            <w:shd w:fill="17365D"/>
            <w:vAlign w:val="center"/>
            <w:tcMar>
              <w:top w:w="110" w:type="dxa"/>
              <w:start w:w="120" w:type="dxa"/>
              <w:bottom w:w="110" w:type="dxa"/>
              <w:end w:w="120" w:type="dxa"/>
            </w:tcMar>
          </w:tcPr>
          <w:p>
            <w:pPr>
              <w:jc w:val="center"/>
            </w:pPr>
            <w:r/>
            <w:r>
              <w:rPr>
                <w:rFonts w:ascii="Aptos" w:hAnsi="Aptos"/>
                <w:b/>
                <w:color w:val="FFFFFF"/>
                <w:sz w:val="17"/>
              </w:rPr>
              <w:t>Final state</w:t>
            </w:r>
          </w:p>
        </w:tc>
        <w:tc>
          <w:tcPr>
            <w:tcW w:w="2880" w:type="dxa"/>
            <w:shd w:fill="17365D"/>
            <w:vAlign w:val="center"/>
            <w:tcMar>
              <w:top w:w="110" w:type="dxa"/>
              <w:start w:w="120" w:type="dxa"/>
              <w:bottom w:w="110" w:type="dxa"/>
              <w:end w:w="120" w:type="dxa"/>
            </w:tcMar>
          </w:tcPr>
          <w:p>
            <w:pPr>
              <w:jc w:val="center"/>
            </w:pPr>
            <w:r/>
            <w:r>
              <w:rPr>
                <w:rFonts w:ascii="Aptos" w:hAnsi="Aptos"/>
                <w:b/>
                <w:color w:val="FFFFFF"/>
                <w:sz w:val="17"/>
              </w:rPr>
              <w:t>Result</w:t>
            </w:r>
          </w:p>
        </w:tc>
      </w:tr>
      <w:tr>
        <w:tc>
          <w:tcPr>
            <w:tcW w:w="3168" w:type="dxa"/>
            <w:vAlign w:val="center"/>
            <w:tcMar>
              <w:top w:w="110" w:type="dxa"/>
              <w:start w:w="120" w:type="dxa"/>
              <w:bottom w:w="110" w:type="dxa"/>
              <w:end w:w="120" w:type="dxa"/>
            </w:tcMar>
          </w:tcPr>
          <w:p>
            <w:r/>
            <w:r>
              <w:rPr>
                <w:rFonts w:ascii="Aptos" w:hAnsi="Aptos"/>
                <w:b w:val="0"/>
                <w:color w:val="111827"/>
                <w:sz w:val="17"/>
              </w:rPr>
              <w:t>HTTPS apex</w:t>
            </w:r>
          </w:p>
        </w:tc>
        <w:tc>
          <w:tcPr>
            <w:tcW w:w="3168" w:type="dxa"/>
            <w:vAlign w:val="center"/>
            <w:tcMar>
              <w:top w:w="110" w:type="dxa"/>
              <w:start w:w="120" w:type="dxa"/>
              <w:bottom w:w="110" w:type="dxa"/>
              <w:end w:w="120" w:type="dxa"/>
            </w:tcMar>
          </w:tcPr>
          <w:p>
            <w:r/>
            <w:r>
              <w:rPr>
                <w:rFonts w:ascii="Aptos" w:hAnsi="Aptos"/>
                <w:b w:val="0"/>
                <w:color w:val="111827"/>
                <w:sz w:val="17"/>
              </w:rPr>
              <w:t>HTTPS apex</w:t>
            </w:r>
          </w:p>
        </w:tc>
        <w:tc>
          <w:tcPr>
            <w:tcW w:w="2880" w:type="dxa"/>
            <w:vAlign w:val="center"/>
            <w:tcMar>
              <w:top w:w="110" w:type="dxa"/>
              <w:start w:w="120" w:type="dxa"/>
              <w:bottom w:w="110" w:type="dxa"/>
              <w:end w:w="120" w:type="dxa"/>
            </w:tcMar>
          </w:tcPr>
          <w:p>
            <w:r/>
            <w:r>
              <w:rPr>
                <w:rFonts w:ascii="Aptos" w:hAnsi="Aptos"/>
                <w:b w:val="0"/>
                <w:color w:val="111827"/>
                <w:sz w:val="17"/>
              </w:rPr>
              <w:t>200; HTTP/2 reported by baseline curl</w:t>
            </w:r>
          </w:p>
        </w:tc>
      </w:tr>
      <w:tr>
        <w:tc>
          <w:tcPr>
            <w:tcW w:w="3168" w:type="dxa"/>
            <w:shd w:fill="F4F7FA"/>
            <w:vAlign w:val="center"/>
            <w:tcMar>
              <w:top w:w="110" w:type="dxa"/>
              <w:start w:w="120" w:type="dxa"/>
              <w:bottom w:w="110" w:type="dxa"/>
              <w:end w:w="120" w:type="dxa"/>
            </w:tcMar>
          </w:tcPr>
          <w:p>
            <w:r/>
            <w:r>
              <w:rPr>
                <w:rFonts w:ascii="Aptos" w:hAnsi="Aptos"/>
                <w:b w:val="0"/>
                <w:color w:val="111827"/>
                <w:sz w:val="17"/>
              </w:rPr>
              <w:t>HTTPS www</w:t>
            </w:r>
          </w:p>
        </w:tc>
        <w:tc>
          <w:tcPr>
            <w:tcW w:w="3168" w:type="dxa"/>
            <w:shd w:fill="F4F7FA"/>
            <w:vAlign w:val="center"/>
            <w:tcMar>
              <w:top w:w="110" w:type="dxa"/>
              <w:start w:w="120" w:type="dxa"/>
              <w:bottom w:w="110" w:type="dxa"/>
              <w:end w:w="120" w:type="dxa"/>
            </w:tcMar>
          </w:tcPr>
          <w:p>
            <w:r/>
            <w:r>
              <w:rPr>
                <w:rFonts w:ascii="Aptos" w:hAnsi="Aptos"/>
                <w:b w:val="0"/>
                <w:color w:val="111827"/>
                <w:sz w:val="17"/>
              </w:rPr>
              <w:t>HTTPS apex</w:t>
            </w:r>
          </w:p>
        </w:tc>
        <w:tc>
          <w:tcPr>
            <w:tcW w:w="2880" w:type="dxa"/>
            <w:shd w:fill="F4F7FA"/>
            <w:vAlign w:val="center"/>
            <w:tcMar>
              <w:top w:w="110" w:type="dxa"/>
              <w:start w:w="120" w:type="dxa"/>
              <w:bottom w:w="110" w:type="dxa"/>
              <w:end w:w="120" w:type="dxa"/>
            </w:tcMar>
          </w:tcPr>
          <w:p>
            <w:r/>
            <w:r>
              <w:rPr>
                <w:rFonts w:ascii="Aptos" w:hAnsi="Aptos"/>
                <w:b w:val="0"/>
                <w:color w:val="111827"/>
                <w:sz w:val="17"/>
              </w:rPr>
              <w:t>Redirect convergence verified</w:t>
            </w:r>
          </w:p>
        </w:tc>
      </w:tr>
      <w:tr>
        <w:tc>
          <w:tcPr>
            <w:tcW w:w="3168" w:type="dxa"/>
            <w:vAlign w:val="center"/>
            <w:tcMar>
              <w:top w:w="110" w:type="dxa"/>
              <w:start w:w="120" w:type="dxa"/>
              <w:bottom w:w="110" w:type="dxa"/>
              <w:end w:w="120" w:type="dxa"/>
            </w:tcMar>
          </w:tcPr>
          <w:p>
            <w:r/>
            <w:r>
              <w:rPr>
                <w:rFonts w:ascii="Aptos" w:hAnsi="Aptos"/>
                <w:b w:val="0"/>
                <w:color w:val="111827"/>
                <w:sz w:val="17"/>
              </w:rPr>
              <w:t>HTTP apex</w:t>
            </w:r>
          </w:p>
        </w:tc>
        <w:tc>
          <w:tcPr>
            <w:tcW w:w="3168" w:type="dxa"/>
            <w:vAlign w:val="center"/>
            <w:tcMar>
              <w:top w:w="110" w:type="dxa"/>
              <w:start w:w="120" w:type="dxa"/>
              <w:bottom w:w="110" w:type="dxa"/>
              <w:end w:w="120" w:type="dxa"/>
            </w:tcMar>
          </w:tcPr>
          <w:p>
            <w:r/>
            <w:r>
              <w:rPr>
                <w:rFonts w:ascii="Aptos" w:hAnsi="Aptos"/>
                <w:b w:val="0"/>
                <w:color w:val="111827"/>
                <w:sz w:val="17"/>
              </w:rPr>
              <w:t>HTTPS apex</w:t>
            </w:r>
          </w:p>
        </w:tc>
        <w:tc>
          <w:tcPr>
            <w:tcW w:w="2880" w:type="dxa"/>
            <w:vAlign w:val="center"/>
            <w:tcMar>
              <w:top w:w="110" w:type="dxa"/>
              <w:start w:w="120" w:type="dxa"/>
              <w:bottom w:w="110" w:type="dxa"/>
              <w:end w:w="120" w:type="dxa"/>
            </w:tcMar>
          </w:tcPr>
          <w:p>
            <w:r/>
            <w:r>
              <w:rPr>
                <w:rFonts w:ascii="Aptos" w:hAnsi="Aptos"/>
                <w:b w:val="0"/>
                <w:color w:val="111827"/>
                <w:sz w:val="17"/>
              </w:rPr>
              <w:t>Redirect convergence verified</w:t>
            </w:r>
          </w:p>
        </w:tc>
      </w:tr>
      <w:tr>
        <w:tc>
          <w:tcPr>
            <w:tcW w:w="3168" w:type="dxa"/>
            <w:shd w:fill="F4F7FA"/>
            <w:vAlign w:val="center"/>
            <w:tcMar>
              <w:top w:w="110" w:type="dxa"/>
              <w:start w:w="120" w:type="dxa"/>
              <w:bottom w:w="110" w:type="dxa"/>
              <w:end w:w="120" w:type="dxa"/>
            </w:tcMar>
          </w:tcPr>
          <w:p>
            <w:r/>
            <w:r>
              <w:rPr>
                <w:rFonts w:ascii="Aptos" w:hAnsi="Aptos"/>
                <w:b w:val="0"/>
                <w:color w:val="111827"/>
                <w:sz w:val="17"/>
              </w:rPr>
              <w:t>HTTP www</w:t>
            </w:r>
          </w:p>
        </w:tc>
        <w:tc>
          <w:tcPr>
            <w:tcW w:w="3168" w:type="dxa"/>
            <w:shd w:fill="F4F7FA"/>
            <w:vAlign w:val="center"/>
            <w:tcMar>
              <w:top w:w="110" w:type="dxa"/>
              <w:start w:w="120" w:type="dxa"/>
              <w:bottom w:w="110" w:type="dxa"/>
              <w:end w:w="120" w:type="dxa"/>
            </w:tcMar>
          </w:tcPr>
          <w:p>
            <w:r/>
            <w:r>
              <w:rPr>
                <w:rFonts w:ascii="Aptos" w:hAnsi="Aptos"/>
                <w:b w:val="0"/>
                <w:color w:val="111827"/>
                <w:sz w:val="17"/>
              </w:rPr>
              <w:t>HTTPS apex</w:t>
            </w:r>
          </w:p>
        </w:tc>
        <w:tc>
          <w:tcPr>
            <w:tcW w:w="2880" w:type="dxa"/>
            <w:shd w:fill="F4F7FA"/>
            <w:vAlign w:val="center"/>
            <w:tcMar>
              <w:top w:w="110" w:type="dxa"/>
              <w:start w:w="120" w:type="dxa"/>
              <w:bottom w:w="110" w:type="dxa"/>
              <w:end w:w="120" w:type="dxa"/>
            </w:tcMar>
          </w:tcPr>
          <w:p>
            <w:r/>
            <w:r>
              <w:rPr>
                <w:rFonts w:ascii="Aptos" w:hAnsi="Aptos"/>
                <w:b w:val="0"/>
                <w:color w:val="111827"/>
                <w:sz w:val="17"/>
              </w:rPr>
              <w:t>Redirect convergence verified</w:t>
            </w:r>
          </w:p>
        </w:tc>
      </w:tr>
    </w:tbl>
    <w:p>
      <w:pPr>
        <w:spacing w:after="20"/>
      </w:pPr>
    </w:p>
    <w:p>
      <w:r>
        <w:t>Position: the canonical-host redirect behaviour was consistent in the baseline run. Detailed security and caching headers remain in the raw evidence and should be assessed in context rather than treating every absent optional header as critical.</w:t>
      </w:r>
    </w:p>
    <w:p>
      <w:pPr>
        <w:pStyle w:val="Heading2"/>
      </w:pPr>
      <w:r>
        <w:t>3.2 TLS</w:t>
      </w:r>
    </w:p>
    <w:p>
      <w:pPr>
        <w:pStyle w:val="ListBullet"/>
      </w:pPr>
      <w:r>
        <w:t>VERIFIED: certificate subject CN was *.eastsussexroofing.co.uk.</w:t>
      </w:r>
    </w:p>
    <w:p>
      <w:pPr>
        <w:pStyle w:val="ListBullet"/>
      </w:pPr>
      <w:r>
        <w:t>VERIFIED: SANs covered *.eastsussexroofing.co.uk and eastsussexroofing.co.uk.</w:t>
      </w:r>
    </w:p>
    <w:p>
      <w:pPr>
        <w:pStyle w:val="ListBullet"/>
      </w:pPr>
      <w:r>
        <w:t>VERIFIED: issuer was Let’s Encrypt YR2; validity shown in the collection was 17 August 2026 to 15 November 2026.</w:t>
      </w:r>
    </w:p>
    <w:p>
      <w:pPr>
        <w:pStyle w:val="ListBullet"/>
      </w:pPr>
      <w:r>
        <w:t>NOT VERIFIED: independent chain validation was not asserted; repeat with OpenSSL verify_return_error.</w:t>
      </w:r>
    </w:p>
    <w:p>
      <w:pPr>
        <w:pStyle w:val="Heading2"/>
      </w:pPr>
      <w:r>
        <w:t>3.3 DNS evidence</w:t>
      </w:r>
    </w:p>
    <w:tbl>
      <w:tblPr>
        <w:tblStyle w:val="TableGrid"/>
        <w:tblW w:w="0" w:type="auto"/>
        <w:jc w:val="center"/>
        <w:tblLayout w:type="fixed"/>
        <w:tblLook w:val="04A0" w:firstRow="1" w:lastRow="0" w:firstColumn="1" w:lastColumn="0" w:noHBand="0" w:noVBand="1"/>
      </w:tblPr>
      <w:tblGrid>
        <w:gridCol w:w="5040"/>
        <w:gridCol w:w="5040"/>
      </w:tblGrid>
      <w:tr>
        <w:trPr>
          <w:tblHeader w:val="true"/>
        </w:trPr>
        <w:tc>
          <w:tcPr>
            <w:tcW w:w="1872" w:type="dxa"/>
            <w:shd w:fill="17365D"/>
            <w:vAlign w:val="center"/>
            <w:tcMar>
              <w:top w:w="110" w:type="dxa"/>
              <w:start w:w="120" w:type="dxa"/>
              <w:bottom w:w="110" w:type="dxa"/>
              <w:end w:w="120" w:type="dxa"/>
            </w:tcMar>
          </w:tcPr>
          <w:p>
            <w:pPr>
              <w:jc w:val="center"/>
            </w:pPr>
            <w:r/>
            <w:r>
              <w:rPr>
                <w:rFonts w:ascii="Aptos" w:hAnsi="Aptos"/>
                <w:b/>
                <w:color w:val="FFFFFF"/>
                <w:sz w:val="16"/>
              </w:rPr>
              <w:t>Record</w:t>
            </w:r>
          </w:p>
        </w:tc>
        <w:tc>
          <w:tcPr>
            <w:tcW w:w="7488" w:type="dxa"/>
            <w:shd w:fill="17365D"/>
            <w:vAlign w:val="center"/>
            <w:tcMar>
              <w:top w:w="110" w:type="dxa"/>
              <w:start w:w="120" w:type="dxa"/>
              <w:bottom w:w="110" w:type="dxa"/>
              <w:end w:w="120" w:type="dxa"/>
            </w:tcMar>
          </w:tcPr>
          <w:p>
            <w:pPr>
              <w:jc w:val="center"/>
            </w:pPr>
            <w:r/>
            <w:r>
              <w:rPr>
                <w:rFonts w:ascii="Aptos" w:hAnsi="Aptos"/>
                <w:b/>
                <w:color w:val="FFFFFF"/>
                <w:sz w:val="16"/>
              </w:rPr>
              <w:t>Collected answer / position</w:t>
            </w:r>
          </w:p>
        </w:tc>
      </w:tr>
      <w:tr>
        <w:tc>
          <w:tcPr>
            <w:tcW w:w="1872" w:type="dxa"/>
            <w:vAlign w:val="center"/>
            <w:tcMar>
              <w:top w:w="110" w:type="dxa"/>
              <w:start w:w="120" w:type="dxa"/>
              <w:bottom w:w="110" w:type="dxa"/>
              <w:end w:w="120" w:type="dxa"/>
            </w:tcMar>
          </w:tcPr>
          <w:p>
            <w:r/>
            <w:r>
              <w:rPr>
                <w:rFonts w:ascii="Aptos" w:hAnsi="Aptos"/>
                <w:b w:val="0"/>
                <w:color w:val="111827"/>
                <w:sz w:val="16"/>
              </w:rPr>
              <w:t>A</w:t>
            </w:r>
          </w:p>
        </w:tc>
        <w:tc>
          <w:tcPr>
            <w:tcW w:w="7488" w:type="dxa"/>
            <w:vAlign w:val="center"/>
            <w:tcMar>
              <w:top w:w="110" w:type="dxa"/>
              <w:start w:w="120" w:type="dxa"/>
              <w:bottom w:w="110" w:type="dxa"/>
              <w:end w:w="120" w:type="dxa"/>
            </w:tcMar>
          </w:tcPr>
          <w:p>
            <w:r/>
            <w:r>
              <w:rPr>
                <w:rFonts w:ascii="Aptos" w:hAnsi="Aptos"/>
                <w:b w:val="0"/>
                <w:color w:val="111827"/>
                <w:sz w:val="16"/>
              </w:rPr>
              <w:t>107.6.136.18</w:t>
            </w:r>
          </w:p>
        </w:tc>
      </w:tr>
      <w:tr>
        <w:tc>
          <w:tcPr>
            <w:tcW w:w="1872" w:type="dxa"/>
            <w:shd w:fill="F4F7FA"/>
            <w:vAlign w:val="center"/>
            <w:tcMar>
              <w:top w:w="110" w:type="dxa"/>
              <w:start w:w="120" w:type="dxa"/>
              <w:bottom w:w="110" w:type="dxa"/>
              <w:end w:w="120" w:type="dxa"/>
            </w:tcMar>
          </w:tcPr>
          <w:p>
            <w:r/>
            <w:r>
              <w:rPr>
                <w:rFonts w:ascii="Aptos" w:hAnsi="Aptos"/>
                <w:b w:val="0"/>
                <w:color w:val="111827"/>
                <w:sz w:val="16"/>
              </w:rPr>
              <w:t>AAAA</w:t>
            </w:r>
          </w:p>
        </w:tc>
        <w:tc>
          <w:tcPr>
            <w:tcW w:w="7488" w:type="dxa"/>
            <w:shd w:fill="F4F7FA"/>
            <w:vAlign w:val="center"/>
            <w:tcMar>
              <w:top w:w="110" w:type="dxa"/>
              <w:start w:w="120" w:type="dxa"/>
              <w:bottom w:w="110" w:type="dxa"/>
              <w:end w:w="120" w:type="dxa"/>
            </w:tcMar>
          </w:tcPr>
          <w:p>
            <w:r/>
            <w:r>
              <w:rPr>
                <w:rFonts w:ascii="Aptos" w:hAnsi="Aptos"/>
                <w:b w:val="0"/>
                <w:color w:val="111827"/>
                <w:sz w:val="16"/>
              </w:rPr>
              <w:t>No answer shown; resolver timeouts occurred. Do not treat this alone as proof that IPv6 is intentionally absent.</w:t>
            </w:r>
          </w:p>
        </w:tc>
      </w:tr>
      <w:tr>
        <w:tc>
          <w:tcPr>
            <w:tcW w:w="1872" w:type="dxa"/>
            <w:vAlign w:val="center"/>
            <w:tcMar>
              <w:top w:w="110" w:type="dxa"/>
              <w:start w:w="120" w:type="dxa"/>
              <w:bottom w:w="110" w:type="dxa"/>
              <w:end w:w="120" w:type="dxa"/>
            </w:tcMar>
          </w:tcPr>
          <w:p>
            <w:r/>
            <w:r>
              <w:rPr>
                <w:rFonts w:ascii="Aptos" w:hAnsi="Aptos"/>
                <w:b w:val="0"/>
                <w:color w:val="111827"/>
                <w:sz w:val="16"/>
              </w:rPr>
              <w:t>NS</w:t>
            </w:r>
          </w:p>
        </w:tc>
        <w:tc>
          <w:tcPr>
            <w:tcW w:w="7488" w:type="dxa"/>
            <w:vAlign w:val="center"/>
            <w:tcMar>
              <w:top w:w="110" w:type="dxa"/>
              <w:start w:w="120" w:type="dxa"/>
              <w:bottom w:w="110" w:type="dxa"/>
              <w:end w:w="120" w:type="dxa"/>
            </w:tcMar>
          </w:tcPr>
          <w:p>
            <w:r/>
            <w:r>
              <w:rPr>
                <w:rFonts w:ascii="Aptos" w:hAnsi="Aptos"/>
                <w:b w:val="0"/>
                <w:color w:val="111827"/>
                <w:sz w:val="16"/>
              </w:rPr>
              <w:t>ns1.greengeeks.net; ns2.greengeeks.net</w:t>
            </w:r>
          </w:p>
        </w:tc>
      </w:tr>
      <w:tr>
        <w:tc>
          <w:tcPr>
            <w:tcW w:w="1872" w:type="dxa"/>
            <w:shd w:fill="F4F7FA"/>
            <w:vAlign w:val="center"/>
            <w:tcMar>
              <w:top w:w="110" w:type="dxa"/>
              <w:start w:w="120" w:type="dxa"/>
              <w:bottom w:w="110" w:type="dxa"/>
              <w:end w:w="120" w:type="dxa"/>
            </w:tcMar>
          </w:tcPr>
          <w:p>
            <w:r/>
            <w:r>
              <w:rPr>
                <w:rFonts w:ascii="Aptos" w:hAnsi="Aptos"/>
                <w:b w:val="0"/>
                <w:color w:val="111827"/>
                <w:sz w:val="16"/>
              </w:rPr>
              <w:t>SOA</w:t>
            </w:r>
          </w:p>
        </w:tc>
        <w:tc>
          <w:tcPr>
            <w:tcW w:w="7488" w:type="dxa"/>
            <w:shd w:fill="F4F7FA"/>
            <w:vAlign w:val="center"/>
            <w:tcMar>
              <w:top w:w="110" w:type="dxa"/>
              <w:start w:w="120" w:type="dxa"/>
              <w:bottom w:w="110" w:type="dxa"/>
              <w:end w:w="120" w:type="dxa"/>
            </w:tcMar>
          </w:tcPr>
          <w:p>
            <w:r/>
            <w:r>
              <w:rPr>
                <w:rFonts w:ascii="Aptos" w:hAnsi="Aptos"/>
                <w:b w:val="0"/>
                <w:color w:val="111827"/>
                <w:sz w:val="16"/>
              </w:rPr>
              <w:t>ns1.greengeeks.net; responsible field root.amsr200.websitehostserver.net; serial 2026081701</w:t>
            </w:r>
          </w:p>
        </w:tc>
      </w:tr>
      <w:tr>
        <w:tc>
          <w:tcPr>
            <w:tcW w:w="1872" w:type="dxa"/>
            <w:vAlign w:val="center"/>
            <w:tcMar>
              <w:top w:w="110" w:type="dxa"/>
              <w:start w:w="120" w:type="dxa"/>
              <w:bottom w:w="110" w:type="dxa"/>
              <w:end w:w="120" w:type="dxa"/>
            </w:tcMar>
          </w:tcPr>
          <w:p>
            <w:r/>
            <w:r>
              <w:rPr>
                <w:rFonts w:ascii="Aptos" w:hAnsi="Aptos"/>
                <w:b w:val="0"/>
                <w:color w:val="111827"/>
                <w:sz w:val="16"/>
              </w:rPr>
              <w:t>CAA</w:t>
            </w:r>
          </w:p>
        </w:tc>
        <w:tc>
          <w:tcPr>
            <w:tcW w:w="7488" w:type="dxa"/>
            <w:vAlign w:val="center"/>
            <w:tcMar>
              <w:top w:w="110" w:type="dxa"/>
              <w:start w:w="120" w:type="dxa"/>
              <w:bottom w:w="110" w:type="dxa"/>
              <w:end w:w="120" w:type="dxa"/>
            </w:tcMar>
          </w:tcPr>
          <w:p>
            <w:r/>
            <w:r>
              <w:rPr>
                <w:rFonts w:ascii="Aptos" w:hAnsi="Aptos"/>
                <w:b w:val="0"/>
                <w:color w:val="111827"/>
                <w:sz w:val="16"/>
              </w:rPr>
              <w:t>No answer shown; resolver timeouts occurred.</w:t>
            </w:r>
          </w:p>
        </w:tc>
      </w:tr>
      <w:tr>
        <w:tc>
          <w:tcPr>
            <w:tcW w:w="1872" w:type="dxa"/>
            <w:shd w:fill="F4F7FA"/>
            <w:vAlign w:val="center"/>
            <w:tcMar>
              <w:top w:w="110" w:type="dxa"/>
              <w:start w:w="120" w:type="dxa"/>
              <w:bottom w:w="110" w:type="dxa"/>
              <w:end w:w="120" w:type="dxa"/>
            </w:tcMar>
          </w:tcPr>
          <w:p>
            <w:r/>
            <w:r>
              <w:rPr>
                <w:rFonts w:ascii="Aptos" w:hAnsi="Aptos"/>
                <w:b w:val="0"/>
                <w:color w:val="111827"/>
                <w:sz w:val="16"/>
              </w:rPr>
              <w:t>MX</w:t>
            </w:r>
          </w:p>
        </w:tc>
        <w:tc>
          <w:tcPr>
            <w:tcW w:w="7488" w:type="dxa"/>
            <w:shd w:fill="F4F7FA"/>
            <w:vAlign w:val="center"/>
            <w:tcMar>
              <w:top w:w="110" w:type="dxa"/>
              <w:start w:w="120" w:type="dxa"/>
              <w:bottom w:w="110" w:type="dxa"/>
              <w:end w:w="120" w:type="dxa"/>
            </w:tcMar>
          </w:tcPr>
          <w:p>
            <w:r/>
            <w:r>
              <w:rPr>
                <w:rFonts w:ascii="Aptos" w:hAnsi="Aptos"/>
                <w:b w:val="0"/>
                <w:color w:val="111827"/>
                <w:sz w:val="16"/>
              </w:rPr>
              <w:t>Priority 0 mail.eastsussexroofing.co.uk</w:t>
            </w:r>
          </w:p>
        </w:tc>
      </w:tr>
      <w:tr>
        <w:tc>
          <w:tcPr>
            <w:tcW w:w="1872" w:type="dxa"/>
            <w:vAlign w:val="center"/>
            <w:tcMar>
              <w:top w:w="110" w:type="dxa"/>
              <w:start w:w="120" w:type="dxa"/>
              <w:bottom w:w="110" w:type="dxa"/>
              <w:end w:w="120" w:type="dxa"/>
            </w:tcMar>
          </w:tcPr>
          <w:p>
            <w:r/>
            <w:r>
              <w:rPr>
                <w:rFonts w:ascii="Aptos" w:hAnsi="Aptos"/>
                <w:b w:val="0"/>
                <w:color w:val="111827"/>
                <w:sz w:val="16"/>
              </w:rPr>
              <w:t>TXT / SPF</w:t>
            </w:r>
          </w:p>
        </w:tc>
        <w:tc>
          <w:tcPr>
            <w:tcW w:w="7488" w:type="dxa"/>
            <w:vAlign w:val="center"/>
            <w:tcMar>
              <w:top w:w="110" w:type="dxa"/>
              <w:start w:w="120" w:type="dxa"/>
              <w:bottom w:w="110" w:type="dxa"/>
              <w:end w:w="120" w:type="dxa"/>
            </w:tcMar>
          </w:tcPr>
          <w:p>
            <w:r/>
            <w:r>
              <w:rPr>
                <w:rFonts w:ascii="Aptos" w:hAnsi="Aptos"/>
                <w:b w:val="0"/>
                <w:color w:val="111827"/>
                <w:sz w:val="16"/>
              </w:rPr>
              <w:t>v=spf1 a mx include:websitewelcome.com include:spf.websitehostserver.net ~all</w:t>
            </w:r>
          </w:p>
        </w:tc>
      </w:tr>
    </w:tbl>
    <w:p>
      <w:pPr>
        <w:spacing w:after="20"/>
      </w:pPr>
    </w:p>
    <w:p>
      <w:r>
        <w:t>INFERRED: the DNS and mail records suggest GreenGeeks/WebsiteHostServer-associated infrastructure. DNS alone does not prove contractual hosting ownership or the exact application architecture.</w:t>
      </w:r>
    </w:p>
    <w:p>
      <w:pPr>
        <w:pStyle w:val="Heading1"/>
      </w:pPr>
      <w:r>
        <w:t>4. DNS and email authentication</w:t>
      </w:r>
    </w:p>
    <w:tbl>
      <w:tblPr>
        <w:tblW w:w="0" w:type="auto"/>
        <w:jc w:val="center"/>
        <w:tblLayout w:type="fixed"/>
        <w:tblLook w:val="04A0" w:firstRow="1" w:lastRow="0" w:firstColumn="1" w:lastColumn="0" w:noHBand="0" w:noVBand="1"/>
      </w:tblPr>
      <w:tblGrid>
        <w:gridCol w:w="259"/>
        <w:gridCol w:w="9144"/>
      </w:tblGrid>
      <w:tr>
        <w:tc>
          <w:tcPr>
            <w:tcW w:w="5040" w:type="dxa"/>
            <w:shd w:fill="D97706"/>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Branded-email readiness: PARTIALLY</w:t>
              <w:br/>
              <w:t>MX and SPF evidence exist, but mailbox existence, inbound routing, DKIM, DMARC and aligned outbound delivery were not all validated. Do not publish the new addresses until those gates pass.</w:t>
            </w:r>
          </w:p>
        </w:tc>
      </w:tr>
    </w:tbl>
    <w:p>
      <w:pPr>
        <w:spacing w:after="20"/>
      </w:pP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1800" w:type="dxa"/>
            <w:shd w:fill="17365D"/>
            <w:vAlign w:val="center"/>
            <w:tcMar>
              <w:top w:w="110" w:type="dxa"/>
              <w:start w:w="120" w:type="dxa"/>
              <w:bottom w:w="110" w:type="dxa"/>
              <w:end w:w="120" w:type="dxa"/>
            </w:tcMar>
          </w:tcPr>
          <w:p>
            <w:pPr>
              <w:jc w:val="center"/>
            </w:pPr>
            <w:r/>
            <w:r>
              <w:rPr>
                <w:rFonts w:ascii="Aptos" w:hAnsi="Aptos"/>
                <w:b/>
                <w:color w:val="FFFFFF"/>
                <w:sz w:val="16"/>
              </w:rPr>
              <w:t>Control</w:t>
            </w:r>
          </w:p>
        </w:tc>
        <w:tc>
          <w:tcPr>
            <w:tcW w:w="2232" w:type="dxa"/>
            <w:shd w:fill="17365D"/>
            <w:vAlign w:val="center"/>
            <w:tcMar>
              <w:top w:w="110" w:type="dxa"/>
              <w:start w:w="120" w:type="dxa"/>
              <w:bottom w:w="110" w:type="dxa"/>
              <w:end w:w="120" w:type="dxa"/>
            </w:tcMar>
          </w:tcPr>
          <w:p>
            <w:pPr>
              <w:jc w:val="center"/>
            </w:pPr>
            <w:r/>
            <w:r>
              <w:rPr>
                <w:rFonts w:ascii="Aptos" w:hAnsi="Aptos"/>
                <w:b/>
                <w:color w:val="FFFFFF"/>
                <w:sz w:val="16"/>
              </w:rPr>
              <w:t>Status</w:t>
            </w:r>
          </w:p>
        </w:tc>
        <w:tc>
          <w:tcPr>
            <w:tcW w:w="5328" w:type="dxa"/>
            <w:shd w:fill="17365D"/>
            <w:vAlign w:val="center"/>
            <w:tcMar>
              <w:top w:w="110" w:type="dxa"/>
              <w:start w:w="120" w:type="dxa"/>
              <w:bottom w:w="110" w:type="dxa"/>
              <w:end w:w="120" w:type="dxa"/>
            </w:tcMar>
          </w:tcPr>
          <w:p>
            <w:pPr>
              <w:jc w:val="center"/>
            </w:pPr>
            <w:r/>
            <w:r>
              <w:rPr>
                <w:rFonts w:ascii="Aptos" w:hAnsi="Aptos"/>
                <w:b/>
                <w:color w:val="FFFFFF"/>
                <w:sz w:val="16"/>
              </w:rPr>
              <w:t>Evidence / next action</w:t>
            </w:r>
          </w:p>
        </w:tc>
      </w:tr>
      <w:tr>
        <w:tc>
          <w:tcPr>
            <w:tcW w:w="1800" w:type="dxa"/>
            <w:vAlign w:val="center"/>
            <w:tcMar>
              <w:top w:w="110" w:type="dxa"/>
              <w:start w:w="120" w:type="dxa"/>
              <w:bottom w:w="110" w:type="dxa"/>
              <w:end w:w="120" w:type="dxa"/>
            </w:tcMar>
          </w:tcPr>
          <w:p>
            <w:r/>
            <w:r>
              <w:rPr>
                <w:rFonts w:ascii="Aptos" w:hAnsi="Aptos"/>
                <w:b w:val="0"/>
                <w:color w:val="111827"/>
                <w:sz w:val="16"/>
              </w:rPr>
              <w:t>MX</w:t>
            </w:r>
          </w:p>
        </w:tc>
        <w:tc>
          <w:tcPr>
            <w:tcW w:w="2232" w:type="dxa"/>
            <w:vAlign w:val="center"/>
            <w:tcMar>
              <w:top w:w="110" w:type="dxa"/>
              <w:start w:w="120" w:type="dxa"/>
              <w:bottom w:w="110" w:type="dxa"/>
              <w:end w:w="120" w:type="dxa"/>
            </w:tcMar>
          </w:tcPr>
          <w:p>
            <w:r/>
            <w:r>
              <w:rPr>
                <w:rFonts w:ascii="Aptos" w:hAnsi="Aptos"/>
                <w:b w:val="0"/>
                <w:color w:val="111827"/>
                <w:sz w:val="16"/>
              </w:rPr>
              <w:t>VERIFIED</w:t>
            </w:r>
          </w:p>
        </w:tc>
        <w:tc>
          <w:tcPr>
            <w:tcW w:w="5328" w:type="dxa"/>
            <w:vAlign w:val="center"/>
            <w:tcMar>
              <w:top w:w="110" w:type="dxa"/>
              <w:start w:w="120" w:type="dxa"/>
              <w:bottom w:w="110" w:type="dxa"/>
              <w:end w:w="120" w:type="dxa"/>
            </w:tcMar>
          </w:tcPr>
          <w:p>
            <w:r/>
            <w:r>
              <w:rPr>
                <w:rFonts w:ascii="Aptos" w:hAnsi="Aptos"/>
                <w:b w:val="0"/>
                <w:color w:val="111827"/>
                <w:sz w:val="16"/>
              </w:rPr>
              <w:t>mail.eastsussexroofing.co.uk, priority 0. Confirm actual mailbox creation and inbound routing owner-side.</w:t>
            </w:r>
          </w:p>
        </w:tc>
      </w:tr>
      <w:tr>
        <w:tc>
          <w:tcPr>
            <w:tcW w:w="1800" w:type="dxa"/>
            <w:shd w:fill="F4F7FA"/>
            <w:vAlign w:val="center"/>
            <w:tcMar>
              <w:top w:w="110" w:type="dxa"/>
              <w:start w:w="120" w:type="dxa"/>
              <w:bottom w:w="110" w:type="dxa"/>
              <w:end w:w="120" w:type="dxa"/>
            </w:tcMar>
          </w:tcPr>
          <w:p>
            <w:r/>
            <w:r>
              <w:rPr>
                <w:rFonts w:ascii="Aptos" w:hAnsi="Aptos"/>
                <w:b w:val="0"/>
                <w:color w:val="111827"/>
                <w:sz w:val="16"/>
              </w:rPr>
              <w:t>SPF</w:t>
            </w:r>
          </w:p>
        </w:tc>
        <w:tc>
          <w:tcPr>
            <w:tcW w:w="2232" w:type="dxa"/>
            <w:shd w:fill="F4F7FA"/>
            <w:vAlign w:val="center"/>
            <w:tcMar>
              <w:top w:w="110" w:type="dxa"/>
              <w:start w:w="120" w:type="dxa"/>
              <w:bottom w:w="110" w:type="dxa"/>
              <w:end w:w="120" w:type="dxa"/>
            </w:tcMar>
          </w:tcPr>
          <w:p>
            <w:r/>
            <w:r>
              <w:rPr>
                <w:rFonts w:ascii="Aptos" w:hAnsi="Aptos"/>
                <w:b w:val="0"/>
                <w:color w:val="111827"/>
                <w:sz w:val="16"/>
              </w:rPr>
              <w:t>OBSERVED</w:t>
            </w:r>
          </w:p>
        </w:tc>
        <w:tc>
          <w:tcPr>
            <w:tcW w:w="5328" w:type="dxa"/>
            <w:shd w:fill="F4F7FA"/>
            <w:vAlign w:val="center"/>
            <w:tcMar>
              <w:top w:w="110" w:type="dxa"/>
              <w:start w:w="120" w:type="dxa"/>
              <w:bottom w:w="110" w:type="dxa"/>
              <w:end w:w="120" w:type="dxa"/>
            </w:tcMar>
          </w:tcPr>
          <w:p>
            <w:r/>
            <w:r>
              <w:rPr>
                <w:rFonts w:ascii="Aptos" w:hAnsi="Aptos"/>
                <w:b w:val="0"/>
                <w:color w:val="111827"/>
                <w:sz w:val="16"/>
              </w:rPr>
              <w:t>Single collected policy uses a, mx and two includes with ~all. Validate syntax, sender inventory and lookup count.</w:t>
            </w:r>
          </w:p>
        </w:tc>
      </w:tr>
      <w:tr>
        <w:tc>
          <w:tcPr>
            <w:tcW w:w="1800" w:type="dxa"/>
            <w:vAlign w:val="center"/>
            <w:tcMar>
              <w:top w:w="110" w:type="dxa"/>
              <w:start w:w="120" w:type="dxa"/>
              <w:bottom w:w="110" w:type="dxa"/>
              <w:end w:w="120" w:type="dxa"/>
            </w:tcMar>
          </w:tcPr>
          <w:p>
            <w:r/>
            <w:r>
              <w:rPr>
                <w:rFonts w:ascii="Aptos" w:hAnsi="Aptos"/>
                <w:b w:val="0"/>
                <w:color w:val="111827"/>
                <w:sz w:val="16"/>
              </w:rPr>
              <w:t>DKIM</w:t>
            </w:r>
          </w:p>
        </w:tc>
        <w:tc>
          <w:tcPr>
            <w:tcW w:w="2232" w:type="dxa"/>
            <w:vAlign w:val="center"/>
            <w:tcMar>
              <w:top w:w="110" w:type="dxa"/>
              <w:start w:w="120" w:type="dxa"/>
              <w:bottom w:w="110" w:type="dxa"/>
              <w:end w:w="120" w:type="dxa"/>
            </w:tcMar>
          </w:tcPr>
          <w:p>
            <w:r/>
            <w:r>
              <w:rPr>
                <w:rFonts w:ascii="Aptos" w:hAnsi="Aptos"/>
                <w:b w:val="0"/>
                <w:color w:val="111827"/>
                <w:sz w:val="16"/>
              </w:rPr>
              <w:t>NOT VERIFIED</w:t>
            </w:r>
          </w:p>
        </w:tc>
        <w:tc>
          <w:tcPr>
            <w:tcW w:w="5328" w:type="dxa"/>
            <w:vAlign w:val="center"/>
            <w:tcMar>
              <w:top w:w="110" w:type="dxa"/>
              <w:start w:w="120" w:type="dxa"/>
              <w:bottom w:w="110" w:type="dxa"/>
              <w:end w:w="120" w:type="dxa"/>
            </w:tcMar>
          </w:tcPr>
          <w:p>
            <w:r/>
            <w:r>
              <w:rPr>
                <w:rFonts w:ascii="Aptos" w:hAnsi="Aptos"/>
                <w:b w:val="0"/>
                <w:color w:val="111827"/>
                <w:sz w:val="16"/>
              </w:rPr>
              <w:t>Selector unknown; obtain from provider or a legitimate outbound message header. Do not call it absent.</w:t>
            </w:r>
          </w:p>
        </w:tc>
      </w:tr>
      <w:tr>
        <w:tc>
          <w:tcPr>
            <w:tcW w:w="1800" w:type="dxa"/>
            <w:shd w:fill="F4F7FA"/>
            <w:vAlign w:val="center"/>
            <w:tcMar>
              <w:top w:w="110" w:type="dxa"/>
              <w:start w:w="120" w:type="dxa"/>
              <w:bottom w:w="110" w:type="dxa"/>
              <w:end w:w="120" w:type="dxa"/>
            </w:tcMar>
          </w:tcPr>
          <w:p>
            <w:r/>
            <w:r>
              <w:rPr>
                <w:rFonts w:ascii="Aptos" w:hAnsi="Aptos"/>
                <w:b w:val="0"/>
                <w:color w:val="111827"/>
                <w:sz w:val="16"/>
              </w:rPr>
              <w:t>DMARC</w:t>
            </w:r>
          </w:p>
        </w:tc>
        <w:tc>
          <w:tcPr>
            <w:tcW w:w="2232" w:type="dxa"/>
            <w:shd w:fill="F4F7FA"/>
            <w:vAlign w:val="center"/>
            <w:tcMar>
              <w:top w:w="110" w:type="dxa"/>
              <w:start w:w="120" w:type="dxa"/>
              <w:bottom w:w="110" w:type="dxa"/>
              <w:end w:w="120" w:type="dxa"/>
            </w:tcMar>
          </w:tcPr>
          <w:p>
            <w:r/>
            <w:r>
              <w:rPr>
                <w:rFonts w:ascii="Aptos" w:hAnsi="Aptos"/>
                <w:b w:val="0"/>
                <w:color w:val="111827"/>
                <w:sz w:val="16"/>
              </w:rPr>
              <w:t>VERIFIED query result</w:t>
            </w:r>
          </w:p>
        </w:tc>
        <w:tc>
          <w:tcPr>
            <w:tcW w:w="5328" w:type="dxa"/>
            <w:shd w:fill="F4F7FA"/>
            <w:vAlign w:val="center"/>
            <w:tcMar>
              <w:top w:w="110" w:type="dxa"/>
              <w:start w:w="120" w:type="dxa"/>
              <w:bottom w:w="110" w:type="dxa"/>
              <w:end w:w="120" w:type="dxa"/>
            </w:tcMar>
          </w:tcPr>
          <w:p>
            <w:r/>
            <w:r>
              <w:rPr>
                <w:rFonts w:ascii="Aptos" w:hAnsi="Aptos"/>
                <w:b w:val="0"/>
                <w:color w:val="111827"/>
                <w:sz w:val="16"/>
              </w:rPr>
              <w:t>No TXT answer was returned by the tested _dmarc query. Repeat against authoritative/public resolvers, then publish a controlled policy.</w:t>
            </w:r>
          </w:p>
        </w:tc>
      </w:tr>
      <w:tr>
        <w:tc>
          <w:tcPr>
            <w:tcW w:w="1800" w:type="dxa"/>
            <w:vAlign w:val="center"/>
            <w:tcMar>
              <w:top w:w="110" w:type="dxa"/>
              <w:start w:w="120" w:type="dxa"/>
              <w:bottom w:w="110" w:type="dxa"/>
              <w:end w:w="120" w:type="dxa"/>
            </w:tcMar>
          </w:tcPr>
          <w:p>
            <w:r/>
            <w:r>
              <w:rPr>
                <w:rFonts w:ascii="Aptos" w:hAnsi="Aptos"/>
                <w:b w:val="0"/>
                <w:color w:val="111827"/>
                <w:sz w:val="16"/>
              </w:rPr>
              <w:t>Mailbox routing</w:t>
            </w:r>
          </w:p>
        </w:tc>
        <w:tc>
          <w:tcPr>
            <w:tcW w:w="2232" w:type="dxa"/>
            <w:vAlign w:val="center"/>
            <w:tcMar>
              <w:top w:w="110" w:type="dxa"/>
              <w:start w:w="120" w:type="dxa"/>
              <w:bottom w:w="110" w:type="dxa"/>
              <w:end w:w="120" w:type="dxa"/>
            </w:tcMar>
          </w:tcPr>
          <w:p>
            <w:r/>
            <w:r>
              <w:rPr>
                <w:rFonts w:ascii="Aptos" w:hAnsi="Aptos"/>
                <w:b w:val="0"/>
                <w:color w:val="111827"/>
                <w:sz w:val="16"/>
              </w:rPr>
              <w:t>OWNER-SIDE CHECK</w:t>
            </w:r>
          </w:p>
        </w:tc>
        <w:tc>
          <w:tcPr>
            <w:tcW w:w="5328" w:type="dxa"/>
            <w:vAlign w:val="center"/>
            <w:tcMar>
              <w:top w:w="110" w:type="dxa"/>
              <w:start w:w="120" w:type="dxa"/>
              <w:bottom w:w="110" w:type="dxa"/>
              <w:end w:w="120" w:type="dxa"/>
            </w:tcMar>
          </w:tcPr>
          <w:p>
            <w:r/>
            <w:r>
              <w:rPr>
                <w:rFonts w:ascii="Aptos" w:hAnsi="Aptos"/>
                <w:b w:val="0"/>
                <w:color w:val="111827"/>
                <w:sz w:val="16"/>
              </w:rPr>
              <w:t>Create and test quotes@ and enquiries@; no mail was sent during the passive assessment.</w:t>
            </w:r>
          </w:p>
        </w:tc>
      </w:tr>
      <w:tr>
        <w:tc>
          <w:tcPr>
            <w:tcW w:w="1800" w:type="dxa"/>
            <w:shd w:fill="F4F7FA"/>
            <w:vAlign w:val="center"/>
            <w:tcMar>
              <w:top w:w="110" w:type="dxa"/>
              <w:start w:w="120" w:type="dxa"/>
              <w:bottom w:w="110" w:type="dxa"/>
              <w:end w:w="120" w:type="dxa"/>
            </w:tcMar>
          </w:tcPr>
          <w:p>
            <w:r/>
            <w:r>
              <w:rPr>
                <w:rFonts w:ascii="Aptos" w:hAnsi="Aptos"/>
                <w:b w:val="0"/>
                <w:color w:val="111827"/>
                <w:sz w:val="16"/>
              </w:rPr>
              <w:t>Form alignment</w:t>
            </w:r>
          </w:p>
        </w:tc>
        <w:tc>
          <w:tcPr>
            <w:tcW w:w="2232" w:type="dxa"/>
            <w:shd w:fill="F4F7FA"/>
            <w:vAlign w:val="center"/>
            <w:tcMar>
              <w:top w:w="110" w:type="dxa"/>
              <w:start w:w="120" w:type="dxa"/>
              <w:bottom w:w="110" w:type="dxa"/>
              <w:end w:w="120" w:type="dxa"/>
            </w:tcMar>
          </w:tcPr>
          <w:p>
            <w:r/>
            <w:r>
              <w:rPr>
                <w:rFonts w:ascii="Aptos" w:hAnsi="Aptos"/>
                <w:b w:val="0"/>
                <w:color w:val="111827"/>
                <w:sz w:val="16"/>
              </w:rPr>
              <w:t>OWNER-SIDE CHECK</w:t>
            </w:r>
          </w:p>
        </w:tc>
        <w:tc>
          <w:tcPr>
            <w:tcW w:w="5328" w:type="dxa"/>
            <w:shd w:fill="F4F7FA"/>
            <w:vAlign w:val="center"/>
            <w:tcMar>
              <w:top w:w="110" w:type="dxa"/>
              <w:start w:w="120" w:type="dxa"/>
              <w:bottom w:w="110" w:type="dxa"/>
              <w:end w:w="120" w:type="dxa"/>
            </w:tcMar>
          </w:tcPr>
          <w:p>
            <w:r/>
            <w:r>
              <w:rPr>
                <w:rFonts w:ascii="Aptos" w:hAnsi="Aptos"/>
                <w:b w:val="0"/>
                <w:color w:val="111827"/>
                <w:sz w:val="16"/>
              </w:rPr>
              <w:t>Confirm the site sends from a domain-authenticated address and uses the customer address only as Reply-To.</w:t>
            </w:r>
          </w:p>
        </w:tc>
      </w:tr>
    </w:tbl>
    <w:p>
      <w:pPr>
        <w:spacing w:after="20"/>
      </w:pPr>
    </w:p>
    <w:p>
      <w:pPr>
        <w:pStyle w:val="Heading2"/>
      </w:pPr>
      <w:r>
        <w:t>4.1 Recommended rollout gate</w:t>
      </w:r>
    </w:p>
    <w:p>
      <w:pPr>
        <w:pStyle w:val="ListNumber"/>
      </w:pPr>
      <w:r>
        <w:t>Inventory all legitimate senders: staff mailbox provider, WordPress form, CRM, invoicing and marketing tools.</w:t>
      </w:r>
    </w:p>
    <w:p>
      <w:pPr>
        <w:pStyle w:val="ListNumber"/>
      </w:pPr>
      <w:r>
        <w:t>Create the actual mailbox/shared mailbox and the quotes@ and enquiries@ aliases.</w:t>
      </w:r>
    </w:p>
    <w:p>
      <w:pPr>
        <w:pStyle w:val="ListNumber"/>
      </w:pPr>
      <w:r>
        <w:t>Confirm MX and inbound delivery.</w:t>
      </w:r>
    </w:p>
    <w:p>
      <w:pPr>
        <w:pStyle w:val="ListNumber"/>
      </w:pPr>
      <w:r>
        <w:t>Validate the single SPF policy against the sender inventory and DNS lookup limit.</w:t>
      </w:r>
    </w:p>
    <w:p>
      <w:pPr>
        <w:pStyle w:val="ListNumber"/>
      </w:pPr>
      <w:r>
        <w:t>Enable domain-aligned DKIM using the provider-supplied selector.</w:t>
      </w:r>
    </w:p>
    <w:p>
      <w:pPr>
        <w:pStyle w:val="ListNumber"/>
      </w:pPr>
      <w:r>
        <w:t>Publish DMARC initially for reporting, review alignment, then move towards enforcement.</w:t>
      </w:r>
    </w:p>
    <w:p>
      <w:pPr>
        <w:pStyle w:val="ListNumber"/>
      </w:pPr>
      <w:r>
        <w:t>Test inbound, outbound, replies and WordPress-generated mail before changing public contact details.</w:t>
      </w:r>
    </w:p>
    <w:p>
      <w:pPr>
        <w:pStyle w:val="Heading2"/>
      </w:pPr>
      <w:r>
        <w:t>4.2 Recommended public addresses</w:t>
      </w:r>
    </w:p>
    <w:p>
      <w:pPr>
        <w:pStyle w:val="ListBullet"/>
      </w:pPr>
      <w:r>
        <w:t>quotes@eastsussexroofing.co.uk - dedicated high-intent quote enquiries.</w:t>
      </w:r>
    </w:p>
    <w:p>
      <w:pPr>
        <w:pStyle w:val="ListBullet"/>
      </w:pPr>
      <w:r>
        <w:t>enquiries@eastsussexroofing.co.uk - general customer contact.</w:t>
      </w:r>
    </w:p>
    <w:p>
      <w:pPr>
        <w:pStyle w:val="ListBullet"/>
      </w:pPr>
      <w:r>
        <w:t>Keep the current Gmail mailbox receiving during a controlled migration, but remove it from prominent public display only after the domain route is proven.</w:t>
      </w:r>
    </w:p>
    <w:p>
      <w:pPr>
        <w:pStyle w:val="Heading1"/>
      </w:pPr>
      <w:r>
        <w:t>5. WordPress and public technology footprint</w:t>
      </w:r>
    </w:p>
    <w:p>
      <w:r>
        <w:t>The broader audit established WordPress-style media paths and public endpoint evidence. The lab run collected public HTML and normal endpoint responses without invoking methods. Exact implementation details remain owner-side checks.</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2088" w:type="dxa"/>
            <w:shd w:fill="17365D"/>
            <w:vAlign w:val="center"/>
            <w:tcMar>
              <w:top w:w="110" w:type="dxa"/>
              <w:start w:w="120" w:type="dxa"/>
              <w:bottom w:w="110" w:type="dxa"/>
              <w:end w:w="120" w:type="dxa"/>
            </w:tcMar>
          </w:tcPr>
          <w:p>
            <w:pPr>
              <w:jc w:val="center"/>
            </w:pPr>
            <w:r/>
            <w:r>
              <w:rPr>
                <w:rFonts w:ascii="Aptos" w:hAnsi="Aptos"/>
                <w:b/>
                <w:color w:val="FFFFFF"/>
                <w:sz w:val="16"/>
              </w:rPr>
              <w:t>Component</w:t>
            </w:r>
          </w:p>
        </w:tc>
        <w:tc>
          <w:tcPr>
            <w:tcW w:w="2232" w:type="dxa"/>
            <w:shd w:fill="17365D"/>
            <w:vAlign w:val="center"/>
            <w:tcMar>
              <w:top w:w="110" w:type="dxa"/>
              <w:start w:w="120" w:type="dxa"/>
              <w:bottom w:w="110" w:type="dxa"/>
              <w:end w:w="120" w:type="dxa"/>
            </w:tcMar>
          </w:tcPr>
          <w:p>
            <w:pPr>
              <w:jc w:val="center"/>
            </w:pPr>
            <w:r/>
            <w:r>
              <w:rPr>
                <w:rFonts w:ascii="Aptos" w:hAnsi="Aptos"/>
                <w:b/>
                <w:color w:val="FFFFFF"/>
                <w:sz w:val="16"/>
              </w:rPr>
              <w:t>Status</w:t>
            </w:r>
          </w:p>
        </w:tc>
        <w:tc>
          <w:tcPr>
            <w:tcW w:w="5040" w:type="dxa"/>
            <w:shd w:fill="17365D"/>
            <w:vAlign w:val="center"/>
            <w:tcMar>
              <w:top w:w="110" w:type="dxa"/>
              <w:start w:w="120" w:type="dxa"/>
              <w:bottom w:w="110" w:type="dxa"/>
              <w:end w:w="120" w:type="dxa"/>
            </w:tcMar>
          </w:tcPr>
          <w:p>
            <w:pPr>
              <w:jc w:val="center"/>
            </w:pPr>
            <w:r/>
            <w:r>
              <w:rPr>
                <w:rFonts w:ascii="Aptos" w:hAnsi="Aptos"/>
                <w:b/>
                <w:color w:val="FFFFFF"/>
                <w:sz w:val="16"/>
              </w:rPr>
              <w:t>Required evidence</w:t>
            </w:r>
          </w:p>
        </w:tc>
      </w:tr>
      <w:tr>
        <w:tc>
          <w:tcPr>
            <w:tcW w:w="2088" w:type="dxa"/>
            <w:vAlign w:val="center"/>
            <w:tcMar>
              <w:top w:w="110" w:type="dxa"/>
              <w:start w:w="120" w:type="dxa"/>
              <w:bottom w:w="110" w:type="dxa"/>
              <w:end w:w="120" w:type="dxa"/>
            </w:tcMar>
          </w:tcPr>
          <w:p>
            <w:r/>
            <w:r>
              <w:rPr>
                <w:rFonts w:ascii="Aptos" w:hAnsi="Aptos"/>
                <w:b w:val="0"/>
                <w:color w:val="111827"/>
                <w:sz w:val="16"/>
              </w:rPr>
              <w:t>CMS</w:t>
            </w:r>
          </w:p>
        </w:tc>
        <w:tc>
          <w:tcPr>
            <w:tcW w:w="2232" w:type="dxa"/>
            <w:vAlign w:val="center"/>
            <w:tcMar>
              <w:top w:w="110" w:type="dxa"/>
              <w:start w:w="120" w:type="dxa"/>
              <w:bottom w:w="110" w:type="dxa"/>
              <w:end w:w="120" w:type="dxa"/>
            </w:tcMar>
          </w:tcPr>
          <w:p>
            <w:r/>
            <w:r>
              <w:rPr>
                <w:rFonts w:ascii="Aptos" w:hAnsi="Aptos"/>
                <w:b w:val="0"/>
                <w:color w:val="111827"/>
                <w:sz w:val="16"/>
              </w:rPr>
              <w:t>INFERRED / prior public evidence</w:t>
            </w:r>
          </w:p>
        </w:tc>
        <w:tc>
          <w:tcPr>
            <w:tcW w:w="5040" w:type="dxa"/>
            <w:vAlign w:val="center"/>
            <w:tcMar>
              <w:top w:w="110" w:type="dxa"/>
              <w:start w:w="120" w:type="dxa"/>
              <w:bottom w:w="110" w:type="dxa"/>
              <w:end w:w="120" w:type="dxa"/>
            </w:tcMar>
          </w:tcPr>
          <w:p>
            <w:r/>
            <w:r>
              <w:rPr>
                <w:rFonts w:ascii="Aptos" w:hAnsi="Aptos"/>
                <w:b w:val="0"/>
                <w:color w:val="111827"/>
                <w:sz w:val="16"/>
              </w:rPr>
              <w:t>WordPress-style paths/endpoints. Confirm core version in WordPress admin.</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Theme</w:t>
            </w:r>
          </w:p>
        </w:tc>
        <w:tc>
          <w:tcPr>
            <w:tcW w:w="2232" w:type="dxa"/>
            <w:shd w:fill="F4F7FA"/>
            <w:vAlign w:val="center"/>
            <w:tcMar>
              <w:top w:w="110" w:type="dxa"/>
              <w:start w:w="120" w:type="dxa"/>
              <w:bottom w:w="110" w:type="dxa"/>
              <w:end w:w="120" w:type="dxa"/>
            </w:tcMar>
          </w:tcPr>
          <w:p>
            <w:r/>
            <w:r>
              <w:rPr>
                <w:rFonts w:ascii="Aptos" w:hAnsi="Aptos"/>
                <w:b w:val="0"/>
                <w:color w:val="111827"/>
                <w:sz w:val="16"/>
              </w:rPr>
              <w:t>NOT VERIFIED</w:t>
            </w:r>
          </w:p>
        </w:tc>
        <w:tc>
          <w:tcPr>
            <w:tcW w:w="5040" w:type="dxa"/>
            <w:shd w:fill="F4F7FA"/>
            <w:vAlign w:val="center"/>
            <w:tcMar>
              <w:top w:w="110" w:type="dxa"/>
              <w:start w:w="120" w:type="dxa"/>
              <w:bottom w:w="110" w:type="dxa"/>
              <w:end w:w="120" w:type="dxa"/>
            </w:tcMar>
          </w:tcPr>
          <w:p>
            <w:r/>
            <w:r>
              <w:rPr>
                <w:rFonts w:ascii="Aptos" w:hAnsi="Aptos"/>
                <w:b w:val="0"/>
                <w:color w:val="111827"/>
                <w:sz w:val="16"/>
              </w:rPr>
              <w:t>Theme directory, parent/child relationship and installed version.</w:t>
            </w:r>
          </w:p>
        </w:tc>
      </w:tr>
      <w:tr>
        <w:tc>
          <w:tcPr>
            <w:tcW w:w="2088" w:type="dxa"/>
            <w:vAlign w:val="center"/>
            <w:tcMar>
              <w:top w:w="110" w:type="dxa"/>
              <w:start w:w="120" w:type="dxa"/>
              <w:bottom w:w="110" w:type="dxa"/>
              <w:end w:w="120" w:type="dxa"/>
            </w:tcMar>
          </w:tcPr>
          <w:p>
            <w:r/>
            <w:r>
              <w:rPr>
                <w:rFonts w:ascii="Aptos" w:hAnsi="Aptos"/>
                <w:b w:val="0"/>
                <w:color w:val="111827"/>
                <w:sz w:val="16"/>
              </w:rPr>
              <w:t>Plugins</w:t>
            </w:r>
          </w:p>
        </w:tc>
        <w:tc>
          <w:tcPr>
            <w:tcW w:w="2232" w:type="dxa"/>
            <w:vAlign w:val="center"/>
            <w:tcMar>
              <w:top w:w="110" w:type="dxa"/>
              <w:start w:w="120" w:type="dxa"/>
              <w:bottom w:w="110" w:type="dxa"/>
              <w:end w:w="120" w:type="dxa"/>
            </w:tcMar>
          </w:tcPr>
          <w:p>
            <w:r/>
            <w:r>
              <w:rPr>
                <w:rFonts w:ascii="Aptos" w:hAnsi="Aptos"/>
                <w:b w:val="0"/>
                <w:color w:val="111827"/>
                <w:sz w:val="16"/>
              </w:rPr>
              <w:t>NOT VERIFIED</w:t>
            </w:r>
          </w:p>
        </w:tc>
        <w:tc>
          <w:tcPr>
            <w:tcW w:w="5040" w:type="dxa"/>
            <w:vAlign w:val="center"/>
            <w:tcMar>
              <w:top w:w="110" w:type="dxa"/>
              <w:start w:w="120" w:type="dxa"/>
              <w:bottom w:w="110" w:type="dxa"/>
              <w:end w:w="120" w:type="dxa"/>
            </w:tcMar>
          </w:tcPr>
          <w:p>
            <w:r/>
            <w:r>
              <w:rPr>
                <w:rFonts w:ascii="Aptos" w:hAnsi="Aptos"/>
                <w:b w:val="0"/>
                <w:color w:val="111827"/>
                <w:sz w:val="16"/>
              </w:rPr>
              <w:t>Admin export of active/inactive plugins, versions, purpose and owner.</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SEO tooling</w:t>
            </w:r>
          </w:p>
        </w:tc>
        <w:tc>
          <w:tcPr>
            <w:tcW w:w="2232" w:type="dxa"/>
            <w:shd w:fill="F4F7FA"/>
            <w:vAlign w:val="center"/>
            <w:tcMar>
              <w:top w:w="110" w:type="dxa"/>
              <w:start w:w="120" w:type="dxa"/>
              <w:bottom w:w="110" w:type="dxa"/>
              <w:end w:w="120" w:type="dxa"/>
            </w:tcMar>
          </w:tcPr>
          <w:p>
            <w:r/>
            <w:r>
              <w:rPr>
                <w:rFonts w:ascii="Aptos" w:hAnsi="Aptos"/>
                <w:b w:val="0"/>
                <w:color w:val="111827"/>
                <w:sz w:val="16"/>
              </w:rPr>
              <w:t>NOT VERIFIED</w:t>
            </w:r>
          </w:p>
        </w:tc>
        <w:tc>
          <w:tcPr>
            <w:tcW w:w="5040" w:type="dxa"/>
            <w:shd w:fill="F4F7FA"/>
            <w:vAlign w:val="center"/>
            <w:tcMar>
              <w:top w:w="110" w:type="dxa"/>
              <w:start w:w="120" w:type="dxa"/>
              <w:bottom w:w="110" w:type="dxa"/>
              <w:end w:w="120" w:type="dxa"/>
            </w:tcMar>
          </w:tcPr>
          <w:p>
            <w:r/>
            <w:r>
              <w:rPr>
                <w:rFonts w:ascii="Aptos" w:hAnsi="Aptos"/>
                <w:b w:val="0"/>
                <w:color w:val="111827"/>
                <w:sz w:val="16"/>
              </w:rPr>
              <w:t>Plugin/configuration and sitemap/schema ownership.</w:t>
            </w:r>
          </w:p>
        </w:tc>
      </w:tr>
      <w:tr>
        <w:tc>
          <w:tcPr>
            <w:tcW w:w="2088" w:type="dxa"/>
            <w:vAlign w:val="center"/>
            <w:tcMar>
              <w:top w:w="110" w:type="dxa"/>
              <w:start w:w="120" w:type="dxa"/>
              <w:bottom w:w="110" w:type="dxa"/>
              <w:end w:w="120" w:type="dxa"/>
            </w:tcMar>
          </w:tcPr>
          <w:p>
            <w:r/>
            <w:r>
              <w:rPr>
                <w:rFonts w:ascii="Aptos" w:hAnsi="Aptos"/>
                <w:b w:val="0"/>
                <w:color w:val="111827"/>
                <w:sz w:val="16"/>
              </w:rPr>
              <w:t>Forms</w:t>
            </w:r>
          </w:p>
        </w:tc>
        <w:tc>
          <w:tcPr>
            <w:tcW w:w="2232" w:type="dxa"/>
            <w:vAlign w:val="center"/>
            <w:tcMar>
              <w:top w:w="110" w:type="dxa"/>
              <w:start w:w="120" w:type="dxa"/>
              <w:bottom w:w="110" w:type="dxa"/>
              <w:end w:w="120" w:type="dxa"/>
            </w:tcMar>
          </w:tcPr>
          <w:p>
            <w:r/>
            <w:r>
              <w:rPr>
                <w:rFonts w:ascii="Aptos" w:hAnsi="Aptos"/>
                <w:b w:val="0"/>
                <w:color w:val="111827"/>
                <w:sz w:val="16"/>
              </w:rPr>
              <w:t>NOT VERIFIED server-side</w:t>
            </w:r>
          </w:p>
        </w:tc>
        <w:tc>
          <w:tcPr>
            <w:tcW w:w="5040" w:type="dxa"/>
            <w:vAlign w:val="center"/>
            <w:tcMar>
              <w:top w:w="110" w:type="dxa"/>
              <w:start w:w="120" w:type="dxa"/>
              <w:bottom w:w="110" w:type="dxa"/>
              <w:end w:w="120" w:type="dxa"/>
            </w:tcMar>
          </w:tcPr>
          <w:p>
            <w:r/>
            <w:r>
              <w:rPr>
                <w:rFonts w:ascii="Aptos" w:hAnsi="Aptos"/>
                <w:b w:val="0"/>
                <w:color w:val="111827"/>
                <w:sz w:val="16"/>
              </w:rPr>
              <w:t>Form plugin, SMTP/transactional provider, sender address, retention and spam controls.</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Caching/CDN</w:t>
            </w:r>
          </w:p>
        </w:tc>
        <w:tc>
          <w:tcPr>
            <w:tcW w:w="2232" w:type="dxa"/>
            <w:shd w:fill="F4F7FA"/>
            <w:vAlign w:val="center"/>
            <w:tcMar>
              <w:top w:w="110" w:type="dxa"/>
              <w:start w:w="120" w:type="dxa"/>
              <w:bottom w:w="110" w:type="dxa"/>
              <w:end w:w="120" w:type="dxa"/>
            </w:tcMar>
          </w:tcPr>
          <w:p>
            <w:r/>
            <w:r>
              <w:rPr>
                <w:rFonts w:ascii="Aptos" w:hAnsi="Aptos"/>
                <w:b w:val="0"/>
                <w:color w:val="111827"/>
                <w:sz w:val="16"/>
              </w:rPr>
              <w:t>NOT VERIFIED</w:t>
            </w:r>
          </w:p>
        </w:tc>
        <w:tc>
          <w:tcPr>
            <w:tcW w:w="5040" w:type="dxa"/>
            <w:shd w:fill="F4F7FA"/>
            <w:vAlign w:val="center"/>
            <w:tcMar>
              <w:top w:w="110" w:type="dxa"/>
              <w:start w:w="120" w:type="dxa"/>
              <w:bottom w:w="110" w:type="dxa"/>
              <w:end w:w="120" w:type="dxa"/>
            </w:tcMar>
          </w:tcPr>
          <w:p>
            <w:r/>
            <w:r>
              <w:rPr>
                <w:rFonts w:ascii="Aptos" w:hAnsi="Aptos"/>
                <w:b w:val="0"/>
                <w:color w:val="111827"/>
                <w:sz w:val="16"/>
              </w:rPr>
              <w:t>Hosting/cache plugin/CDN configuration and purge ownership.</w:t>
            </w:r>
          </w:p>
        </w:tc>
      </w:tr>
      <w:tr>
        <w:tc>
          <w:tcPr>
            <w:tcW w:w="2088" w:type="dxa"/>
            <w:vAlign w:val="center"/>
            <w:tcMar>
              <w:top w:w="110" w:type="dxa"/>
              <w:start w:w="120" w:type="dxa"/>
              <w:bottom w:w="110" w:type="dxa"/>
              <w:end w:w="120" w:type="dxa"/>
            </w:tcMar>
          </w:tcPr>
          <w:p>
            <w:r/>
            <w:r>
              <w:rPr>
                <w:rFonts w:ascii="Aptos" w:hAnsi="Aptos"/>
                <w:b w:val="0"/>
                <w:color w:val="111827"/>
                <w:sz w:val="16"/>
              </w:rPr>
              <w:t>Image optimisation</w:t>
            </w:r>
          </w:p>
        </w:tc>
        <w:tc>
          <w:tcPr>
            <w:tcW w:w="2232" w:type="dxa"/>
            <w:vAlign w:val="center"/>
            <w:tcMar>
              <w:top w:w="110" w:type="dxa"/>
              <w:start w:w="120" w:type="dxa"/>
              <w:bottom w:w="110" w:type="dxa"/>
              <w:end w:w="120" w:type="dxa"/>
            </w:tcMar>
          </w:tcPr>
          <w:p>
            <w:r/>
            <w:r>
              <w:rPr>
                <w:rFonts w:ascii="Aptos" w:hAnsi="Aptos"/>
                <w:b w:val="0"/>
                <w:color w:val="111827"/>
                <w:sz w:val="16"/>
              </w:rPr>
              <w:t>NOT VERIFIED</w:t>
            </w:r>
          </w:p>
        </w:tc>
        <w:tc>
          <w:tcPr>
            <w:tcW w:w="5040" w:type="dxa"/>
            <w:vAlign w:val="center"/>
            <w:tcMar>
              <w:top w:w="110" w:type="dxa"/>
              <w:start w:w="120" w:type="dxa"/>
              <w:bottom w:w="110" w:type="dxa"/>
              <w:end w:w="120" w:type="dxa"/>
            </w:tcMar>
          </w:tcPr>
          <w:p>
            <w:r/>
            <w:r>
              <w:rPr>
                <w:rFonts w:ascii="Aptos" w:hAnsi="Aptos"/>
                <w:b w:val="0"/>
                <w:color w:val="111827"/>
                <w:sz w:val="16"/>
              </w:rPr>
              <w:t>Generated variants, WebP/AVIF policy, srcset configuration and original-file controls.</w:t>
            </w:r>
          </w:p>
        </w:tc>
      </w:tr>
      <w:tr>
        <w:tc>
          <w:tcPr>
            <w:tcW w:w="2088" w:type="dxa"/>
            <w:shd w:fill="F4F7FA"/>
            <w:vAlign w:val="center"/>
            <w:tcMar>
              <w:top w:w="110" w:type="dxa"/>
              <w:start w:w="120" w:type="dxa"/>
              <w:bottom w:w="110" w:type="dxa"/>
              <w:end w:w="120" w:type="dxa"/>
            </w:tcMar>
          </w:tcPr>
          <w:p>
            <w:r/>
            <w:r>
              <w:rPr>
                <w:rFonts w:ascii="Aptos" w:hAnsi="Aptos"/>
                <w:b w:val="0"/>
                <w:color w:val="111827"/>
                <w:sz w:val="16"/>
              </w:rPr>
              <w:t>Analytics/consent</w:t>
            </w:r>
          </w:p>
        </w:tc>
        <w:tc>
          <w:tcPr>
            <w:tcW w:w="2232" w:type="dxa"/>
            <w:shd w:fill="F4F7FA"/>
            <w:vAlign w:val="center"/>
            <w:tcMar>
              <w:top w:w="110" w:type="dxa"/>
              <w:start w:w="120" w:type="dxa"/>
              <w:bottom w:w="110" w:type="dxa"/>
              <w:end w:w="120" w:type="dxa"/>
            </w:tcMar>
          </w:tcPr>
          <w:p>
            <w:r/>
            <w:r>
              <w:rPr>
                <w:rFonts w:ascii="Aptos" w:hAnsi="Aptos"/>
                <w:b w:val="0"/>
                <w:color w:val="111827"/>
                <w:sz w:val="16"/>
              </w:rPr>
              <w:t>NOT VERIFIED</w:t>
            </w:r>
          </w:p>
        </w:tc>
        <w:tc>
          <w:tcPr>
            <w:tcW w:w="5040" w:type="dxa"/>
            <w:shd w:fill="F4F7FA"/>
            <w:vAlign w:val="center"/>
            <w:tcMar>
              <w:top w:w="110" w:type="dxa"/>
              <w:start w:w="120" w:type="dxa"/>
              <w:bottom w:w="110" w:type="dxa"/>
              <w:end w:w="120" w:type="dxa"/>
            </w:tcMar>
          </w:tcPr>
          <w:p>
            <w:r/>
            <w:r>
              <w:rPr>
                <w:rFonts w:ascii="Aptos" w:hAnsi="Aptos"/>
                <w:b w:val="0"/>
                <w:color w:val="111827"/>
                <w:sz w:val="16"/>
              </w:rPr>
              <w:t>Browser network/storage capture before and after consent.</w:t>
            </w:r>
          </w:p>
        </w:tc>
      </w:tr>
      <w:tr>
        <w:tc>
          <w:tcPr>
            <w:tcW w:w="2088" w:type="dxa"/>
            <w:vAlign w:val="center"/>
            <w:tcMar>
              <w:top w:w="110" w:type="dxa"/>
              <w:start w:w="120" w:type="dxa"/>
              <w:bottom w:w="110" w:type="dxa"/>
              <w:end w:w="120" w:type="dxa"/>
            </w:tcMar>
          </w:tcPr>
          <w:p>
            <w:r/>
            <w:r>
              <w:rPr>
                <w:rFonts w:ascii="Aptos" w:hAnsi="Aptos"/>
                <w:b w:val="0"/>
                <w:color w:val="111827"/>
                <w:sz w:val="16"/>
              </w:rPr>
              <w:t>Backups/security</w:t>
            </w:r>
          </w:p>
        </w:tc>
        <w:tc>
          <w:tcPr>
            <w:tcW w:w="2232" w:type="dxa"/>
            <w:vAlign w:val="center"/>
            <w:tcMar>
              <w:top w:w="110" w:type="dxa"/>
              <w:start w:w="120" w:type="dxa"/>
              <w:bottom w:w="110" w:type="dxa"/>
              <w:end w:w="120" w:type="dxa"/>
            </w:tcMar>
          </w:tcPr>
          <w:p>
            <w:r/>
            <w:r>
              <w:rPr>
                <w:rFonts w:ascii="Aptos" w:hAnsi="Aptos"/>
                <w:b w:val="0"/>
                <w:color w:val="111827"/>
                <w:sz w:val="16"/>
              </w:rPr>
              <w:t>OWNER-SIDE CHECK</w:t>
            </w:r>
          </w:p>
        </w:tc>
        <w:tc>
          <w:tcPr>
            <w:tcW w:w="5040" w:type="dxa"/>
            <w:vAlign w:val="center"/>
            <w:tcMar>
              <w:top w:w="110" w:type="dxa"/>
              <w:start w:w="120" w:type="dxa"/>
              <w:bottom w:w="110" w:type="dxa"/>
              <w:end w:w="120" w:type="dxa"/>
            </w:tcMar>
          </w:tcPr>
          <w:p>
            <w:r/>
            <w:r>
              <w:rPr>
                <w:rFonts w:ascii="Aptos" w:hAnsi="Aptos"/>
                <w:b w:val="0"/>
                <w:color w:val="111827"/>
                <w:sz w:val="16"/>
              </w:rPr>
              <w:t>Backup success/restore test, MFA, account inventory, logging and update policy.</w:t>
            </w:r>
          </w:p>
        </w:tc>
      </w:tr>
    </w:tbl>
    <w:p>
      <w:pPr>
        <w:spacing w:after="20"/>
      </w:pPr>
    </w:p>
    <w:p>
      <w:pPr>
        <w:pStyle w:val="Heading2"/>
      </w:pPr>
      <w:r>
        <w:t>5.1 Owner-side WordPress inventory</w:t>
      </w:r>
    </w:p>
    <w:tbl>
      <w:tblPr>
        <w:tblStyle w:val="TableGrid"/>
        <w:tblW w:w="0" w:type="auto"/>
        <w:jc w:val="center"/>
        <w:tblLayout w:type="fixed"/>
        <w:tblLook w:val="04A0" w:firstRow="1" w:lastRow="0" w:firstColumn="1" w:lastColumn="0" w:noHBand="0" w:noVBand="1"/>
      </w:tblPr>
      <w:tblGrid>
        <w:gridCol w:w="2016"/>
        <w:gridCol w:w="2016"/>
        <w:gridCol w:w="2016"/>
        <w:gridCol w:w="2016"/>
        <w:gridCol w:w="2016"/>
      </w:tblGrid>
      <w:tr>
        <w:trPr>
          <w:tblHeader w:val="true"/>
        </w:trPr>
        <w:tc>
          <w:tcPr>
            <w:tcW w:w="1944" w:type="dxa"/>
            <w:shd w:fill="17365D"/>
            <w:vAlign w:val="center"/>
            <w:tcMar>
              <w:top w:w="110" w:type="dxa"/>
              <w:start w:w="120" w:type="dxa"/>
              <w:bottom w:w="110" w:type="dxa"/>
              <w:end w:w="120" w:type="dxa"/>
            </w:tcMar>
          </w:tcPr>
          <w:p>
            <w:pPr>
              <w:jc w:val="center"/>
            </w:pPr>
            <w:r/>
            <w:r>
              <w:rPr>
                <w:rFonts w:ascii="Aptos" w:hAnsi="Aptos"/>
                <w:b/>
                <w:color w:val="FFFFFF"/>
                <w:sz w:val="15"/>
              </w:rPr>
              <w:t>Component</w:t>
            </w:r>
          </w:p>
        </w:tc>
        <w:tc>
          <w:tcPr>
            <w:tcW w:w="1872" w:type="dxa"/>
            <w:shd w:fill="17365D"/>
            <w:vAlign w:val="center"/>
            <w:tcMar>
              <w:top w:w="110" w:type="dxa"/>
              <w:start w:w="120" w:type="dxa"/>
              <w:bottom w:w="110" w:type="dxa"/>
              <w:end w:w="120" w:type="dxa"/>
            </w:tcMar>
          </w:tcPr>
          <w:p>
            <w:pPr>
              <w:jc w:val="center"/>
            </w:pPr>
            <w:r/>
            <w:r>
              <w:rPr>
                <w:rFonts w:ascii="Aptos" w:hAnsi="Aptos"/>
                <w:b/>
                <w:color w:val="FFFFFF"/>
                <w:sz w:val="15"/>
              </w:rPr>
              <w:t>Product/version</w:t>
            </w:r>
          </w:p>
        </w:tc>
        <w:tc>
          <w:tcPr>
            <w:tcW w:w="1008" w:type="dxa"/>
            <w:shd w:fill="17365D"/>
            <w:vAlign w:val="center"/>
            <w:tcMar>
              <w:top w:w="110" w:type="dxa"/>
              <w:start w:w="120" w:type="dxa"/>
              <w:bottom w:w="110" w:type="dxa"/>
              <w:end w:w="120" w:type="dxa"/>
            </w:tcMar>
          </w:tcPr>
          <w:p>
            <w:pPr>
              <w:jc w:val="center"/>
            </w:pPr>
            <w:r/>
            <w:r>
              <w:rPr>
                <w:rFonts w:ascii="Aptos" w:hAnsi="Aptos"/>
                <w:b/>
                <w:color w:val="FFFFFF"/>
                <w:sz w:val="15"/>
              </w:rPr>
              <w:t>Required?</w:t>
            </w:r>
          </w:p>
        </w:tc>
        <w:tc>
          <w:tcPr>
            <w:tcW w:w="1440" w:type="dxa"/>
            <w:shd w:fill="17365D"/>
            <w:vAlign w:val="center"/>
            <w:tcMar>
              <w:top w:w="110" w:type="dxa"/>
              <w:start w:w="120" w:type="dxa"/>
              <w:bottom w:w="110" w:type="dxa"/>
              <w:end w:w="120" w:type="dxa"/>
            </w:tcMar>
          </w:tcPr>
          <w:p>
            <w:pPr>
              <w:jc w:val="center"/>
            </w:pPr>
            <w:r/>
            <w:r>
              <w:rPr>
                <w:rFonts w:ascii="Aptos" w:hAnsi="Aptos"/>
                <w:b/>
                <w:color w:val="FFFFFF"/>
                <w:sz w:val="15"/>
              </w:rPr>
              <w:t>Owner</w:t>
            </w:r>
          </w:p>
        </w:tc>
        <w:tc>
          <w:tcPr>
            <w:tcW w:w="3024" w:type="dxa"/>
            <w:shd w:fill="17365D"/>
            <w:vAlign w:val="center"/>
            <w:tcMar>
              <w:top w:w="110" w:type="dxa"/>
              <w:start w:w="120" w:type="dxa"/>
              <w:bottom w:w="110" w:type="dxa"/>
              <w:end w:w="120" w:type="dxa"/>
            </w:tcMar>
          </w:tcPr>
          <w:p>
            <w:pPr>
              <w:jc w:val="center"/>
            </w:pPr>
            <w:r/>
            <w:r>
              <w:rPr>
                <w:rFonts w:ascii="Aptos" w:hAnsi="Aptos"/>
                <w:b/>
                <w:color w:val="FFFFFF"/>
                <w:sz w:val="15"/>
              </w:rPr>
              <w:t>Action</w:t>
            </w:r>
          </w:p>
        </w:tc>
      </w:tr>
      <w:tr>
        <w:tc>
          <w:tcPr>
            <w:tcW w:w="1944" w:type="dxa"/>
            <w:vAlign w:val="center"/>
            <w:tcMar>
              <w:top w:w="110" w:type="dxa"/>
              <w:start w:w="120" w:type="dxa"/>
              <w:bottom w:w="110" w:type="dxa"/>
              <w:end w:w="120" w:type="dxa"/>
            </w:tcMar>
          </w:tcPr>
          <w:p>
            <w:r/>
            <w:r>
              <w:rPr>
                <w:rFonts w:ascii="Aptos" w:hAnsi="Aptos"/>
                <w:b w:val="0"/>
                <w:color w:val="111827"/>
                <w:sz w:val="15"/>
              </w:rPr>
              <w:t>Core</w:t>
            </w:r>
          </w:p>
        </w:tc>
        <w:tc>
          <w:tcPr>
            <w:tcW w:w="1872" w:type="dxa"/>
            <w:vAlign w:val="center"/>
            <w:tcMar>
              <w:top w:w="110" w:type="dxa"/>
              <w:start w:w="120" w:type="dxa"/>
              <w:bottom w:w="110" w:type="dxa"/>
              <w:end w:w="120" w:type="dxa"/>
            </w:tcMar>
          </w:tcPr>
          <w:p>
            <w:r/>
            <w:r>
              <w:rPr>
                <w:rFonts w:ascii="Aptos" w:hAnsi="Aptos"/>
                <w:b w:val="0"/>
                <w:color w:val="111827"/>
                <w:sz w:val="15"/>
              </w:rPr>
            </w:r>
          </w:p>
        </w:tc>
        <w:tc>
          <w:tcPr>
            <w:tcW w:w="1008" w:type="dxa"/>
            <w:vAlign w:val="center"/>
            <w:tcMar>
              <w:top w:w="110" w:type="dxa"/>
              <w:start w:w="120" w:type="dxa"/>
              <w:bottom w:w="110" w:type="dxa"/>
              <w:end w:w="120" w:type="dxa"/>
            </w:tcMar>
          </w:tcPr>
          <w:p>
            <w:r/>
            <w:r>
              <w:rPr>
                <w:rFonts w:ascii="Aptos" w:hAnsi="Aptos"/>
                <w:b w:val="0"/>
                <w:color w:val="111827"/>
                <w:sz w:val="15"/>
              </w:rPr>
              <w:t>Yes</w:t>
            </w:r>
          </w:p>
        </w:tc>
        <w:tc>
          <w:tcPr>
            <w:tcW w:w="1440" w:type="dxa"/>
            <w:vAlign w:val="center"/>
            <w:tcMar>
              <w:top w:w="110" w:type="dxa"/>
              <w:start w:w="120" w:type="dxa"/>
              <w:bottom w:w="110" w:type="dxa"/>
              <w:end w:w="120" w:type="dxa"/>
            </w:tcMar>
          </w:tcPr>
          <w:p>
            <w:r/>
            <w:r>
              <w:rPr>
                <w:rFonts w:ascii="Aptos" w:hAnsi="Aptos"/>
                <w:b w:val="0"/>
                <w:color w:val="111827"/>
                <w:sz w:val="15"/>
              </w:rPr>
            </w:r>
          </w:p>
        </w:tc>
        <w:tc>
          <w:tcPr>
            <w:tcW w:w="3024" w:type="dxa"/>
            <w:vAlign w:val="center"/>
            <w:tcMar>
              <w:top w:w="110" w:type="dxa"/>
              <w:start w:w="120" w:type="dxa"/>
              <w:bottom w:w="110" w:type="dxa"/>
              <w:end w:w="120" w:type="dxa"/>
            </w:tcMar>
          </w:tcPr>
          <w:p>
            <w:r/>
            <w:r>
              <w:rPr>
                <w:rFonts w:ascii="Aptos" w:hAnsi="Aptos"/>
                <w:b w:val="0"/>
                <w:color w:val="111827"/>
                <w:sz w:val="15"/>
              </w:rPr>
              <w:t>Confirm supported version and update policy</w:t>
            </w:r>
          </w:p>
        </w:tc>
      </w:tr>
      <w:tr>
        <w:tc>
          <w:tcPr>
            <w:tcW w:w="1944" w:type="dxa"/>
            <w:shd w:fill="F4F7FA"/>
            <w:vAlign w:val="center"/>
            <w:tcMar>
              <w:top w:w="110" w:type="dxa"/>
              <w:start w:w="120" w:type="dxa"/>
              <w:bottom w:w="110" w:type="dxa"/>
              <w:end w:w="120" w:type="dxa"/>
            </w:tcMar>
          </w:tcPr>
          <w:p>
            <w:r/>
            <w:r>
              <w:rPr>
                <w:rFonts w:ascii="Aptos" w:hAnsi="Aptos"/>
                <w:b w:val="0"/>
                <w:color w:val="111827"/>
                <w:sz w:val="15"/>
              </w:rPr>
              <w:t>Theme</w:t>
            </w:r>
          </w:p>
        </w:tc>
        <w:tc>
          <w:tcPr>
            <w:tcW w:w="1872" w:type="dxa"/>
            <w:shd w:fill="F4F7FA"/>
            <w:vAlign w:val="center"/>
            <w:tcMar>
              <w:top w:w="110" w:type="dxa"/>
              <w:start w:w="120" w:type="dxa"/>
              <w:bottom w:w="110" w:type="dxa"/>
              <w:end w:w="120" w:type="dxa"/>
            </w:tcMar>
          </w:tcPr>
          <w:p>
            <w:r/>
            <w:r>
              <w:rPr>
                <w:rFonts w:ascii="Aptos" w:hAnsi="Aptos"/>
                <w:b w:val="0"/>
                <w:color w:val="111827"/>
                <w:sz w:val="15"/>
              </w:rPr>
            </w:r>
          </w:p>
        </w:tc>
        <w:tc>
          <w:tcPr>
            <w:tcW w:w="1008" w:type="dxa"/>
            <w:shd w:fill="F4F7FA"/>
            <w:vAlign w:val="center"/>
            <w:tcMar>
              <w:top w:w="110" w:type="dxa"/>
              <w:start w:w="120" w:type="dxa"/>
              <w:bottom w:w="110" w:type="dxa"/>
              <w:end w:w="120" w:type="dxa"/>
            </w:tcMar>
          </w:tcPr>
          <w:p>
            <w:r/>
            <w:r>
              <w:rPr>
                <w:rFonts w:ascii="Aptos" w:hAnsi="Aptos"/>
                <w:b w:val="0"/>
                <w:color w:val="111827"/>
                <w:sz w:val="15"/>
              </w:rPr>
              <w:t>Yes</w:t>
            </w:r>
          </w:p>
        </w:tc>
        <w:tc>
          <w:tcPr>
            <w:tcW w:w="1440" w:type="dxa"/>
            <w:shd w:fill="F4F7FA"/>
            <w:vAlign w:val="center"/>
            <w:tcMar>
              <w:top w:w="110" w:type="dxa"/>
              <w:start w:w="120" w:type="dxa"/>
              <w:bottom w:w="110" w:type="dxa"/>
              <w:end w:w="120" w:type="dxa"/>
            </w:tcMar>
          </w:tcPr>
          <w:p>
            <w:r/>
            <w:r>
              <w:rPr>
                <w:rFonts w:ascii="Aptos" w:hAnsi="Aptos"/>
                <w:b w:val="0"/>
                <w:color w:val="111827"/>
                <w:sz w:val="15"/>
              </w:rPr>
            </w:r>
          </w:p>
        </w:tc>
        <w:tc>
          <w:tcPr>
            <w:tcW w:w="3024" w:type="dxa"/>
            <w:shd w:fill="F4F7FA"/>
            <w:vAlign w:val="center"/>
            <w:tcMar>
              <w:top w:w="110" w:type="dxa"/>
              <w:start w:w="120" w:type="dxa"/>
              <w:bottom w:w="110" w:type="dxa"/>
              <w:end w:w="120" w:type="dxa"/>
            </w:tcMar>
          </w:tcPr>
          <w:p>
            <w:r/>
            <w:r>
              <w:rPr>
                <w:rFonts w:ascii="Aptos" w:hAnsi="Aptos"/>
                <w:b w:val="0"/>
                <w:color w:val="111827"/>
                <w:sz w:val="15"/>
              </w:rPr>
              <w:t>Record parent/child and licence</w:t>
            </w:r>
          </w:p>
        </w:tc>
      </w:tr>
      <w:tr>
        <w:tc>
          <w:tcPr>
            <w:tcW w:w="1944" w:type="dxa"/>
            <w:vAlign w:val="center"/>
            <w:tcMar>
              <w:top w:w="110" w:type="dxa"/>
              <w:start w:w="120" w:type="dxa"/>
              <w:bottom w:w="110" w:type="dxa"/>
              <w:end w:w="120" w:type="dxa"/>
            </w:tcMar>
          </w:tcPr>
          <w:p>
            <w:r/>
            <w:r>
              <w:rPr>
                <w:rFonts w:ascii="Aptos" w:hAnsi="Aptos"/>
                <w:b w:val="0"/>
                <w:color w:val="111827"/>
                <w:sz w:val="15"/>
              </w:rPr>
              <w:t>Page builder</w:t>
            </w:r>
          </w:p>
        </w:tc>
        <w:tc>
          <w:tcPr>
            <w:tcW w:w="1872" w:type="dxa"/>
            <w:vAlign w:val="center"/>
            <w:tcMar>
              <w:top w:w="110" w:type="dxa"/>
              <w:start w:w="120" w:type="dxa"/>
              <w:bottom w:w="110" w:type="dxa"/>
              <w:end w:w="120" w:type="dxa"/>
            </w:tcMar>
          </w:tcPr>
          <w:p>
            <w:r/>
            <w:r>
              <w:rPr>
                <w:rFonts w:ascii="Aptos" w:hAnsi="Aptos"/>
                <w:b w:val="0"/>
                <w:color w:val="111827"/>
                <w:sz w:val="15"/>
              </w:rPr>
            </w:r>
          </w:p>
        </w:tc>
        <w:tc>
          <w:tcPr>
            <w:tcW w:w="1008" w:type="dxa"/>
            <w:vAlign w:val="center"/>
            <w:tcMar>
              <w:top w:w="110" w:type="dxa"/>
              <w:start w:w="120" w:type="dxa"/>
              <w:bottom w:w="110" w:type="dxa"/>
              <w:end w:w="120" w:type="dxa"/>
            </w:tcMar>
          </w:tcPr>
          <w:p>
            <w:r/>
            <w:r>
              <w:rPr>
                <w:rFonts w:ascii="Aptos" w:hAnsi="Aptos"/>
                <w:b w:val="0"/>
                <w:color w:val="111827"/>
                <w:sz w:val="15"/>
              </w:rPr>
            </w:r>
          </w:p>
        </w:tc>
        <w:tc>
          <w:tcPr>
            <w:tcW w:w="1440" w:type="dxa"/>
            <w:vAlign w:val="center"/>
            <w:tcMar>
              <w:top w:w="110" w:type="dxa"/>
              <w:start w:w="120" w:type="dxa"/>
              <w:bottom w:w="110" w:type="dxa"/>
              <w:end w:w="120" w:type="dxa"/>
            </w:tcMar>
          </w:tcPr>
          <w:p>
            <w:r/>
            <w:r>
              <w:rPr>
                <w:rFonts w:ascii="Aptos" w:hAnsi="Aptos"/>
                <w:b w:val="0"/>
                <w:color w:val="111827"/>
                <w:sz w:val="15"/>
              </w:rPr>
            </w:r>
          </w:p>
        </w:tc>
        <w:tc>
          <w:tcPr>
            <w:tcW w:w="3024" w:type="dxa"/>
            <w:vAlign w:val="center"/>
            <w:tcMar>
              <w:top w:w="110" w:type="dxa"/>
              <w:start w:w="120" w:type="dxa"/>
              <w:bottom w:w="110" w:type="dxa"/>
              <w:end w:w="120" w:type="dxa"/>
            </w:tcMar>
          </w:tcPr>
          <w:p>
            <w:r/>
            <w:r>
              <w:rPr>
                <w:rFonts w:ascii="Aptos" w:hAnsi="Aptos"/>
                <w:b w:val="0"/>
                <w:color w:val="111827"/>
                <w:sz w:val="15"/>
              </w:rPr>
              <w:t>Confirm necessity and update path</w:t>
            </w:r>
          </w:p>
        </w:tc>
      </w:tr>
      <w:tr>
        <w:tc>
          <w:tcPr>
            <w:tcW w:w="1944" w:type="dxa"/>
            <w:shd w:fill="F4F7FA"/>
            <w:vAlign w:val="center"/>
            <w:tcMar>
              <w:top w:w="110" w:type="dxa"/>
              <w:start w:w="120" w:type="dxa"/>
              <w:bottom w:w="110" w:type="dxa"/>
              <w:end w:w="120" w:type="dxa"/>
            </w:tcMar>
          </w:tcPr>
          <w:p>
            <w:r/>
            <w:r>
              <w:rPr>
                <w:rFonts w:ascii="Aptos" w:hAnsi="Aptos"/>
                <w:b w:val="0"/>
                <w:color w:val="111827"/>
                <w:sz w:val="15"/>
              </w:rPr>
              <w:t>SEO</w:t>
            </w:r>
          </w:p>
        </w:tc>
        <w:tc>
          <w:tcPr>
            <w:tcW w:w="1872" w:type="dxa"/>
            <w:shd w:fill="F4F7FA"/>
            <w:vAlign w:val="center"/>
            <w:tcMar>
              <w:top w:w="110" w:type="dxa"/>
              <w:start w:w="120" w:type="dxa"/>
              <w:bottom w:w="110" w:type="dxa"/>
              <w:end w:w="120" w:type="dxa"/>
            </w:tcMar>
          </w:tcPr>
          <w:p>
            <w:r/>
            <w:r>
              <w:rPr>
                <w:rFonts w:ascii="Aptos" w:hAnsi="Aptos"/>
                <w:b w:val="0"/>
                <w:color w:val="111827"/>
                <w:sz w:val="15"/>
              </w:rPr>
            </w:r>
          </w:p>
        </w:tc>
        <w:tc>
          <w:tcPr>
            <w:tcW w:w="1008" w:type="dxa"/>
            <w:shd w:fill="F4F7FA"/>
            <w:vAlign w:val="center"/>
            <w:tcMar>
              <w:top w:w="110" w:type="dxa"/>
              <w:start w:w="120" w:type="dxa"/>
              <w:bottom w:w="110" w:type="dxa"/>
              <w:end w:w="120" w:type="dxa"/>
            </w:tcMar>
          </w:tcPr>
          <w:p>
            <w:r/>
            <w:r>
              <w:rPr>
                <w:rFonts w:ascii="Aptos" w:hAnsi="Aptos"/>
                <w:b w:val="0"/>
                <w:color w:val="111827"/>
                <w:sz w:val="15"/>
              </w:rPr>
            </w:r>
          </w:p>
        </w:tc>
        <w:tc>
          <w:tcPr>
            <w:tcW w:w="1440" w:type="dxa"/>
            <w:shd w:fill="F4F7FA"/>
            <w:vAlign w:val="center"/>
            <w:tcMar>
              <w:top w:w="110" w:type="dxa"/>
              <w:start w:w="120" w:type="dxa"/>
              <w:bottom w:w="110" w:type="dxa"/>
              <w:end w:w="120" w:type="dxa"/>
            </w:tcMar>
          </w:tcPr>
          <w:p>
            <w:r/>
            <w:r>
              <w:rPr>
                <w:rFonts w:ascii="Aptos" w:hAnsi="Aptos"/>
                <w:b w:val="0"/>
                <w:color w:val="111827"/>
                <w:sz w:val="15"/>
              </w:rPr>
            </w:r>
          </w:p>
        </w:tc>
        <w:tc>
          <w:tcPr>
            <w:tcW w:w="3024" w:type="dxa"/>
            <w:shd w:fill="F4F7FA"/>
            <w:vAlign w:val="center"/>
            <w:tcMar>
              <w:top w:w="110" w:type="dxa"/>
              <w:start w:w="120" w:type="dxa"/>
              <w:bottom w:w="110" w:type="dxa"/>
              <w:end w:w="120" w:type="dxa"/>
            </w:tcMar>
          </w:tcPr>
          <w:p>
            <w:r/>
            <w:r>
              <w:rPr>
                <w:rFonts w:ascii="Aptos" w:hAnsi="Aptos"/>
                <w:b w:val="0"/>
                <w:color w:val="111827"/>
                <w:sz w:val="15"/>
              </w:rPr>
              <w:t>Identify metadata/schema/sitemap owner</w:t>
            </w:r>
          </w:p>
        </w:tc>
      </w:tr>
      <w:tr>
        <w:tc>
          <w:tcPr>
            <w:tcW w:w="1944" w:type="dxa"/>
            <w:vAlign w:val="center"/>
            <w:tcMar>
              <w:top w:w="110" w:type="dxa"/>
              <w:start w:w="120" w:type="dxa"/>
              <w:bottom w:w="110" w:type="dxa"/>
              <w:end w:w="120" w:type="dxa"/>
            </w:tcMar>
          </w:tcPr>
          <w:p>
            <w:r/>
            <w:r>
              <w:rPr>
                <w:rFonts w:ascii="Aptos" w:hAnsi="Aptos"/>
                <w:b w:val="0"/>
                <w:color w:val="111827"/>
                <w:sz w:val="15"/>
              </w:rPr>
              <w:t>Forms</w:t>
            </w:r>
          </w:p>
        </w:tc>
        <w:tc>
          <w:tcPr>
            <w:tcW w:w="1872" w:type="dxa"/>
            <w:vAlign w:val="center"/>
            <w:tcMar>
              <w:top w:w="110" w:type="dxa"/>
              <w:start w:w="120" w:type="dxa"/>
              <w:bottom w:w="110" w:type="dxa"/>
              <w:end w:w="120" w:type="dxa"/>
            </w:tcMar>
          </w:tcPr>
          <w:p>
            <w:r/>
            <w:r>
              <w:rPr>
                <w:rFonts w:ascii="Aptos" w:hAnsi="Aptos"/>
                <w:b w:val="0"/>
                <w:color w:val="111827"/>
                <w:sz w:val="15"/>
              </w:rPr>
            </w:r>
          </w:p>
        </w:tc>
        <w:tc>
          <w:tcPr>
            <w:tcW w:w="1008" w:type="dxa"/>
            <w:vAlign w:val="center"/>
            <w:tcMar>
              <w:top w:w="110" w:type="dxa"/>
              <w:start w:w="120" w:type="dxa"/>
              <w:bottom w:w="110" w:type="dxa"/>
              <w:end w:w="120" w:type="dxa"/>
            </w:tcMar>
          </w:tcPr>
          <w:p>
            <w:r/>
            <w:r>
              <w:rPr>
                <w:rFonts w:ascii="Aptos" w:hAnsi="Aptos"/>
                <w:b w:val="0"/>
                <w:color w:val="111827"/>
                <w:sz w:val="15"/>
              </w:rPr>
              <w:t>Yes</w:t>
            </w:r>
          </w:p>
        </w:tc>
        <w:tc>
          <w:tcPr>
            <w:tcW w:w="1440" w:type="dxa"/>
            <w:vAlign w:val="center"/>
            <w:tcMar>
              <w:top w:w="110" w:type="dxa"/>
              <w:start w:w="120" w:type="dxa"/>
              <w:bottom w:w="110" w:type="dxa"/>
              <w:end w:w="120" w:type="dxa"/>
            </w:tcMar>
          </w:tcPr>
          <w:p>
            <w:r/>
            <w:r>
              <w:rPr>
                <w:rFonts w:ascii="Aptos" w:hAnsi="Aptos"/>
                <w:b w:val="0"/>
                <w:color w:val="111827"/>
                <w:sz w:val="15"/>
              </w:rPr>
            </w:r>
          </w:p>
        </w:tc>
        <w:tc>
          <w:tcPr>
            <w:tcW w:w="3024" w:type="dxa"/>
            <w:vAlign w:val="center"/>
            <w:tcMar>
              <w:top w:w="110" w:type="dxa"/>
              <w:start w:w="120" w:type="dxa"/>
              <w:bottom w:w="110" w:type="dxa"/>
              <w:end w:w="120" w:type="dxa"/>
            </w:tcMar>
          </w:tcPr>
          <w:p>
            <w:r/>
            <w:r>
              <w:rPr>
                <w:rFonts w:ascii="Aptos" w:hAnsi="Aptos"/>
                <w:b w:val="0"/>
                <w:color w:val="111827"/>
                <w:sz w:val="15"/>
              </w:rPr>
              <w:t>Confirm SMTP, retention and privacy</w:t>
            </w:r>
          </w:p>
        </w:tc>
      </w:tr>
      <w:tr>
        <w:tc>
          <w:tcPr>
            <w:tcW w:w="1944" w:type="dxa"/>
            <w:shd w:fill="F4F7FA"/>
            <w:vAlign w:val="center"/>
            <w:tcMar>
              <w:top w:w="110" w:type="dxa"/>
              <w:start w:w="120" w:type="dxa"/>
              <w:bottom w:w="110" w:type="dxa"/>
              <w:end w:w="120" w:type="dxa"/>
            </w:tcMar>
          </w:tcPr>
          <w:p>
            <w:r/>
            <w:r>
              <w:rPr>
                <w:rFonts w:ascii="Aptos" w:hAnsi="Aptos"/>
                <w:b w:val="0"/>
                <w:color w:val="111827"/>
                <w:sz w:val="15"/>
              </w:rPr>
              <w:t>Gallery</w:t>
            </w:r>
          </w:p>
        </w:tc>
        <w:tc>
          <w:tcPr>
            <w:tcW w:w="1872" w:type="dxa"/>
            <w:shd w:fill="F4F7FA"/>
            <w:vAlign w:val="center"/>
            <w:tcMar>
              <w:top w:w="110" w:type="dxa"/>
              <w:start w:w="120" w:type="dxa"/>
              <w:bottom w:w="110" w:type="dxa"/>
              <w:end w:w="120" w:type="dxa"/>
            </w:tcMar>
          </w:tcPr>
          <w:p>
            <w:r/>
            <w:r>
              <w:rPr>
                <w:rFonts w:ascii="Aptos" w:hAnsi="Aptos"/>
                <w:b w:val="0"/>
                <w:color w:val="111827"/>
                <w:sz w:val="15"/>
              </w:rPr>
            </w:r>
          </w:p>
        </w:tc>
        <w:tc>
          <w:tcPr>
            <w:tcW w:w="1008" w:type="dxa"/>
            <w:shd w:fill="F4F7FA"/>
            <w:vAlign w:val="center"/>
            <w:tcMar>
              <w:top w:w="110" w:type="dxa"/>
              <w:start w:w="120" w:type="dxa"/>
              <w:bottom w:w="110" w:type="dxa"/>
              <w:end w:w="120" w:type="dxa"/>
            </w:tcMar>
          </w:tcPr>
          <w:p>
            <w:r/>
            <w:r>
              <w:rPr>
                <w:rFonts w:ascii="Aptos" w:hAnsi="Aptos"/>
                <w:b w:val="0"/>
                <w:color w:val="111827"/>
                <w:sz w:val="15"/>
              </w:rPr>
              <w:t>Yes</w:t>
            </w:r>
          </w:p>
        </w:tc>
        <w:tc>
          <w:tcPr>
            <w:tcW w:w="1440" w:type="dxa"/>
            <w:shd w:fill="F4F7FA"/>
            <w:vAlign w:val="center"/>
            <w:tcMar>
              <w:top w:w="110" w:type="dxa"/>
              <w:start w:w="120" w:type="dxa"/>
              <w:bottom w:w="110" w:type="dxa"/>
              <w:end w:w="120" w:type="dxa"/>
            </w:tcMar>
          </w:tcPr>
          <w:p>
            <w:r/>
            <w:r>
              <w:rPr>
                <w:rFonts w:ascii="Aptos" w:hAnsi="Aptos"/>
                <w:b w:val="0"/>
                <w:color w:val="111827"/>
                <w:sz w:val="15"/>
              </w:rPr>
            </w:r>
          </w:p>
        </w:tc>
        <w:tc>
          <w:tcPr>
            <w:tcW w:w="3024" w:type="dxa"/>
            <w:shd w:fill="F4F7FA"/>
            <w:vAlign w:val="center"/>
            <w:tcMar>
              <w:top w:w="110" w:type="dxa"/>
              <w:start w:w="120" w:type="dxa"/>
              <w:bottom w:w="110" w:type="dxa"/>
              <w:end w:w="120" w:type="dxa"/>
            </w:tcMar>
          </w:tcPr>
          <w:p>
            <w:r/>
            <w:r>
              <w:rPr>
                <w:rFonts w:ascii="Aptos" w:hAnsi="Aptos"/>
                <w:b w:val="0"/>
                <w:color w:val="111827"/>
                <w:sz w:val="15"/>
              </w:rPr>
              <w:t>Measure responsive behaviour and weight</w:t>
            </w:r>
          </w:p>
        </w:tc>
      </w:tr>
      <w:tr>
        <w:tc>
          <w:tcPr>
            <w:tcW w:w="1944" w:type="dxa"/>
            <w:vAlign w:val="center"/>
            <w:tcMar>
              <w:top w:w="110" w:type="dxa"/>
              <w:start w:w="120" w:type="dxa"/>
              <w:bottom w:w="110" w:type="dxa"/>
              <w:end w:w="120" w:type="dxa"/>
            </w:tcMar>
          </w:tcPr>
          <w:p>
            <w:r/>
            <w:r>
              <w:rPr>
                <w:rFonts w:ascii="Aptos" w:hAnsi="Aptos"/>
                <w:b w:val="0"/>
                <w:color w:val="111827"/>
                <w:sz w:val="15"/>
              </w:rPr>
              <w:t>Cache/image optimisation</w:t>
            </w:r>
          </w:p>
        </w:tc>
        <w:tc>
          <w:tcPr>
            <w:tcW w:w="1872" w:type="dxa"/>
            <w:vAlign w:val="center"/>
            <w:tcMar>
              <w:top w:w="110" w:type="dxa"/>
              <w:start w:w="120" w:type="dxa"/>
              <w:bottom w:w="110" w:type="dxa"/>
              <w:end w:w="120" w:type="dxa"/>
            </w:tcMar>
          </w:tcPr>
          <w:p>
            <w:r/>
            <w:r>
              <w:rPr>
                <w:rFonts w:ascii="Aptos" w:hAnsi="Aptos"/>
                <w:b w:val="0"/>
                <w:color w:val="111827"/>
                <w:sz w:val="15"/>
              </w:rPr>
            </w:r>
          </w:p>
        </w:tc>
        <w:tc>
          <w:tcPr>
            <w:tcW w:w="1008" w:type="dxa"/>
            <w:vAlign w:val="center"/>
            <w:tcMar>
              <w:top w:w="110" w:type="dxa"/>
              <w:start w:w="120" w:type="dxa"/>
              <w:bottom w:w="110" w:type="dxa"/>
              <w:end w:w="120" w:type="dxa"/>
            </w:tcMar>
          </w:tcPr>
          <w:p>
            <w:r/>
            <w:r>
              <w:rPr>
                <w:rFonts w:ascii="Aptos" w:hAnsi="Aptos"/>
                <w:b w:val="0"/>
                <w:color w:val="111827"/>
                <w:sz w:val="15"/>
              </w:rPr>
            </w:r>
          </w:p>
        </w:tc>
        <w:tc>
          <w:tcPr>
            <w:tcW w:w="1440" w:type="dxa"/>
            <w:vAlign w:val="center"/>
            <w:tcMar>
              <w:top w:w="110" w:type="dxa"/>
              <w:start w:w="120" w:type="dxa"/>
              <w:bottom w:w="110" w:type="dxa"/>
              <w:end w:w="120" w:type="dxa"/>
            </w:tcMar>
          </w:tcPr>
          <w:p>
            <w:r/>
            <w:r>
              <w:rPr>
                <w:rFonts w:ascii="Aptos" w:hAnsi="Aptos"/>
                <w:b w:val="0"/>
                <w:color w:val="111827"/>
                <w:sz w:val="15"/>
              </w:rPr>
            </w:r>
          </w:p>
        </w:tc>
        <w:tc>
          <w:tcPr>
            <w:tcW w:w="3024" w:type="dxa"/>
            <w:vAlign w:val="center"/>
            <w:tcMar>
              <w:top w:w="110" w:type="dxa"/>
              <w:start w:w="120" w:type="dxa"/>
              <w:bottom w:w="110" w:type="dxa"/>
              <w:end w:w="120" w:type="dxa"/>
            </w:tcMar>
          </w:tcPr>
          <w:p>
            <w:r/>
            <w:r>
              <w:rPr>
                <w:rFonts w:ascii="Aptos" w:hAnsi="Aptos"/>
                <w:b w:val="0"/>
                <w:color w:val="111827"/>
                <w:sz w:val="15"/>
              </w:rPr>
              <w:t>Confirm effectiveness</w:t>
            </w:r>
          </w:p>
        </w:tc>
      </w:tr>
      <w:tr>
        <w:tc>
          <w:tcPr>
            <w:tcW w:w="1944" w:type="dxa"/>
            <w:shd w:fill="F4F7FA"/>
            <w:vAlign w:val="center"/>
            <w:tcMar>
              <w:top w:w="110" w:type="dxa"/>
              <w:start w:w="120" w:type="dxa"/>
              <w:bottom w:w="110" w:type="dxa"/>
              <w:end w:w="120" w:type="dxa"/>
            </w:tcMar>
          </w:tcPr>
          <w:p>
            <w:r/>
            <w:r>
              <w:rPr>
                <w:rFonts w:ascii="Aptos" w:hAnsi="Aptos"/>
                <w:b w:val="0"/>
                <w:color w:val="111827"/>
                <w:sz w:val="15"/>
              </w:rPr>
              <w:t>Security/backups</w:t>
            </w:r>
          </w:p>
        </w:tc>
        <w:tc>
          <w:tcPr>
            <w:tcW w:w="1872" w:type="dxa"/>
            <w:shd w:fill="F4F7FA"/>
            <w:vAlign w:val="center"/>
            <w:tcMar>
              <w:top w:w="110" w:type="dxa"/>
              <w:start w:w="120" w:type="dxa"/>
              <w:bottom w:w="110" w:type="dxa"/>
              <w:end w:w="120" w:type="dxa"/>
            </w:tcMar>
          </w:tcPr>
          <w:p>
            <w:r/>
            <w:r>
              <w:rPr>
                <w:rFonts w:ascii="Aptos" w:hAnsi="Aptos"/>
                <w:b w:val="0"/>
                <w:color w:val="111827"/>
                <w:sz w:val="15"/>
              </w:rPr>
            </w:r>
          </w:p>
        </w:tc>
        <w:tc>
          <w:tcPr>
            <w:tcW w:w="1008" w:type="dxa"/>
            <w:shd w:fill="F4F7FA"/>
            <w:vAlign w:val="center"/>
            <w:tcMar>
              <w:top w:w="110" w:type="dxa"/>
              <w:start w:w="120" w:type="dxa"/>
              <w:bottom w:w="110" w:type="dxa"/>
              <w:end w:w="120" w:type="dxa"/>
            </w:tcMar>
          </w:tcPr>
          <w:p>
            <w:r/>
            <w:r>
              <w:rPr>
                <w:rFonts w:ascii="Aptos" w:hAnsi="Aptos"/>
                <w:b w:val="0"/>
                <w:color w:val="111827"/>
                <w:sz w:val="15"/>
              </w:rPr>
              <w:t>Yes</w:t>
            </w:r>
          </w:p>
        </w:tc>
        <w:tc>
          <w:tcPr>
            <w:tcW w:w="1440" w:type="dxa"/>
            <w:shd w:fill="F4F7FA"/>
            <w:vAlign w:val="center"/>
            <w:tcMar>
              <w:top w:w="110" w:type="dxa"/>
              <w:start w:w="120" w:type="dxa"/>
              <w:bottom w:w="110" w:type="dxa"/>
              <w:end w:w="120" w:type="dxa"/>
            </w:tcMar>
          </w:tcPr>
          <w:p>
            <w:r/>
            <w:r>
              <w:rPr>
                <w:rFonts w:ascii="Aptos" w:hAnsi="Aptos"/>
                <w:b w:val="0"/>
                <w:color w:val="111827"/>
                <w:sz w:val="15"/>
              </w:rPr>
            </w:r>
          </w:p>
        </w:tc>
        <w:tc>
          <w:tcPr>
            <w:tcW w:w="3024" w:type="dxa"/>
            <w:shd w:fill="F4F7FA"/>
            <w:vAlign w:val="center"/>
            <w:tcMar>
              <w:top w:w="110" w:type="dxa"/>
              <w:start w:w="120" w:type="dxa"/>
              <w:bottom w:w="110" w:type="dxa"/>
              <w:end w:w="120" w:type="dxa"/>
            </w:tcMar>
          </w:tcPr>
          <w:p>
            <w:r/>
            <w:r>
              <w:rPr>
                <w:rFonts w:ascii="Aptos" w:hAnsi="Aptos"/>
                <w:b w:val="0"/>
                <w:color w:val="111827"/>
                <w:sz w:val="15"/>
              </w:rPr>
              <w:t>MFA, logs, restore test</w:t>
            </w:r>
          </w:p>
        </w:tc>
      </w:tr>
    </w:tbl>
    <w:p>
      <w:pPr>
        <w:spacing w:after="20"/>
      </w:pPr>
    </w:p>
    <w:p>
      <w:pPr>
        <w:pStyle w:val="Heading1"/>
      </w:pPr>
      <w:r>
        <w:t>6. Technical SEO and crawl results</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2376" w:type="dxa"/>
            <w:shd w:fill="17365D"/>
            <w:vAlign w:val="center"/>
            <w:tcMar>
              <w:top w:w="110" w:type="dxa"/>
              <w:start w:w="120" w:type="dxa"/>
              <w:bottom w:w="110" w:type="dxa"/>
              <w:end w:w="120" w:type="dxa"/>
            </w:tcMar>
          </w:tcPr>
          <w:p>
            <w:pPr>
              <w:jc w:val="center"/>
            </w:pPr>
            <w:r/>
            <w:r>
              <w:rPr>
                <w:rFonts w:ascii="Aptos" w:hAnsi="Aptos"/>
                <w:b/>
                <w:color w:val="FFFFFF"/>
                <w:sz w:val="16"/>
              </w:rPr>
              <w:t>Finding</w:t>
            </w:r>
          </w:p>
        </w:tc>
        <w:tc>
          <w:tcPr>
            <w:tcW w:w="2088" w:type="dxa"/>
            <w:shd w:fill="17365D"/>
            <w:vAlign w:val="center"/>
            <w:tcMar>
              <w:top w:w="110" w:type="dxa"/>
              <w:start w:w="120" w:type="dxa"/>
              <w:bottom w:w="110" w:type="dxa"/>
              <w:end w:w="120" w:type="dxa"/>
            </w:tcMar>
          </w:tcPr>
          <w:p>
            <w:pPr>
              <w:jc w:val="center"/>
            </w:pPr>
            <w:r/>
            <w:r>
              <w:rPr>
                <w:rFonts w:ascii="Aptos" w:hAnsi="Aptos"/>
                <w:b/>
                <w:color w:val="FFFFFF"/>
                <w:sz w:val="16"/>
              </w:rPr>
              <w:t>Status</w:t>
            </w:r>
          </w:p>
        </w:tc>
        <w:tc>
          <w:tcPr>
            <w:tcW w:w="4824" w:type="dxa"/>
            <w:shd w:fill="17365D"/>
            <w:vAlign w:val="center"/>
            <w:tcMar>
              <w:top w:w="110" w:type="dxa"/>
              <w:start w:w="120" w:type="dxa"/>
              <w:bottom w:w="110" w:type="dxa"/>
              <w:end w:w="120" w:type="dxa"/>
            </w:tcMar>
          </w:tcPr>
          <w:p>
            <w:pPr>
              <w:jc w:val="center"/>
            </w:pPr>
            <w:r/>
            <w:r>
              <w:rPr>
                <w:rFonts w:ascii="Aptos" w:hAnsi="Aptos"/>
                <w:b/>
                <w:color w:val="FFFFFF"/>
                <w:sz w:val="16"/>
              </w:rPr>
              <w:t>Interpretation</w:t>
            </w:r>
          </w:p>
        </w:tc>
      </w:tr>
      <w:tr>
        <w:tc>
          <w:tcPr>
            <w:tcW w:w="2376" w:type="dxa"/>
            <w:vAlign w:val="center"/>
            <w:tcMar>
              <w:top w:w="110" w:type="dxa"/>
              <w:start w:w="120" w:type="dxa"/>
              <w:bottom w:w="110" w:type="dxa"/>
              <w:end w:w="120" w:type="dxa"/>
            </w:tcMar>
          </w:tcPr>
          <w:p>
            <w:r/>
            <w:r>
              <w:rPr>
                <w:rFonts w:ascii="Aptos" w:hAnsi="Aptos"/>
                <w:b w:val="0"/>
                <w:color w:val="111827"/>
                <w:sz w:val="16"/>
              </w:rPr>
              <w:t>11 HTML pages crawled</w:t>
            </w:r>
          </w:p>
        </w:tc>
        <w:tc>
          <w:tcPr>
            <w:tcW w:w="2088" w:type="dxa"/>
            <w:vAlign w:val="center"/>
            <w:tcMar>
              <w:top w:w="110" w:type="dxa"/>
              <w:start w:w="120" w:type="dxa"/>
              <w:bottom w:w="110" w:type="dxa"/>
              <w:end w:w="120" w:type="dxa"/>
            </w:tcMar>
          </w:tcPr>
          <w:p>
            <w:r/>
            <w:r>
              <w:rPr>
                <w:rFonts w:ascii="Aptos" w:hAnsi="Aptos"/>
                <w:b w:val="0"/>
                <w:color w:val="111827"/>
                <w:sz w:val="16"/>
              </w:rPr>
              <w:t>VERIFIED</w:t>
            </w:r>
          </w:p>
        </w:tc>
        <w:tc>
          <w:tcPr>
            <w:tcW w:w="4824" w:type="dxa"/>
            <w:vAlign w:val="center"/>
            <w:tcMar>
              <w:top w:w="110" w:type="dxa"/>
              <w:start w:w="120" w:type="dxa"/>
              <w:bottom w:w="110" w:type="dxa"/>
              <w:end w:w="120" w:type="dxa"/>
            </w:tcMar>
          </w:tcPr>
          <w:p>
            <w:r/>
            <w:r>
              <w:rPr>
                <w:rFonts w:ascii="Aptos" w:hAnsi="Aptos"/>
                <w:b w:val="0"/>
                <w:color w:val="111827"/>
                <w:sz w:val="16"/>
              </w:rPr>
              <w:t>All 11 returned HTTP 200 in the passive crawl. This is a sample, not proof of complete index health.</w:t>
            </w:r>
          </w:p>
        </w:tc>
      </w:tr>
      <w:tr>
        <w:tc>
          <w:tcPr>
            <w:tcW w:w="2376" w:type="dxa"/>
            <w:shd w:fill="F4F7FA"/>
            <w:vAlign w:val="center"/>
            <w:tcMar>
              <w:top w:w="110" w:type="dxa"/>
              <w:start w:w="120" w:type="dxa"/>
              <w:bottom w:w="110" w:type="dxa"/>
              <w:end w:w="120" w:type="dxa"/>
            </w:tcMar>
          </w:tcPr>
          <w:p>
            <w:r/>
            <w:r>
              <w:rPr>
                <w:rFonts w:ascii="Aptos" w:hAnsi="Aptos"/>
                <w:b w:val="0"/>
                <w:color w:val="111827"/>
                <w:sz w:val="16"/>
              </w:rPr>
              <w:t>Duplicate titles</w:t>
            </w:r>
          </w:p>
        </w:tc>
        <w:tc>
          <w:tcPr>
            <w:tcW w:w="2088" w:type="dxa"/>
            <w:shd w:fill="F4F7FA"/>
            <w:vAlign w:val="center"/>
            <w:tcMar>
              <w:top w:w="110" w:type="dxa"/>
              <w:start w:w="120" w:type="dxa"/>
              <w:bottom w:w="110" w:type="dxa"/>
              <w:end w:w="120" w:type="dxa"/>
            </w:tcMar>
          </w:tcPr>
          <w:p>
            <w:r/>
            <w:r>
              <w:rPr>
                <w:rFonts w:ascii="Aptos" w:hAnsi="Aptos"/>
                <w:b w:val="0"/>
                <w:color w:val="111827"/>
                <w:sz w:val="16"/>
              </w:rPr>
              <w:t>OBSERVED</w:t>
            </w:r>
          </w:p>
        </w:tc>
        <w:tc>
          <w:tcPr>
            <w:tcW w:w="4824" w:type="dxa"/>
            <w:shd w:fill="F4F7FA"/>
            <w:vAlign w:val="center"/>
            <w:tcMar>
              <w:top w:w="110" w:type="dxa"/>
              <w:start w:w="120" w:type="dxa"/>
              <w:bottom w:w="110" w:type="dxa"/>
              <w:end w:w="120" w:type="dxa"/>
            </w:tcMar>
          </w:tcPr>
          <w:p>
            <w:r/>
            <w:r>
              <w:rPr>
                <w:rFonts w:ascii="Aptos" w:hAnsi="Aptos"/>
                <w:b w:val="0"/>
                <w:color w:val="111827"/>
                <w:sz w:val="16"/>
              </w:rPr>
              <w:t>Zero duplicates detected in the 11-page sample.</w:t>
            </w:r>
          </w:p>
        </w:tc>
      </w:tr>
      <w:tr>
        <w:tc>
          <w:tcPr>
            <w:tcW w:w="2376" w:type="dxa"/>
            <w:vAlign w:val="center"/>
            <w:tcMar>
              <w:top w:w="110" w:type="dxa"/>
              <w:start w:w="120" w:type="dxa"/>
              <w:bottom w:w="110" w:type="dxa"/>
              <w:end w:w="120" w:type="dxa"/>
            </w:tcMar>
          </w:tcPr>
          <w:p>
            <w:r/>
            <w:r>
              <w:rPr>
                <w:rFonts w:ascii="Aptos" w:hAnsi="Aptos"/>
                <w:b w:val="0"/>
                <w:color w:val="111827"/>
                <w:sz w:val="16"/>
              </w:rPr>
              <w:t>Structured data</w:t>
            </w:r>
          </w:p>
        </w:tc>
        <w:tc>
          <w:tcPr>
            <w:tcW w:w="2088" w:type="dxa"/>
            <w:vAlign w:val="center"/>
            <w:tcMar>
              <w:top w:w="110" w:type="dxa"/>
              <w:start w:w="120" w:type="dxa"/>
              <w:bottom w:w="110" w:type="dxa"/>
              <w:end w:w="120" w:type="dxa"/>
            </w:tcMar>
          </w:tcPr>
          <w:p>
            <w:r/>
            <w:r>
              <w:rPr>
                <w:rFonts w:ascii="Aptos" w:hAnsi="Aptos"/>
                <w:b w:val="0"/>
                <w:color w:val="111827"/>
                <w:sz w:val="16"/>
              </w:rPr>
              <w:t>OBSERVED</w:t>
            </w:r>
          </w:p>
        </w:tc>
        <w:tc>
          <w:tcPr>
            <w:tcW w:w="4824" w:type="dxa"/>
            <w:vAlign w:val="center"/>
            <w:tcMar>
              <w:top w:w="110" w:type="dxa"/>
              <w:start w:w="120" w:type="dxa"/>
              <w:bottom w:w="110" w:type="dxa"/>
              <w:end w:w="120" w:type="dxa"/>
            </w:tcMar>
          </w:tcPr>
          <w:p>
            <w:r/>
            <w:r>
              <w:rPr>
                <w:rFonts w:ascii="Aptos" w:hAnsi="Aptos"/>
                <w:b w:val="0"/>
                <w:color w:val="111827"/>
                <w:sz w:val="16"/>
              </w:rPr>
              <w:t>No JSON-LD/schema-bearing pages were detected by the parser. Dynamic or malformed markup was not conclusively excluded.</w:t>
            </w:r>
          </w:p>
        </w:tc>
      </w:tr>
      <w:tr>
        <w:tc>
          <w:tcPr>
            <w:tcW w:w="2376" w:type="dxa"/>
            <w:shd w:fill="F4F7FA"/>
            <w:vAlign w:val="center"/>
            <w:tcMar>
              <w:top w:w="110" w:type="dxa"/>
              <w:start w:w="120" w:type="dxa"/>
              <w:bottom w:w="110" w:type="dxa"/>
              <w:end w:w="120" w:type="dxa"/>
            </w:tcMar>
          </w:tcPr>
          <w:p>
            <w:r/>
            <w:r>
              <w:rPr>
                <w:rFonts w:ascii="Aptos" w:hAnsi="Aptos"/>
                <w:b w:val="0"/>
                <w:color w:val="111827"/>
                <w:sz w:val="16"/>
              </w:rPr>
              <w:t>robots.txt</w:t>
            </w:r>
          </w:p>
        </w:tc>
        <w:tc>
          <w:tcPr>
            <w:tcW w:w="2088" w:type="dxa"/>
            <w:shd w:fill="F4F7FA"/>
            <w:vAlign w:val="center"/>
            <w:tcMar>
              <w:top w:w="110" w:type="dxa"/>
              <w:start w:w="120" w:type="dxa"/>
              <w:bottom w:w="110" w:type="dxa"/>
              <w:end w:w="120" w:type="dxa"/>
            </w:tcMar>
          </w:tcPr>
          <w:p>
            <w:r/>
            <w:r>
              <w:rPr>
                <w:rFonts w:ascii="Aptos" w:hAnsi="Aptos"/>
                <w:b w:val="0"/>
                <w:color w:val="111827"/>
                <w:sz w:val="16"/>
              </w:rPr>
              <w:t>VERIFIED retrieval</w:t>
            </w:r>
          </w:p>
        </w:tc>
        <w:tc>
          <w:tcPr>
            <w:tcW w:w="4824" w:type="dxa"/>
            <w:shd w:fill="F4F7FA"/>
            <w:vAlign w:val="center"/>
            <w:tcMar>
              <w:top w:w="110" w:type="dxa"/>
              <w:start w:w="120" w:type="dxa"/>
              <w:bottom w:w="110" w:type="dxa"/>
              <w:end w:w="120" w:type="dxa"/>
            </w:tcMar>
          </w:tcPr>
          <w:p>
            <w:r/>
            <w:r>
              <w:rPr>
                <w:rFonts w:ascii="Aptos" w:hAnsi="Aptos"/>
                <w:b w:val="0"/>
                <w:color w:val="111827"/>
                <w:sz w:val="16"/>
              </w:rPr>
              <w:t>The file was retained. Crawler-specific policy must be read from the evidence; it is not invented here.</w:t>
            </w:r>
          </w:p>
        </w:tc>
      </w:tr>
      <w:tr>
        <w:tc>
          <w:tcPr>
            <w:tcW w:w="2376" w:type="dxa"/>
            <w:vAlign w:val="center"/>
            <w:tcMar>
              <w:top w:w="110" w:type="dxa"/>
              <w:start w:w="120" w:type="dxa"/>
              <w:bottom w:w="110" w:type="dxa"/>
              <w:end w:w="120" w:type="dxa"/>
            </w:tcMar>
          </w:tcPr>
          <w:p>
            <w:r/>
            <w:r>
              <w:rPr>
                <w:rFonts w:ascii="Aptos" w:hAnsi="Aptos"/>
                <w:b w:val="0"/>
                <w:color w:val="111827"/>
                <w:sz w:val="16"/>
              </w:rPr>
              <w:t>Sitemaps/canonicals/indexation</w:t>
            </w:r>
          </w:p>
        </w:tc>
        <w:tc>
          <w:tcPr>
            <w:tcW w:w="2088" w:type="dxa"/>
            <w:vAlign w:val="center"/>
            <w:tcMar>
              <w:top w:w="110" w:type="dxa"/>
              <w:start w:w="120" w:type="dxa"/>
              <w:bottom w:w="110" w:type="dxa"/>
              <w:end w:w="120" w:type="dxa"/>
            </w:tcMar>
          </w:tcPr>
          <w:p>
            <w:r/>
            <w:r>
              <w:rPr>
                <w:rFonts w:ascii="Aptos" w:hAnsi="Aptos"/>
                <w:b w:val="0"/>
                <w:color w:val="111827"/>
                <w:sz w:val="16"/>
              </w:rPr>
              <w:t>NOT VERIFIED completely</w:t>
            </w:r>
          </w:p>
        </w:tc>
        <w:tc>
          <w:tcPr>
            <w:tcW w:w="4824" w:type="dxa"/>
            <w:vAlign w:val="center"/>
            <w:tcMar>
              <w:top w:w="110" w:type="dxa"/>
              <w:start w:w="120" w:type="dxa"/>
              <w:bottom w:w="110" w:type="dxa"/>
              <w:end w:w="120" w:type="dxa"/>
            </w:tcMar>
          </w:tcPr>
          <w:p>
            <w:r/>
            <w:r>
              <w:rPr>
                <w:rFonts w:ascii="Aptos" w:hAnsi="Aptos"/>
                <w:b w:val="0"/>
                <w:color w:val="111827"/>
                <w:sz w:val="16"/>
              </w:rPr>
              <w:t>Validate sitemap membership, canonical-only URLs and Search Console/Bing coverage.</w:t>
            </w:r>
          </w:p>
        </w:tc>
      </w:tr>
      <w:tr>
        <w:tc>
          <w:tcPr>
            <w:tcW w:w="2376" w:type="dxa"/>
            <w:shd w:fill="F4F7FA"/>
            <w:vAlign w:val="center"/>
            <w:tcMar>
              <w:top w:w="110" w:type="dxa"/>
              <w:start w:w="120" w:type="dxa"/>
              <w:bottom w:w="110" w:type="dxa"/>
              <w:end w:w="120" w:type="dxa"/>
            </w:tcMar>
          </w:tcPr>
          <w:p>
            <w:r/>
            <w:r>
              <w:rPr>
                <w:rFonts w:ascii="Aptos" w:hAnsi="Aptos"/>
                <w:b w:val="0"/>
                <w:color w:val="111827"/>
                <w:sz w:val="16"/>
              </w:rPr>
              <w:t>Earlier content defects</w:t>
            </w:r>
          </w:p>
        </w:tc>
        <w:tc>
          <w:tcPr>
            <w:tcW w:w="2088" w:type="dxa"/>
            <w:shd w:fill="F4F7FA"/>
            <w:vAlign w:val="center"/>
            <w:tcMar>
              <w:top w:w="110" w:type="dxa"/>
              <w:start w:w="120" w:type="dxa"/>
              <w:bottom w:w="110" w:type="dxa"/>
              <w:end w:w="120" w:type="dxa"/>
            </w:tcMar>
          </w:tcPr>
          <w:p>
            <w:r/>
            <w:r>
              <w:rPr>
                <w:rFonts w:ascii="Aptos" w:hAnsi="Aptos"/>
                <w:b w:val="0"/>
                <w:color w:val="111827"/>
                <w:sz w:val="16"/>
              </w:rPr>
              <w:t>NOT REVERIFIED</w:t>
            </w:r>
          </w:p>
        </w:tc>
        <w:tc>
          <w:tcPr>
            <w:tcW w:w="4824" w:type="dxa"/>
            <w:shd w:fill="F4F7FA"/>
            <w:vAlign w:val="center"/>
            <w:tcMar>
              <w:top w:w="110" w:type="dxa"/>
              <w:start w:w="120" w:type="dxa"/>
              <w:bottom w:w="110" w:type="dxa"/>
              <w:end w:w="120" w:type="dxa"/>
            </w:tcMar>
          </w:tcPr>
          <w:p>
            <w:r/>
            <w:r>
              <w:rPr>
                <w:rFonts w:ascii="Aptos" w:hAnsi="Aptos"/>
                <w:b w:val="0"/>
                <w:color w:val="111827"/>
                <w:sz w:val="16"/>
              </w:rPr>
              <w:t>Lorem Ipsum, example.com, fragment CTAs/privacy links, zero counters and contact inconsistencies require a manual browser/content recheck.</w:t>
            </w:r>
          </w:p>
        </w:tc>
      </w:tr>
    </w:tbl>
    <w:p>
      <w:pPr>
        <w:spacing w:after="20"/>
      </w:pPr>
    </w:p>
    <w:p>
      <w:pPr>
        <w:pStyle w:val="Heading2"/>
      </w:pPr>
      <w:r>
        <w:t>6.1 Technical SEO actions</w:t>
      </w:r>
    </w:p>
    <w:p>
      <w:pPr>
        <w:pStyle w:val="ListBullet"/>
      </w:pPr>
      <w:r>
        <w:t>Validate robots.txt rules for Googlebot, Bingbot, OAI-SearchBot, GPTBot and the generic user-agent separately.</w:t>
      </w:r>
    </w:p>
    <w:p>
      <w:pPr>
        <w:pStyle w:val="ListBullet"/>
      </w:pPr>
      <w:r>
        <w:t>Confirm XML sitemap URLs, canonical destinations, redirects and exclusion of stale/placeholder pages.</w:t>
      </w:r>
    </w:p>
    <w:p>
      <w:pPr>
        <w:pStyle w:val="ListBullet"/>
      </w:pPr>
      <w:r>
        <w:t>Re-run the crawl after navigation restructuring and compare status, titles, descriptions, H1s, canonicals and internal links.</w:t>
      </w:r>
    </w:p>
    <w:p>
      <w:pPr>
        <w:pStyle w:val="ListBullet"/>
      </w:pPr>
      <w:r>
        <w:t>Add descriptive internal links from roof-problem pages to repair-service pages and local project evidence.</w:t>
      </w:r>
    </w:p>
    <w:p>
      <w:pPr>
        <w:pStyle w:val="ListBullet"/>
      </w:pPr>
      <w:r>
        <w:t>Use Search Console and Bing Webmaster Tools for actual indexing and query evidence.</w:t>
      </w:r>
    </w:p>
    <w:p>
      <w:pPr>
        <w:pStyle w:val="Heading1"/>
      </w:pPr>
      <w:r>
        <w:t>7. Structured data and AI crawler discoverability</w:t>
      </w:r>
    </w:p>
    <w:tbl>
      <w:tblPr>
        <w:tblW w:w="0" w:type="auto"/>
        <w:jc w:val="center"/>
        <w:tblLayout w:type="fixed"/>
        <w:tblLook w:val="04A0" w:firstRow="1" w:lastRow="0" w:firstColumn="1" w:lastColumn="0" w:noHBand="0" w:noVBand="1"/>
      </w:tblPr>
      <w:tblGrid>
        <w:gridCol w:w="259"/>
        <w:gridCol w:w="9144"/>
      </w:tblGrid>
      <w:tr>
        <w:tc>
          <w:tcPr>
            <w:tcW w:w="5040" w:type="dxa"/>
            <w:shd w:fill="1F4E78"/>
            <w:vAlign w:val="center"/>
            <w:tcMar>
              <w:top w:w="110" w:type="dxa"/>
              <w:start w:w="120" w:type="dxa"/>
              <w:bottom w:w="110" w:type="dxa"/>
              <w:end w:w="120" w:type="dxa"/>
            </w:tcMar>
          </w:tcPr>
          <w:p>
            <w:r/>
            <w:r>
              <w:rPr>
                <w:rFonts w:ascii="Aptos" w:hAnsi="Aptos"/>
                <w:b w:val="0"/>
                <w:color w:val="FFFFFF"/>
                <w:sz w:val="2"/>
              </w:rPr>
            </w:r>
          </w:p>
        </w:tc>
        <w:tc>
          <w:tcPr>
            <w:tcW w:w="5040" w:type="dxa"/>
            <w:shd w:fill="F4F7FA"/>
            <w:vAlign w:val="center"/>
            <w:tcMar>
              <w:top w:w="110" w:type="dxa"/>
              <w:start w:w="120" w:type="dxa"/>
              <w:bottom w:w="110" w:type="dxa"/>
              <w:end w:w="120" w:type="dxa"/>
            </w:tcMar>
          </w:tcPr>
          <w:p>
            <w:r/>
            <w:r>
              <w:rPr>
                <w:rFonts w:ascii="Aptos" w:hAnsi="Aptos"/>
                <w:b w:val="0"/>
                <w:color w:val="17365D"/>
                <w:sz w:val="20"/>
              </w:rPr>
              <w:t>Observed schema position</w:t>
              <w:br/>
              <w:t>No JSON-LD was detected by the passive parser. Treat this as a strong implementation check, not absolute proof that no dynamically injected or malformed schema exists.</w:t>
            </w:r>
          </w:p>
        </w:tc>
      </w:tr>
    </w:tbl>
    <w:p>
      <w:pPr>
        <w:spacing w:after="20"/>
      </w:pPr>
    </w:p>
    <w:p>
      <w:r>
        <w:t>Recommended schema should describe verified reality: RoofingContractor/LocalBusiness on the primary entity page, Organization/WebSite, BreadcrumbList, Service on service pages and ImageObject where project images are materially important. FAQPage should only represent visible FAQs. Do not create unverified ratings, guarantees or certifications.</w:t>
      </w:r>
    </w:p>
    <w:p>
      <w:pPr>
        <w:pStyle w:val="Heading2"/>
      </w:pPr>
      <w:r>
        <w:t>7.1 AI-readable content requirements</w:t>
      </w:r>
    </w:p>
    <w:p>
      <w:pPr>
        <w:pStyle w:val="ListBullet"/>
      </w:pPr>
      <w:r>
        <w:t>Clear identity: business name, primary domain, verified phone/email and Brighton &amp; Hove / East Sussex service area.</w:t>
      </w:r>
    </w:p>
    <w:p>
      <w:pPr>
        <w:pStyle w:val="ListBullet"/>
      </w:pPr>
      <w:r>
        <w:t>Clear service descriptions: customer problem, likely causes, inspection approach, possible repair options and evidence.</w:t>
      </w:r>
    </w:p>
    <w:p>
      <w:pPr>
        <w:pStyle w:val="ListBullet"/>
      </w:pPr>
      <w:r>
        <w:t>Project context: location, defect, repair undertaken and outcome, without publishing sensitive customer details.</w:t>
      </w:r>
    </w:p>
    <w:p>
      <w:pPr>
        <w:pStyle w:val="ListBullet"/>
      </w:pPr>
      <w:r>
        <w:t>Crawler access: verify robots rules rather than assuming Google, Bing and AI-search crawlers are treated identically.</w:t>
      </w:r>
    </w:p>
    <w:p>
      <w:pPr>
        <w:pStyle w:val="ListBullet"/>
      </w:pPr>
      <w:r>
        <w:t>Evidence boundary: structured data and clear content improve machine interpretation but do not guarantee AI citation or ranking.</w:t>
      </w:r>
    </w:p>
    <w:p>
      <w:pPr>
        <w:pStyle w:val="Heading1"/>
      </w:pPr>
      <w:r>
        <w:t>8. Mobile rendering and gallery</w:t>
      </w:r>
    </w:p>
    <w:p>
      <w:pPr>
        <w:pStyle w:val="Heading2"/>
      </w:pPr>
      <w:r>
        <w:t>8.1 Rendered viewport evidence</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1440" w:type="dxa"/>
            <w:shd w:fill="17365D"/>
            <w:vAlign w:val="center"/>
            <w:tcMar>
              <w:top w:w="110" w:type="dxa"/>
              <w:start w:w="120" w:type="dxa"/>
              <w:bottom w:w="110" w:type="dxa"/>
              <w:end w:w="120" w:type="dxa"/>
            </w:tcMar>
          </w:tcPr>
          <w:p>
            <w:pPr>
              <w:jc w:val="center"/>
            </w:pPr>
            <w:r/>
            <w:r>
              <w:rPr>
                <w:rFonts w:ascii="Aptos" w:hAnsi="Aptos"/>
                <w:b/>
                <w:color w:val="FFFFFF"/>
                <w:sz w:val="16"/>
              </w:rPr>
              <w:t>Viewport</w:t>
            </w:r>
          </w:p>
        </w:tc>
        <w:tc>
          <w:tcPr>
            <w:tcW w:w="3168" w:type="dxa"/>
            <w:shd w:fill="17365D"/>
            <w:vAlign w:val="center"/>
            <w:tcMar>
              <w:top w:w="110" w:type="dxa"/>
              <w:start w:w="120" w:type="dxa"/>
              <w:bottom w:w="110" w:type="dxa"/>
              <w:end w:w="120" w:type="dxa"/>
            </w:tcMar>
          </w:tcPr>
          <w:p>
            <w:pPr>
              <w:jc w:val="center"/>
            </w:pPr>
            <w:r/>
            <w:r>
              <w:rPr>
                <w:rFonts w:ascii="Aptos" w:hAnsi="Aptos"/>
                <w:b/>
                <w:color w:val="FFFFFF"/>
                <w:sz w:val="16"/>
              </w:rPr>
              <w:t>Pages tested</w:t>
            </w:r>
          </w:p>
        </w:tc>
        <w:tc>
          <w:tcPr>
            <w:tcW w:w="4680" w:type="dxa"/>
            <w:shd w:fill="17365D"/>
            <w:vAlign w:val="center"/>
            <w:tcMar>
              <w:top w:w="110" w:type="dxa"/>
              <w:start w:w="120" w:type="dxa"/>
              <w:bottom w:w="110" w:type="dxa"/>
              <w:end w:w="120" w:type="dxa"/>
            </w:tcMar>
          </w:tcPr>
          <w:p>
            <w:pPr>
              <w:jc w:val="center"/>
            </w:pPr>
            <w:r/>
            <w:r>
              <w:rPr>
                <w:rFonts w:ascii="Aptos" w:hAnsi="Aptos"/>
                <w:b/>
                <w:color w:val="FFFFFF"/>
                <w:sz w:val="16"/>
              </w:rPr>
              <w:t>Observed result</w:t>
            </w:r>
          </w:p>
        </w:tc>
      </w:tr>
      <w:tr>
        <w:tc>
          <w:tcPr>
            <w:tcW w:w="1440" w:type="dxa"/>
            <w:vAlign w:val="center"/>
            <w:tcMar>
              <w:top w:w="110" w:type="dxa"/>
              <w:start w:w="120" w:type="dxa"/>
              <w:bottom w:w="110" w:type="dxa"/>
              <w:end w:w="120" w:type="dxa"/>
            </w:tcMar>
          </w:tcPr>
          <w:p>
            <w:r/>
            <w:r>
              <w:rPr>
                <w:rFonts w:ascii="Aptos" w:hAnsi="Aptos"/>
                <w:b w:val="0"/>
                <w:color w:val="111827"/>
                <w:sz w:val="16"/>
              </w:rPr>
              <w:t>320 px</w:t>
            </w:r>
          </w:p>
        </w:tc>
        <w:tc>
          <w:tcPr>
            <w:tcW w:w="3168" w:type="dxa"/>
            <w:vAlign w:val="center"/>
            <w:tcMar>
              <w:top w:w="110" w:type="dxa"/>
              <w:start w:w="120" w:type="dxa"/>
              <w:bottom w:w="110" w:type="dxa"/>
              <w:end w:w="120" w:type="dxa"/>
            </w:tcMar>
          </w:tcPr>
          <w:p>
            <w:r/>
            <w:r>
              <w:rPr>
                <w:rFonts w:ascii="Aptos" w:hAnsi="Aptos"/>
                <w:b w:val="0"/>
                <w:color w:val="111827"/>
                <w:sz w:val="16"/>
              </w:rPr>
              <w:t>Homepage, /roof-repair/, gallery, contact</w:t>
            </w:r>
          </w:p>
        </w:tc>
        <w:tc>
          <w:tcPr>
            <w:tcW w:w="4680" w:type="dxa"/>
            <w:vAlign w:val="center"/>
            <w:tcMar>
              <w:top w:w="110" w:type="dxa"/>
              <w:start w:w="120" w:type="dxa"/>
              <w:bottom w:w="110" w:type="dxa"/>
              <w:end w:w="120" w:type="dxa"/>
            </w:tcMar>
          </w:tcPr>
          <w:p>
            <w:r/>
            <w:r>
              <w:rPr>
                <w:rFonts w:ascii="Aptos" w:hAnsi="Aptos"/>
                <w:b w:val="0"/>
                <w:color w:val="111827"/>
                <w:sz w:val="16"/>
              </w:rPr>
              <w:t>Horizontal overflow on all four. Document widths: 322 px on home/repair/contact and 325 px on gallery.</w:t>
            </w:r>
          </w:p>
        </w:tc>
      </w:tr>
      <w:tr>
        <w:tc>
          <w:tcPr>
            <w:tcW w:w="1440" w:type="dxa"/>
            <w:shd w:fill="F4F7FA"/>
            <w:vAlign w:val="center"/>
            <w:tcMar>
              <w:top w:w="110" w:type="dxa"/>
              <w:start w:w="120" w:type="dxa"/>
              <w:bottom w:w="110" w:type="dxa"/>
              <w:end w:w="120" w:type="dxa"/>
            </w:tcMar>
          </w:tcPr>
          <w:p>
            <w:r/>
            <w:r>
              <w:rPr>
                <w:rFonts w:ascii="Aptos" w:hAnsi="Aptos"/>
                <w:b w:val="0"/>
                <w:color w:val="111827"/>
                <w:sz w:val="16"/>
              </w:rPr>
              <w:t>390 px</w:t>
            </w:r>
          </w:p>
        </w:tc>
        <w:tc>
          <w:tcPr>
            <w:tcW w:w="3168" w:type="dxa"/>
            <w:shd w:fill="F4F7FA"/>
            <w:vAlign w:val="center"/>
            <w:tcMar>
              <w:top w:w="110" w:type="dxa"/>
              <w:start w:w="120" w:type="dxa"/>
              <w:bottom w:w="110" w:type="dxa"/>
              <w:end w:w="120" w:type="dxa"/>
            </w:tcMar>
          </w:tcPr>
          <w:p>
            <w:r/>
            <w:r>
              <w:rPr>
                <w:rFonts w:ascii="Aptos" w:hAnsi="Aptos"/>
                <w:b w:val="0"/>
                <w:color w:val="111827"/>
                <w:sz w:val="16"/>
              </w:rPr>
              <w:t>Same four pages</w:t>
            </w:r>
          </w:p>
        </w:tc>
        <w:tc>
          <w:tcPr>
            <w:tcW w:w="4680" w:type="dxa"/>
            <w:shd w:fill="F4F7FA"/>
            <w:vAlign w:val="center"/>
            <w:tcMar>
              <w:top w:w="110" w:type="dxa"/>
              <w:start w:w="120" w:type="dxa"/>
              <w:bottom w:w="110" w:type="dxa"/>
              <w:end w:w="120" w:type="dxa"/>
            </w:tcMar>
          </w:tcPr>
          <w:p>
            <w:r/>
            <w:r>
              <w:rPr>
                <w:rFonts w:ascii="Aptos" w:hAnsi="Aptos"/>
                <w:b w:val="0"/>
                <w:color w:val="111827"/>
                <w:sz w:val="16"/>
              </w:rPr>
              <w:t>No horizontal overflow reported. Header approximately 207-214 px high.</w:t>
            </w:r>
          </w:p>
        </w:tc>
      </w:tr>
      <w:tr>
        <w:tc>
          <w:tcPr>
            <w:tcW w:w="1440" w:type="dxa"/>
            <w:vAlign w:val="center"/>
            <w:tcMar>
              <w:top w:w="110" w:type="dxa"/>
              <w:start w:w="120" w:type="dxa"/>
              <w:bottom w:w="110" w:type="dxa"/>
              <w:end w:w="120" w:type="dxa"/>
            </w:tcMar>
          </w:tcPr>
          <w:p>
            <w:r/>
            <w:r>
              <w:rPr>
                <w:rFonts w:ascii="Aptos" w:hAnsi="Aptos"/>
                <w:b w:val="0"/>
                <w:color w:val="111827"/>
                <w:sz w:val="16"/>
              </w:rPr>
              <w:t>430 px</w:t>
            </w:r>
          </w:p>
        </w:tc>
        <w:tc>
          <w:tcPr>
            <w:tcW w:w="3168" w:type="dxa"/>
            <w:vAlign w:val="center"/>
            <w:tcMar>
              <w:top w:w="110" w:type="dxa"/>
              <w:start w:w="120" w:type="dxa"/>
              <w:bottom w:w="110" w:type="dxa"/>
              <w:end w:w="120" w:type="dxa"/>
            </w:tcMar>
          </w:tcPr>
          <w:p>
            <w:r/>
            <w:r>
              <w:rPr>
                <w:rFonts w:ascii="Aptos" w:hAnsi="Aptos"/>
                <w:b w:val="0"/>
                <w:color w:val="111827"/>
                <w:sz w:val="16"/>
              </w:rPr>
              <w:t>Same four pages</w:t>
            </w:r>
          </w:p>
        </w:tc>
        <w:tc>
          <w:tcPr>
            <w:tcW w:w="4680" w:type="dxa"/>
            <w:vAlign w:val="center"/>
            <w:tcMar>
              <w:top w:w="110" w:type="dxa"/>
              <w:start w:w="120" w:type="dxa"/>
              <w:bottom w:w="110" w:type="dxa"/>
              <w:end w:w="120" w:type="dxa"/>
            </w:tcMar>
          </w:tcPr>
          <w:p>
            <w:r/>
            <w:r>
              <w:rPr>
                <w:rFonts w:ascii="Aptos" w:hAnsi="Aptos"/>
                <w:b w:val="0"/>
                <w:color w:val="111827"/>
                <w:sz w:val="16"/>
              </w:rPr>
              <w:t>No horizontal overflow reported. Header approximately 218-225 px high.</w:t>
            </w:r>
          </w:p>
        </w:tc>
      </w:tr>
      <w:tr>
        <w:tc>
          <w:tcPr>
            <w:tcW w:w="1440" w:type="dxa"/>
            <w:shd w:fill="F4F7FA"/>
            <w:vAlign w:val="center"/>
            <w:tcMar>
              <w:top w:w="110" w:type="dxa"/>
              <w:start w:w="120" w:type="dxa"/>
              <w:bottom w:w="110" w:type="dxa"/>
              <w:end w:w="120" w:type="dxa"/>
            </w:tcMar>
          </w:tcPr>
          <w:p>
            <w:r/>
            <w:r>
              <w:rPr>
                <w:rFonts w:ascii="Aptos" w:hAnsi="Aptos"/>
                <w:b w:val="0"/>
                <w:color w:val="111827"/>
                <w:sz w:val="16"/>
              </w:rPr>
              <w:t>768 px</w:t>
            </w:r>
          </w:p>
        </w:tc>
        <w:tc>
          <w:tcPr>
            <w:tcW w:w="3168" w:type="dxa"/>
            <w:shd w:fill="F4F7FA"/>
            <w:vAlign w:val="center"/>
            <w:tcMar>
              <w:top w:w="110" w:type="dxa"/>
              <w:start w:w="120" w:type="dxa"/>
              <w:bottom w:w="110" w:type="dxa"/>
              <w:end w:w="120" w:type="dxa"/>
            </w:tcMar>
          </w:tcPr>
          <w:p>
            <w:r/>
            <w:r>
              <w:rPr>
                <w:rFonts w:ascii="Aptos" w:hAnsi="Aptos"/>
                <w:b w:val="0"/>
                <w:color w:val="111827"/>
                <w:sz w:val="16"/>
              </w:rPr>
              <w:t>Same four pages</w:t>
            </w:r>
          </w:p>
        </w:tc>
        <w:tc>
          <w:tcPr>
            <w:tcW w:w="4680" w:type="dxa"/>
            <w:shd w:fill="F4F7FA"/>
            <w:vAlign w:val="center"/>
            <w:tcMar>
              <w:top w:w="110" w:type="dxa"/>
              <w:start w:w="120" w:type="dxa"/>
              <w:bottom w:w="110" w:type="dxa"/>
              <w:end w:w="120" w:type="dxa"/>
            </w:tcMar>
          </w:tcPr>
          <w:p>
            <w:r/>
            <w:r>
              <w:rPr>
                <w:rFonts w:ascii="Aptos" w:hAnsi="Aptos"/>
                <w:b w:val="0"/>
                <w:color w:val="111827"/>
                <w:sz w:val="16"/>
              </w:rPr>
              <w:t>Gallery overflow: document width 773 px.</w:t>
            </w:r>
          </w:p>
        </w:tc>
      </w:tr>
      <w:tr>
        <w:tc>
          <w:tcPr>
            <w:tcW w:w="1440" w:type="dxa"/>
            <w:vAlign w:val="center"/>
            <w:tcMar>
              <w:top w:w="110" w:type="dxa"/>
              <w:start w:w="120" w:type="dxa"/>
              <w:bottom w:w="110" w:type="dxa"/>
              <w:end w:w="120" w:type="dxa"/>
            </w:tcMar>
          </w:tcPr>
          <w:p>
            <w:r/>
            <w:r>
              <w:rPr>
                <w:rFonts w:ascii="Aptos" w:hAnsi="Aptos"/>
                <w:b w:val="0"/>
                <w:color w:val="111827"/>
                <w:sz w:val="16"/>
              </w:rPr>
              <w:t>1440 px</w:t>
            </w:r>
          </w:p>
        </w:tc>
        <w:tc>
          <w:tcPr>
            <w:tcW w:w="3168" w:type="dxa"/>
            <w:vAlign w:val="center"/>
            <w:tcMar>
              <w:top w:w="110" w:type="dxa"/>
              <w:start w:w="120" w:type="dxa"/>
              <w:bottom w:w="110" w:type="dxa"/>
              <w:end w:w="120" w:type="dxa"/>
            </w:tcMar>
          </w:tcPr>
          <w:p>
            <w:r/>
            <w:r>
              <w:rPr>
                <w:rFonts w:ascii="Aptos" w:hAnsi="Aptos"/>
                <w:b w:val="0"/>
                <w:color w:val="111827"/>
                <w:sz w:val="16"/>
              </w:rPr>
              <w:t>Same four pages</w:t>
            </w:r>
          </w:p>
        </w:tc>
        <w:tc>
          <w:tcPr>
            <w:tcW w:w="4680" w:type="dxa"/>
            <w:vAlign w:val="center"/>
            <w:tcMar>
              <w:top w:w="110" w:type="dxa"/>
              <w:start w:w="120" w:type="dxa"/>
              <w:bottom w:w="110" w:type="dxa"/>
              <w:end w:w="120" w:type="dxa"/>
            </w:tcMar>
          </w:tcPr>
          <w:p>
            <w:r/>
            <w:r>
              <w:rPr>
                <w:rFonts w:ascii="Aptos" w:hAnsi="Aptos"/>
                <w:b w:val="0"/>
                <w:color w:val="111827"/>
                <w:sz w:val="16"/>
              </w:rPr>
              <w:t>Gallery overflow: document width 1445 px.</w:t>
            </w:r>
          </w:p>
        </w:tc>
      </w:tr>
    </w:tbl>
    <w:p>
      <w:pPr>
        <w:spacing w:after="20"/>
      </w:pPr>
    </w:p>
    <w:p>
      <w:r>
        <w:t>VERIFIED: 20 screenshots were captured. Header height was approximately 189-196 px at 320 px, 207-214 px at 390 px and 218-225 px at 430 px. The taller header as viewport width increases should be reviewed for wrapping and breakpoint behaviour; it is a usability concern, not by itself an accessibility failure.</w:t>
      </w:r>
    </w:p>
    <w:p>
      <w:pPr>
        <w:pStyle w:val="Heading2"/>
      </w:pPr>
      <w:r>
        <w:t>8.2 URL correction</w:t>
      </w:r>
    </w:p>
    <w:p>
      <w:r>
        <w:t>VERIFIED: /roof-repair/ returned 200 in all five rendered checks. The earlier /roof-repairs/ URL returned 404; that incorrect URL must not be used as evidence that the valid repair page is unavailable.</w:t>
      </w:r>
    </w:p>
    <w:p>
      <w:pPr>
        <w:pStyle w:val="Heading2"/>
      </w:pPr>
      <w:r>
        <w:t>8.3 Gallery evidence and decision</w:t>
      </w:r>
    </w:p>
    <w:p>
      <w:pPr>
        <w:pStyle w:val="ListBullet"/>
      </w:pPr>
      <w:r>
        <w:t>OBSERVED: 36 images rendered at each tested viewport.</w:t>
      </w:r>
    </w:p>
    <w:p>
      <w:pPr>
        <w:pStyle w:val="ListBullet"/>
      </w:pPr>
      <w:r>
        <w:t>VERIFIED: gallery horizontal overflow at 320, 768 and 1440 px; none reported at 390 or 430 px.</w:t>
      </w:r>
    </w:p>
    <w:p>
      <w:pPr>
        <w:pStyle w:val="ListBullet"/>
      </w:pPr>
      <w:r>
        <w:t>NOT VERIFIED: reliable column count, lightbox classification and image transfer-weight assessment.</w:t>
      </w:r>
    </w:p>
    <w:p>
      <w:pPr>
        <w:pStyle w:val="ListBullet"/>
      </w:pPr>
      <w:r>
        <w:t>Decision: retain the recommendation to make thumbnails more useful, but do not prescribe a fixed two-column layout until the intended desktop grid and actual responsive-image transfer sizes are measured.</w:t>
      </w:r>
    </w:p>
    <w:p>
      <w:pPr>
        <w:pStyle w:val="Heading2"/>
      </w:pPr>
      <w:r>
        <w:t>8.4 Mobile corrective work</w:t>
      </w:r>
    </w:p>
    <w:p>
      <w:pPr>
        <w:pStyle w:val="ListNumber"/>
      </w:pPr>
      <w:r>
        <w:t>Use DevTools/Playwright to identify the exact overflowing element at 320 px and on gallery at 768/1440.</w:t>
      </w:r>
    </w:p>
    <w:p>
      <w:pPr>
        <w:pStyle w:val="ListNumber"/>
      </w:pPr>
      <w:r>
        <w:t>Reduce header density: one primary phone action, one quote action and a menu; move secondary details into menu/footer.</w:t>
      </w:r>
    </w:p>
    <w:p>
      <w:pPr>
        <w:pStyle w:val="ListNumber"/>
      </w:pPr>
      <w:r>
        <w:t>Confirm all content reflows at 320 px and 200% zoom without two-dimensional scrolling.</w:t>
      </w:r>
    </w:p>
    <w:p>
      <w:pPr>
        <w:pStyle w:val="ListNumber"/>
      </w:pPr>
      <w:r>
        <w:t>Measure gallery CSS width, gap, intrinsic image size, downloaded candidate and whole-card target size.</w:t>
      </w:r>
    </w:p>
    <w:p>
      <w:pPr>
        <w:pStyle w:val="ListNumber"/>
      </w:pPr>
      <w:r>
        <w:t>Retest menu, forms, lightbox, sticky controls and any cookie/chat overlays at 320, 390 and 430 px.</w:t>
      </w:r>
    </w:p>
    <w:p>
      <w:pPr>
        <w:pStyle w:val="Heading1"/>
      </w:pPr>
      <w:r>
        <w:t>9. Performance verification plan</w:t>
      </w:r>
    </w:p>
    <w:p>
      <w:r>
        <w:t>Lighthouse, LCP, CLS, TBT, field INP and CrUX/PageSpeed field data were not available. The report therefore records no performance score and makes no measured Core Web Vitals failure claim.</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1728" w:type="dxa"/>
            <w:shd w:fill="17365D"/>
            <w:vAlign w:val="center"/>
            <w:tcMar>
              <w:top w:w="110" w:type="dxa"/>
              <w:start w:w="120" w:type="dxa"/>
              <w:bottom w:w="110" w:type="dxa"/>
              <w:end w:w="120" w:type="dxa"/>
            </w:tcMar>
          </w:tcPr>
          <w:p>
            <w:pPr>
              <w:jc w:val="center"/>
            </w:pPr>
            <w:r/>
            <w:r>
              <w:rPr>
                <w:rFonts w:ascii="Aptos" w:hAnsi="Aptos"/>
                <w:b/>
                <w:color w:val="FFFFFF"/>
                <w:sz w:val="16"/>
              </w:rPr>
              <w:t>Test</w:t>
            </w:r>
          </w:p>
        </w:tc>
        <w:tc>
          <w:tcPr>
            <w:tcW w:w="3168" w:type="dxa"/>
            <w:shd w:fill="17365D"/>
            <w:vAlign w:val="center"/>
            <w:tcMar>
              <w:top w:w="110" w:type="dxa"/>
              <w:start w:w="120" w:type="dxa"/>
              <w:bottom w:w="110" w:type="dxa"/>
              <w:end w:w="120" w:type="dxa"/>
            </w:tcMar>
          </w:tcPr>
          <w:p>
            <w:pPr>
              <w:jc w:val="center"/>
            </w:pPr>
            <w:r/>
            <w:r>
              <w:rPr>
                <w:rFonts w:ascii="Aptos" w:hAnsi="Aptos"/>
                <w:b/>
                <w:color w:val="FFFFFF"/>
                <w:sz w:val="16"/>
              </w:rPr>
              <w:t>Method</w:t>
            </w:r>
          </w:p>
        </w:tc>
        <w:tc>
          <w:tcPr>
            <w:tcW w:w="4320" w:type="dxa"/>
            <w:shd w:fill="17365D"/>
            <w:vAlign w:val="center"/>
            <w:tcMar>
              <w:top w:w="110" w:type="dxa"/>
              <w:start w:w="120" w:type="dxa"/>
              <w:bottom w:w="110" w:type="dxa"/>
              <w:end w:w="120" w:type="dxa"/>
            </w:tcMar>
          </w:tcPr>
          <w:p>
            <w:pPr>
              <w:jc w:val="center"/>
            </w:pPr>
            <w:r/>
            <w:r>
              <w:rPr>
                <w:rFonts w:ascii="Aptos" w:hAnsi="Aptos"/>
                <w:b/>
                <w:color w:val="FFFFFF"/>
                <w:sz w:val="16"/>
              </w:rPr>
              <w:t>Acceptance / evidence</w:t>
            </w:r>
          </w:p>
        </w:tc>
      </w:tr>
      <w:tr>
        <w:tc>
          <w:tcPr>
            <w:tcW w:w="1728" w:type="dxa"/>
            <w:vAlign w:val="center"/>
            <w:tcMar>
              <w:top w:w="110" w:type="dxa"/>
              <w:start w:w="120" w:type="dxa"/>
              <w:bottom w:w="110" w:type="dxa"/>
              <w:end w:w="120" w:type="dxa"/>
            </w:tcMar>
          </w:tcPr>
          <w:p>
            <w:r/>
            <w:r>
              <w:rPr>
                <w:rFonts w:ascii="Aptos" w:hAnsi="Aptos"/>
                <w:b w:val="0"/>
                <w:color w:val="111827"/>
                <w:sz w:val="16"/>
              </w:rPr>
              <w:t>Lighthouse lab</w:t>
            </w:r>
          </w:p>
        </w:tc>
        <w:tc>
          <w:tcPr>
            <w:tcW w:w="3168" w:type="dxa"/>
            <w:vAlign w:val="center"/>
            <w:tcMar>
              <w:top w:w="110" w:type="dxa"/>
              <w:start w:w="120" w:type="dxa"/>
              <w:bottom w:w="110" w:type="dxa"/>
              <w:end w:w="120" w:type="dxa"/>
            </w:tcMar>
          </w:tcPr>
          <w:p>
            <w:r/>
            <w:r>
              <w:rPr>
                <w:rFonts w:ascii="Aptos" w:hAnsi="Aptos"/>
                <w:b w:val="0"/>
                <w:color w:val="111827"/>
                <w:sz w:val="16"/>
              </w:rPr>
              <w:t>Three mobile runs per representative page</w:t>
            </w:r>
          </w:p>
        </w:tc>
        <w:tc>
          <w:tcPr>
            <w:tcW w:w="4320" w:type="dxa"/>
            <w:vAlign w:val="center"/>
            <w:tcMar>
              <w:top w:w="110" w:type="dxa"/>
              <w:start w:w="120" w:type="dxa"/>
              <w:bottom w:w="110" w:type="dxa"/>
              <w:end w:w="120" w:type="dxa"/>
            </w:tcMar>
          </w:tcPr>
          <w:p>
            <w:r/>
            <w:r>
              <w:rPr>
                <w:rFonts w:ascii="Aptos" w:hAnsi="Aptos"/>
                <w:b w:val="0"/>
                <w:color w:val="111827"/>
                <w:sz w:val="16"/>
              </w:rPr>
              <w:t>Record median Performance, Accessibility, Best Practices and SEO plus LCP, CLS and TBT.</w:t>
            </w:r>
          </w:p>
        </w:tc>
      </w:tr>
      <w:tr>
        <w:tc>
          <w:tcPr>
            <w:tcW w:w="1728" w:type="dxa"/>
            <w:shd w:fill="F4F7FA"/>
            <w:vAlign w:val="center"/>
            <w:tcMar>
              <w:top w:w="110" w:type="dxa"/>
              <w:start w:w="120" w:type="dxa"/>
              <w:bottom w:w="110" w:type="dxa"/>
              <w:end w:w="120" w:type="dxa"/>
            </w:tcMar>
          </w:tcPr>
          <w:p>
            <w:r/>
            <w:r>
              <w:rPr>
                <w:rFonts w:ascii="Aptos" w:hAnsi="Aptos"/>
                <w:b w:val="0"/>
                <w:color w:val="111827"/>
                <w:sz w:val="16"/>
              </w:rPr>
              <w:t>Field data</w:t>
            </w:r>
          </w:p>
        </w:tc>
        <w:tc>
          <w:tcPr>
            <w:tcW w:w="3168" w:type="dxa"/>
            <w:shd w:fill="F4F7FA"/>
            <w:vAlign w:val="center"/>
            <w:tcMar>
              <w:top w:w="110" w:type="dxa"/>
              <w:start w:w="120" w:type="dxa"/>
              <w:bottom w:w="110" w:type="dxa"/>
              <w:end w:w="120" w:type="dxa"/>
            </w:tcMar>
          </w:tcPr>
          <w:p>
            <w:r/>
            <w:r>
              <w:rPr>
                <w:rFonts w:ascii="Aptos" w:hAnsi="Aptos"/>
                <w:b w:val="0"/>
                <w:color w:val="111827"/>
                <w:sz w:val="16"/>
              </w:rPr>
              <w:t>PageSpeed/CrUX or Search Console</w:t>
            </w:r>
          </w:p>
        </w:tc>
        <w:tc>
          <w:tcPr>
            <w:tcW w:w="4320" w:type="dxa"/>
            <w:shd w:fill="F4F7FA"/>
            <w:vAlign w:val="center"/>
            <w:tcMar>
              <w:top w:w="110" w:type="dxa"/>
              <w:start w:w="120" w:type="dxa"/>
              <w:bottom w:w="110" w:type="dxa"/>
              <w:end w:w="120" w:type="dxa"/>
            </w:tcMar>
          </w:tcPr>
          <w:p>
            <w:r/>
            <w:r>
              <w:rPr>
                <w:rFonts w:ascii="Aptos" w:hAnsi="Aptos"/>
                <w:b w:val="0"/>
                <w:color w:val="111827"/>
                <w:sz w:val="16"/>
              </w:rPr>
              <w:t>Record LCP, INP and CLS only when field data exists; do not substitute TBT for INP.</w:t>
            </w:r>
          </w:p>
        </w:tc>
      </w:tr>
      <w:tr>
        <w:tc>
          <w:tcPr>
            <w:tcW w:w="1728" w:type="dxa"/>
            <w:vAlign w:val="center"/>
            <w:tcMar>
              <w:top w:w="110" w:type="dxa"/>
              <w:start w:w="120" w:type="dxa"/>
              <w:bottom w:w="110" w:type="dxa"/>
              <w:end w:w="120" w:type="dxa"/>
            </w:tcMar>
          </w:tcPr>
          <w:p>
            <w:r/>
            <w:r>
              <w:rPr>
                <w:rFonts w:ascii="Aptos" w:hAnsi="Aptos"/>
                <w:b w:val="0"/>
                <w:color w:val="111827"/>
                <w:sz w:val="16"/>
              </w:rPr>
              <w:t>LCP image</w:t>
            </w:r>
          </w:p>
        </w:tc>
        <w:tc>
          <w:tcPr>
            <w:tcW w:w="3168" w:type="dxa"/>
            <w:vAlign w:val="center"/>
            <w:tcMar>
              <w:top w:w="110" w:type="dxa"/>
              <w:start w:w="120" w:type="dxa"/>
              <w:bottom w:w="110" w:type="dxa"/>
              <w:end w:w="120" w:type="dxa"/>
            </w:tcMar>
          </w:tcPr>
          <w:p>
            <w:r/>
            <w:r>
              <w:rPr>
                <w:rFonts w:ascii="Aptos" w:hAnsi="Aptos"/>
                <w:b w:val="0"/>
                <w:color w:val="111827"/>
                <w:sz w:val="16"/>
              </w:rPr>
              <w:t>DevTools trace/network</w:t>
            </w:r>
          </w:p>
        </w:tc>
        <w:tc>
          <w:tcPr>
            <w:tcW w:w="4320" w:type="dxa"/>
            <w:vAlign w:val="center"/>
            <w:tcMar>
              <w:top w:w="110" w:type="dxa"/>
              <w:start w:w="120" w:type="dxa"/>
              <w:bottom w:w="110" w:type="dxa"/>
              <w:end w:w="120" w:type="dxa"/>
            </w:tcMar>
          </w:tcPr>
          <w:p>
            <w:r/>
            <w:r>
              <w:rPr>
                <w:rFonts w:ascii="Aptos" w:hAnsi="Aptos"/>
                <w:b w:val="0"/>
                <w:color w:val="111827"/>
                <w:sz w:val="16"/>
              </w:rPr>
              <w:t>Element, URL, discovery timing, dimensions, weight, priority and loading attribute.</w:t>
            </w:r>
          </w:p>
        </w:tc>
      </w:tr>
      <w:tr>
        <w:tc>
          <w:tcPr>
            <w:tcW w:w="1728" w:type="dxa"/>
            <w:shd w:fill="F4F7FA"/>
            <w:vAlign w:val="center"/>
            <w:tcMar>
              <w:top w:w="110" w:type="dxa"/>
              <w:start w:w="120" w:type="dxa"/>
              <w:bottom w:w="110" w:type="dxa"/>
              <w:end w:w="120" w:type="dxa"/>
            </w:tcMar>
          </w:tcPr>
          <w:p>
            <w:r/>
            <w:r>
              <w:rPr>
                <w:rFonts w:ascii="Aptos" w:hAnsi="Aptos"/>
                <w:b w:val="0"/>
                <w:color w:val="111827"/>
                <w:sz w:val="16"/>
              </w:rPr>
              <w:t>Images</w:t>
            </w:r>
          </w:p>
        </w:tc>
        <w:tc>
          <w:tcPr>
            <w:tcW w:w="3168" w:type="dxa"/>
            <w:shd w:fill="F4F7FA"/>
            <w:vAlign w:val="center"/>
            <w:tcMar>
              <w:top w:w="110" w:type="dxa"/>
              <w:start w:w="120" w:type="dxa"/>
              <w:bottom w:w="110" w:type="dxa"/>
              <w:end w:w="120" w:type="dxa"/>
            </w:tcMar>
          </w:tcPr>
          <w:p>
            <w:r/>
            <w:r>
              <w:rPr>
                <w:rFonts w:ascii="Aptos" w:hAnsi="Aptos"/>
                <w:b w:val="0"/>
                <w:color w:val="111827"/>
                <w:sz w:val="16"/>
              </w:rPr>
              <w:t>Network + DOM inventory</w:t>
            </w:r>
          </w:p>
        </w:tc>
        <w:tc>
          <w:tcPr>
            <w:tcW w:w="4320" w:type="dxa"/>
            <w:shd w:fill="F4F7FA"/>
            <w:vAlign w:val="center"/>
            <w:tcMar>
              <w:top w:w="110" w:type="dxa"/>
              <w:start w:w="120" w:type="dxa"/>
              <w:bottom w:w="110" w:type="dxa"/>
              <w:end w:w="120" w:type="dxa"/>
            </w:tcMar>
          </w:tcPr>
          <w:p>
            <w:r/>
            <w:r>
              <w:rPr>
                <w:rFonts w:ascii="Aptos" w:hAnsi="Aptos"/>
                <w:b w:val="0"/>
                <w:color w:val="111827"/>
                <w:sz w:val="16"/>
              </w:rPr>
              <w:t>src/srcset/sizes, format, intrinsic/rendered size, loading and width/height attributes.</w:t>
            </w:r>
          </w:p>
        </w:tc>
      </w:tr>
      <w:tr>
        <w:tc>
          <w:tcPr>
            <w:tcW w:w="1728" w:type="dxa"/>
            <w:vAlign w:val="center"/>
            <w:tcMar>
              <w:top w:w="110" w:type="dxa"/>
              <w:start w:w="120" w:type="dxa"/>
              <w:bottom w:w="110" w:type="dxa"/>
              <w:end w:w="120" w:type="dxa"/>
            </w:tcMar>
          </w:tcPr>
          <w:p>
            <w:r/>
            <w:r>
              <w:rPr>
                <w:rFonts w:ascii="Aptos" w:hAnsi="Aptos"/>
                <w:b w:val="0"/>
                <w:color w:val="111827"/>
                <w:sz w:val="16"/>
              </w:rPr>
              <w:t>JavaScript</w:t>
            </w:r>
          </w:p>
        </w:tc>
        <w:tc>
          <w:tcPr>
            <w:tcW w:w="3168" w:type="dxa"/>
            <w:vAlign w:val="center"/>
            <w:tcMar>
              <w:top w:w="110" w:type="dxa"/>
              <w:start w:w="120" w:type="dxa"/>
              <w:bottom w:w="110" w:type="dxa"/>
              <w:end w:w="120" w:type="dxa"/>
            </w:tcMar>
          </w:tcPr>
          <w:p>
            <w:r/>
            <w:r>
              <w:rPr>
                <w:rFonts w:ascii="Aptos" w:hAnsi="Aptos"/>
                <w:b w:val="0"/>
                <w:color w:val="111827"/>
                <w:sz w:val="16"/>
              </w:rPr>
              <w:t>Coverage/network</w:t>
            </w:r>
          </w:p>
        </w:tc>
        <w:tc>
          <w:tcPr>
            <w:tcW w:w="4320" w:type="dxa"/>
            <w:vAlign w:val="center"/>
            <w:tcMar>
              <w:top w:w="110" w:type="dxa"/>
              <w:start w:w="120" w:type="dxa"/>
              <w:bottom w:w="110" w:type="dxa"/>
              <w:end w:w="120" w:type="dxa"/>
            </w:tcMar>
          </w:tcPr>
          <w:p>
            <w:r/>
            <w:r>
              <w:rPr>
                <w:rFonts w:ascii="Aptos" w:hAnsi="Aptos"/>
                <w:b w:val="0"/>
                <w:color w:val="111827"/>
                <w:sz w:val="16"/>
              </w:rPr>
              <w:t>First/third-party weight, duplicate slider/analytics libraries and page-wide loading.</w:t>
            </w:r>
          </w:p>
        </w:tc>
      </w:tr>
      <w:tr>
        <w:tc>
          <w:tcPr>
            <w:tcW w:w="1728" w:type="dxa"/>
            <w:shd w:fill="F4F7FA"/>
            <w:vAlign w:val="center"/>
            <w:tcMar>
              <w:top w:w="110" w:type="dxa"/>
              <w:start w:w="120" w:type="dxa"/>
              <w:bottom w:w="110" w:type="dxa"/>
              <w:end w:w="120" w:type="dxa"/>
            </w:tcMar>
          </w:tcPr>
          <w:p>
            <w:r/>
            <w:r>
              <w:rPr>
                <w:rFonts w:ascii="Aptos" w:hAnsi="Aptos"/>
                <w:b w:val="0"/>
                <w:color w:val="111827"/>
                <w:sz w:val="16"/>
              </w:rPr>
              <w:t>Fonts</w:t>
            </w:r>
          </w:p>
        </w:tc>
        <w:tc>
          <w:tcPr>
            <w:tcW w:w="3168" w:type="dxa"/>
            <w:shd w:fill="F4F7FA"/>
            <w:vAlign w:val="center"/>
            <w:tcMar>
              <w:top w:w="110" w:type="dxa"/>
              <w:start w:w="120" w:type="dxa"/>
              <w:bottom w:w="110" w:type="dxa"/>
              <w:end w:w="120" w:type="dxa"/>
            </w:tcMar>
          </w:tcPr>
          <w:p>
            <w:r/>
            <w:r>
              <w:rPr>
                <w:rFonts w:ascii="Aptos" w:hAnsi="Aptos"/>
                <w:b w:val="0"/>
                <w:color w:val="111827"/>
                <w:sz w:val="16"/>
              </w:rPr>
              <w:t>Network/CSS</w:t>
            </w:r>
          </w:p>
        </w:tc>
        <w:tc>
          <w:tcPr>
            <w:tcW w:w="4320" w:type="dxa"/>
            <w:shd w:fill="F4F7FA"/>
            <w:vAlign w:val="center"/>
            <w:tcMar>
              <w:top w:w="110" w:type="dxa"/>
              <w:start w:w="120" w:type="dxa"/>
              <w:bottom w:w="110" w:type="dxa"/>
              <w:end w:w="120" w:type="dxa"/>
            </w:tcMar>
          </w:tcPr>
          <w:p>
            <w:r/>
            <w:r>
              <w:rPr>
                <w:rFonts w:ascii="Aptos" w:hAnsi="Aptos"/>
                <w:b w:val="0"/>
                <w:color w:val="111827"/>
                <w:sz w:val="16"/>
              </w:rPr>
              <w:t>Families, weights, providers, font-display and avoidable blocking.</w:t>
            </w:r>
          </w:p>
        </w:tc>
      </w:tr>
    </w:tbl>
    <w:p>
      <w:pPr>
        <w:spacing w:after="20"/>
      </w:pPr>
    </w:p>
    <w:p>
      <w:pPr>
        <w:pStyle w:val="Heading1"/>
      </w:pPr>
      <w:r>
        <w:t>10. Accessibility implementation checks</w:t>
      </w:r>
    </w:p>
    <w:p>
      <w:r>
        <w:t>The rendered audit captured document language, heading counts, forms, labels, controls, image alt text and element rectangles. Axe, contrast, keyboard focus, modal focus, carousel operation and target-size compliance were not measured and must not be reported as verified failures.</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1944" w:type="dxa"/>
            <w:shd w:fill="17365D"/>
            <w:vAlign w:val="center"/>
            <w:tcMar>
              <w:top w:w="110" w:type="dxa"/>
              <w:start w:w="120" w:type="dxa"/>
              <w:bottom w:w="110" w:type="dxa"/>
              <w:end w:w="120" w:type="dxa"/>
            </w:tcMar>
          </w:tcPr>
          <w:p>
            <w:pPr>
              <w:jc w:val="center"/>
            </w:pPr>
            <w:r/>
            <w:r>
              <w:rPr>
                <w:rFonts w:ascii="Aptos" w:hAnsi="Aptos"/>
                <w:b/>
                <w:color w:val="FFFFFF"/>
                <w:sz w:val="16"/>
              </w:rPr>
              <w:t>Control</w:t>
            </w:r>
          </w:p>
        </w:tc>
        <w:tc>
          <w:tcPr>
            <w:tcW w:w="2232" w:type="dxa"/>
            <w:shd w:fill="17365D"/>
            <w:vAlign w:val="center"/>
            <w:tcMar>
              <w:top w:w="110" w:type="dxa"/>
              <w:start w:w="120" w:type="dxa"/>
              <w:bottom w:w="110" w:type="dxa"/>
              <w:end w:w="120" w:type="dxa"/>
            </w:tcMar>
          </w:tcPr>
          <w:p>
            <w:pPr>
              <w:jc w:val="center"/>
            </w:pPr>
            <w:r/>
            <w:r>
              <w:rPr>
                <w:rFonts w:ascii="Aptos" w:hAnsi="Aptos"/>
                <w:b/>
                <w:color w:val="FFFFFF"/>
                <w:sz w:val="16"/>
              </w:rPr>
              <w:t>Status</w:t>
            </w:r>
          </w:p>
        </w:tc>
        <w:tc>
          <w:tcPr>
            <w:tcW w:w="5040" w:type="dxa"/>
            <w:shd w:fill="17365D"/>
            <w:vAlign w:val="center"/>
            <w:tcMar>
              <w:top w:w="110" w:type="dxa"/>
              <w:start w:w="120" w:type="dxa"/>
              <w:bottom w:w="110" w:type="dxa"/>
              <w:end w:w="120" w:type="dxa"/>
            </w:tcMar>
          </w:tcPr>
          <w:p>
            <w:pPr>
              <w:jc w:val="center"/>
            </w:pPr>
            <w:r/>
            <w:r>
              <w:rPr>
                <w:rFonts w:ascii="Aptos" w:hAnsi="Aptos"/>
                <w:b/>
                <w:color w:val="FFFFFF"/>
                <w:sz w:val="16"/>
              </w:rPr>
              <w:t>Verification</w:t>
            </w:r>
          </w:p>
        </w:tc>
      </w:tr>
      <w:tr>
        <w:tc>
          <w:tcPr>
            <w:tcW w:w="1944" w:type="dxa"/>
            <w:vAlign w:val="center"/>
            <w:tcMar>
              <w:top w:w="110" w:type="dxa"/>
              <w:start w:w="120" w:type="dxa"/>
              <w:bottom w:w="110" w:type="dxa"/>
              <w:end w:w="120" w:type="dxa"/>
            </w:tcMar>
          </w:tcPr>
          <w:p>
            <w:r/>
            <w:r>
              <w:rPr>
                <w:rFonts w:ascii="Aptos" w:hAnsi="Aptos"/>
                <w:b w:val="0"/>
                <w:color w:val="111827"/>
                <w:sz w:val="16"/>
              </w:rPr>
              <w:t>Reflow</w:t>
            </w:r>
          </w:p>
        </w:tc>
        <w:tc>
          <w:tcPr>
            <w:tcW w:w="2232" w:type="dxa"/>
            <w:vAlign w:val="center"/>
            <w:tcMar>
              <w:top w:w="110" w:type="dxa"/>
              <w:start w:w="120" w:type="dxa"/>
              <w:bottom w:w="110" w:type="dxa"/>
              <w:end w:w="120" w:type="dxa"/>
            </w:tcMar>
          </w:tcPr>
          <w:p>
            <w:r/>
            <w:r>
              <w:rPr>
                <w:rFonts w:ascii="Aptos" w:hAnsi="Aptos"/>
                <w:b w:val="0"/>
                <w:color w:val="111827"/>
                <w:sz w:val="16"/>
              </w:rPr>
              <w:t>VERIFIED issue at 320 px</w:t>
            </w:r>
          </w:p>
        </w:tc>
        <w:tc>
          <w:tcPr>
            <w:tcW w:w="5040" w:type="dxa"/>
            <w:vAlign w:val="center"/>
            <w:tcMar>
              <w:top w:w="110" w:type="dxa"/>
              <w:start w:w="120" w:type="dxa"/>
              <w:bottom w:w="110" w:type="dxa"/>
              <w:end w:w="120" w:type="dxa"/>
            </w:tcMar>
          </w:tcPr>
          <w:p>
            <w:r/>
            <w:r>
              <w:rPr>
                <w:rFonts w:ascii="Aptos" w:hAnsi="Aptos"/>
                <w:b w:val="0"/>
                <w:color w:val="111827"/>
                <w:sz w:val="16"/>
              </w:rPr>
              <w:t>Identify and correct overflowing element; retest at 320 px and 200% zoom.</w:t>
            </w:r>
          </w:p>
        </w:tc>
      </w:tr>
      <w:tr>
        <w:tc>
          <w:tcPr>
            <w:tcW w:w="1944" w:type="dxa"/>
            <w:shd w:fill="F4F7FA"/>
            <w:vAlign w:val="center"/>
            <w:tcMar>
              <w:top w:w="110" w:type="dxa"/>
              <w:start w:w="120" w:type="dxa"/>
              <w:bottom w:w="110" w:type="dxa"/>
              <w:end w:w="120" w:type="dxa"/>
            </w:tcMar>
          </w:tcPr>
          <w:p>
            <w:r/>
            <w:r>
              <w:rPr>
                <w:rFonts w:ascii="Aptos" w:hAnsi="Aptos"/>
                <w:b w:val="0"/>
                <w:color w:val="111827"/>
                <w:sz w:val="16"/>
              </w:rPr>
              <w:t>Headings</w:t>
            </w:r>
          </w:p>
        </w:tc>
        <w:tc>
          <w:tcPr>
            <w:tcW w:w="2232" w:type="dxa"/>
            <w:shd w:fill="F4F7FA"/>
            <w:vAlign w:val="center"/>
            <w:tcMar>
              <w:top w:w="110" w:type="dxa"/>
              <w:start w:w="120" w:type="dxa"/>
              <w:bottom w:w="110" w:type="dxa"/>
              <w:end w:w="120" w:type="dxa"/>
            </w:tcMar>
          </w:tcPr>
          <w:p>
            <w:r/>
            <w:r>
              <w:rPr>
                <w:rFonts w:ascii="Aptos" w:hAnsi="Aptos"/>
                <w:b w:val="0"/>
                <w:color w:val="111827"/>
                <w:sz w:val="16"/>
              </w:rPr>
              <w:t>OBSERVED data available</w:t>
            </w:r>
          </w:p>
        </w:tc>
        <w:tc>
          <w:tcPr>
            <w:tcW w:w="5040" w:type="dxa"/>
            <w:shd w:fill="F4F7FA"/>
            <w:vAlign w:val="center"/>
            <w:tcMar>
              <w:top w:w="110" w:type="dxa"/>
              <w:start w:w="120" w:type="dxa"/>
              <w:bottom w:w="110" w:type="dxa"/>
              <w:end w:w="120" w:type="dxa"/>
            </w:tcMar>
          </w:tcPr>
          <w:p>
            <w:r/>
            <w:r>
              <w:rPr>
                <w:rFonts w:ascii="Aptos" w:hAnsi="Aptos"/>
                <w:b w:val="0"/>
                <w:color w:val="111827"/>
                <w:sz w:val="16"/>
              </w:rPr>
              <w:t>Review one descriptive H1 and logical H2/H3 hierarchy per page.</w:t>
            </w:r>
          </w:p>
        </w:tc>
      </w:tr>
      <w:tr>
        <w:tc>
          <w:tcPr>
            <w:tcW w:w="1944" w:type="dxa"/>
            <w:vAlign w:val="center"/>
            <w:tcMar>
              <w:top w:w="110" w:type="dxa"/>
              <w:start w:w="120" w:type="dxa"/>
              <w:bottom w:w="110" w:type="dxa"/>
              <w:end w:w="120" w:type="dxa"/>
            </w:tcMar>
          </w:tcPr>
          <w:p>
            <w:r/>
            <w:r>
              <w:rPr>
                <w:rFonts w:ascii="Aptos" w:hAnsi="Aptos"/>
                <w:b w:val="0"/>
                <w:color w:val="111827"/>
                <w:sz w:val="16"/>
              </w:rPr>
              <w:t>Form labels/errors</w:t>
            </w:r>
          </w:p>
        </w:tc>
        <w:tc>
          <w:tcPr>
            <w:tcW w:w="2232" w:type="dxa"/>
            <w:vAlign w:val="center"/>
            <w:tcMar>
              <w:top w:w="110" w:type="dxa"/>
              <w:start w:w="120" w:type="dxa"/>
              <w:bottom w:w="110" w:type="dxa"/>
              <w:end w:w="120" w:type="dxa"/>
            </w:tcMar>
          </w:tcPr>
          <w:p>
            <w:r/>
            <w:r>
              <w:rPr>
                <w:rFonts w:ascii="Aptos" w:hAnsi="Aptos"/>
                <w:b w:val="0"/>
                <w:color w:val="111827"/>
                <w:sz w:val="16"/>
              </w:rPr>
              <w:t>NOT VERIFIED fully</w:t>
            </w:r>
          </w:p>
        </w:tc>
        <w:tc>
          <w:tcPr>
            <w:tcW w:w="5040" w:type="dxa"/>
            <w:vAlign w:val="center"/>
            <w:tcMar>
              <w:top w:w="110" w:type="dxa"/>
              <w:start w:w="120" w:type="dxa"/>
              <w:bottom w:w="110" w:type="dxa"/>
              <w:end w:w="120" w:type="dxa"/>
            </w:tcMar>
          </w:tcPr>
          <w:p>
            <w:r/>
            <w:r>
              <w:rPr>
                <w:rFonts w:ascii="Aptos" w:hAnsi="Aptos"/>
                <w:b w:val="0"/>
                <w:color w:val="111827"/>
                <w:sz w:val="16"/>
              </w:rPr>
              <w:t>Check label association, required state, autocomplete, error summary and focus movement.</w:t>
            </w:r>
          </w:p>
        </w:tc>
      </w:tr>
      <w:tr>
        <w:tc>
          <w:tcPr>
            <w:tcW w:w="1944" w:type="dxa"/>
            <w:shd w:fill="F4F7FA"/>
            <w:vAlign w:val="center"/>
            <w:tcMar>
              <w:top w:w="110" w:type="dxa"/>
              <w:start w:w="120" w:type="dxa"/>
              <w:bottom w:w="110" w:type="dxa"/>
              <w:end w:w="120" w:type="dxa"/>
            </w:tcMar>
          </w:tcPr>
          <w:p>
            <w:r/>
            <w:r>
              <w:rPr>
                <w:rFonts w:ascii="Aptos" w:hAnsi="Aptos"/>
                <w:b w:val="0"/>
                <w:color w:val="111827"/>
                <w:sz w:val="16"/>
              </w:rPr>
              <w:t>Keyboard/focus</w:t>
            </w:r>
          </w:p>
        </w:tc>
        <w:tc>
          <w:tcPr>
            <w:tcW w:w="2232" w:type="dxa"/>
            <w:shd w:fill="F4F7FA"/>
            <w:vAlign w:val="center"/>
            <w:tcMar>
              <w:top w:w="110" w:type="dxa"/>
              <w:start w:w="120" w:type="dxa"/>
              <w:bottom w:w="110" w:type="dxa"/>
              <w:end w:w="120" w:type="dxa"/>
            </w:tcMar>
          </w:tcPr>
          <w:p>
            <w:r/>
            <w:r>
              <w:rPr>
                <w:rFonts w:ascii="Aptos" w:hAnsi="Aptos"/>
                <w:b w:val="0"/>
                <w:color w:val="111827"/>
                <w:sz w:val="16"/>
              </w:rPr>
              <w:t>NOT VERIFIED</w:t>
            </w:r>
          </w:p>
        </w:tc>
        <w:tc>
          <w:tcPr>
            <w:tcW w:w="5040" w:type="dxa"/>
            <w:shd w:fill="F4F7FA"/>
            <w:vAlign w:val="center"/>
            <w:tcMar>
              <w:top w:w="110" w:type="dxa"/>
              <w:start w:w="120" w:type="dxa"/>
              <w:bottom w:w="110" w:type="dxa"/>
              <w:end w:w="120" w:type="dxa"/>
            </w:tcMar>
          </w:tcPr>
          <w:p>
            <w:r/>
            <w:r>
              <w:rPr>
                <w:rFonts w:ascii="Aptos" w:hAnsi="Aptos"/>
                <w:b w:val="0"/>
                <w:color w:val="111827"/>
                <w:sz w:val="16"/>
              </w:rPr>
              <w:t>Menu, modal/lightbox, carousel and form traversal.</w:t>
            </w:r>
          </w:p>
        </w:tc>
      </w:tr>
      <w:tr>
        <w:tc>
          <w:tcPr>
            <w:tcW w:w="1944" w:type="dxa"/>
            <w:vAlign w:val="center"/>
            <w:tcMar>
              <w:top w:w="110" w:type="dxa"/>
              <w:start w:w="120" w:type="dxa"/>
              <w:bottom w:w="110" w:type="dxa"/>
              <w:end w:w="120" w:type="dxa"/>
            </w:tcMar>
          </w:tcPr>
          <w:p>
            <w:r/>
            <w:r>
              <w:rPr>
                <w:rFonts w:ascii="Aptos" w:hAnsi="Aptos"/>
                <w:b w:val="0"/>
                <w:color w:val="111827"/>
                <w:sz w:val="16"/>
              </w:rPr>
              <w:t>Contrast</w:t>
            </w:r>
          </w:p>
        </w:tc>
        <w:tc>
          <w:tcPr>
            <w:tcW w:w="2232" w:type="dxa"/>
            <w:vAlign w:val="center"/>
            <w:tcMar>
              <w:top w:w="110" w:type="dxa"/>
              <w:start w:w="120" w:type="dxa"/>
              <w:bottom w:w="110" w:type="dxa"/>
              <w:end w:w="120" w:type="dxa"/>
            </w:tcMar>
          </w:tcPr>
          <w:p>
            <w:r/>
            <w:r>
              <w:rPr>
                <w:rFonts w:ascii="Aptos" w:hAnsi="Aptos"/>
                <w:b w:val="0"/>
                <w:color w:val="111827"/>
                <w:sz w:val="16"/>
              </w:rPr>
              <w:t>NOT VERIFIED</w:t>
            </w:r>
          </w:p>
        </w:tc>
        <w:tc>
          <w:tcPr>
            <w:tcW w:w="5040" w:type="dxa"/>
            <w:vAlign w:val="center"/>
            <w:tcMar>
              <w:top w:w="110" w:type="dxa"/>
              <w:start w:w="120" w:type="dxa"/>
              <w:bottom w:w="110" w:type="dxa"/>
              <w:end w:w="120" w:type="dxa"/>
            </w:tcMar>
          </w:tcPr>
          <w:p>
            <w:r/>
            <w:r>
              <w:rPr>
                <w:rFonts w:ascii="Aptos" w:hAnsi="Aptos"/>
                <w:b w:val="0"/>
                <w:color w:val="111827"/>
                <w:sz w:val="16"/>
              </w:rPr>
              <w:t>Measure normal text, large text, controls, focus and image overlays.</w:t>
            </w:r>
          </w:p>
        </w:tc>
      </w:tr>
      <w:tr>
        <w:tc>
          <w:tcPr>
            <w:tcW w:w="1944" w:type="dxa"/>
            <w:shd w:fill="F4F7FA"/>
            <w:vAlign w:val="center"/>
            <w:tcMar>
              <w:top w:w="110" w:type="dxa"/>
              <w:start w:w="120" w:type="dxa"/>
              <w:bottom w:w="110" w:type="dxa"/>
              <w:end w:w="120" w:type="dxa"/>
            </w:tcMar>
          </w:tcPr>
          <w:p>
            <w:r/>
            <w:r>
              <w:rPr>
                <w:rFonts w:ascii="Aptos" w:hAnsi="Aptos"/>
                <w:b w:val="0"/>
                <w:color w:val="111827"/>
                <w:sz w:val="16"/>
              </w:rPr>
              <w:t>Target size</w:t>
            </w:r>
          </w:p>
        </w:tc>
        <w:tc>
          <w:tcPr>
            <w:tcW w:w="2232" w:type="dxa"/>
            <w:shd w:fill="F4F7FA"/>
            <w:vAlign w:val="center"/>
            <w:tcMar>
              <w:top w:w="110" w:type="dxa"/>
              <w:start w:w="120" w:type="dxa"/>
              <w:bottom w:w="110" w:type="dxa"/>
              <w:end w:w="120" w:type="dxa"/>
            </w:tcMar>
          </w:tcPr>
          <w:p>
            <w:r/>
            <w:r>
              <w:rPr>
                <w:rFonts w:ascii="Aptos" w:hAnsi="Aptos"/>
                <w:b w:val="0"/>
                <w:color w:val="111827"/>
                <w:sz w:val="16"/>
              </w:rPr>
              <w:t>NOT VERIFIED</w:t>
            </w:r>
          </w:p>
        </w:tc>
        <w:tc>
          <w:tcPr>
            <w:tcW w:w="5040" w:type="dxa"/>
            <w:shd w:fill="F4F7FA"/>
            <w:vAlign w:val="center"/>
            <w:tcMar>
              <w:top w:w="110" w:type="dxa"/>
              <w:start w:w="120" w:type="dxa"/>
              <w:bottom w:w="110" w:type="dxa"/>
              <w:end w:w="120" w:type="dxa"/>
            </w:tcMar>
          </w:tcPr>
          <w:p>
            <w:r/>
            <w:r>
              <w:rPr>
                <w:rFonts w:ascii="Aptos" w:hAnsi="Aptos"/>
                <w:b w:val="0"/>
                <w:color w:val="111827"/>
                <w:sz w:val="16"/>
              </w:rPr>
              <w:t>Measure menu, CTA, gallery, arrows, close control and footer links.</w:t>
            </w:r>
          </w:p>
        </w:tc>
      </w:tr>
      <w:tr>
        <w:tc>
          <w:tcPr>
            <w:tcW w:w="1944" w:type="dxa"/>
            <w:vAlign w:val="center"/>
            <w:tcMar>
              <w:top w:w="110" w:type="dxa"/>
              <w:start w:w="120" w:type="dxa"/>
              <w:bottom w:w="110" w:type="dxa"/>
              <w:end w:w="120" w:type="dxa"/>
            </w:tcMar>
          </w:tcPr>
          <w:p>
            <w:r/>
            <w:r>
              <w:rPr>
                <w:rFonts w:ascii="Aptos" w:hAnsi="Aptos"/>
                <w:b w:val="0"/>
                <w:color w:val="111827"/>
                <w:sz w:val="16"/>
              </w:rPr>
              <w:t>Images</w:t>
            </w:r>
          </w:p>
        </w:tc>
        <w:tc>
          <w:tcPr>
            <w:tcW w:w="2232" w:type="dxa"/>
            <w:vAlign w:val="center"/>
            <w:tcMar>
              <w:top w:w="110" w:type="dxa"/>
              <w:start w:w="120" w:type="dxa"/>
              <w:bottom w:w="110" w:type="dxa"/>
              <w:end w:w="120" w:type="dxa"/>
            </w:tcMar>
          </w:tcPr>
          <w:p>
            <w:r/>
            <w:r>
              <w:rPr>
                <w:rFonts w:ascii="Aptos" w:hAnsi="Aptos"/>
                <w:b w:val="0"/>
                <w:color w:val="111827"/>
                <w:sz w:val="16"/>
              </w:rPr>
              <w:t>OBSERVED data available</w:t>
            </w:r>
          </w:p>
        </w:tc>
        <w:tc>
          <w:tcPr>
            <w:tcW w:w="5040" w:type="dxa"/>
            <w:vAlign w:val="center"/>
            <w:tcMar>
              <w:top w:w="110" w:type="dxa"/>
              <w:start w:w="120" w:type="dxa"/>
              <w:bottom w:w="110" w:type="dxa"/>
              <w:end w:w="120" w:type="dxa"/>
            </w:tcMar>
          </w:tcPr>
          <w:p>
            <w:r/>
            <w:r>
              <w:rPr>
                <w:rFonts w:ascii="Aptos" w:hAnsi="Aptos"/>
                <w:b w:val="0"/>
                <w:color w:val="111827"/>
                <w:sz w:val="16"/>
              </w:rPr>
              <w:t>Review informative alt text and decorative empty alt use.</w:t>
            </w:r>
          </w:p>
        </w:tc>
      </w:tr>
    </w:tbl>
    <w:p>
      <w:pPr>
        <w:spacing w:after="20"/>
      </w:pPr>
    </w:p>
    <w:p>
      <w:pPr>
        <w:pStyle w:val="Heading1"/>
      </w:pPr>
      <w:r>
        <w:t>11. Defensive security and privacy</w:t>
      </w:r>
    </w:p>
    <w:p>
      <w:pPr>
        <w:pStyle w:val="Heading2"/>
      </w:pPr>
      <w:r>
        <w:t>11.1 Security position</w:t>
      </w:r>
    </w:p>
    <w:p>
      <w:pPr>
        <w:pStyle w:val="ListBullet"/>
      </w:pPr>
      <w:r>
        <w:t>HTTPS, redirect and certificate evidence were retained.</w:t>
      </w:r>
    </w:p>
    <w:p>
      <w:pPr>
        <w:pStyle w:val="ListBullet"/>
      </w:pPr>
      <w:r>
        <w:t>Security-header values are retained in raw HTTP evidence and should be reviewed contextually.</w:t>
      </w:r>
    </w:p>
    <w:p>
      <w:pPr>
        <w:pStyle w:val="ListBullet"/>
      </w:pPr>
      <w:r>
        <w:t>Server configuration, patch status, plugin vulnerabilities, WAF/CDN configuration and origin exposure were not verified.</w:t>
      </w:r>
    </w:p>
    <w:p>
      <w:pPr>
        <w:pStyle w:val="ListBullet"/>
      </w:pPr>
      <w:r>
        <w:t>Public WordPress-style endpoints were checked using normal requests only; their existence is not itself a vulnerability.</w:t>
      </w:r>
    </w:p>
    <w:p>
      <w:pPr>
        <w:pStyle w:val="Heading2"/>
      </w:pPr>
      <w:r>
        <w:t>11.2 Owner-side controls</w:t>
      </w:r>
    </w:p>
    <w:p>
      <w:pPr>
        <w:pStyle w:val="ListBullet"/>
      </w:pPr>
      <w:r>
        <w:t>Named administrator accounts, MFA and least privilege.</w:t>
      </w:r>
    </w:p>
    <w:p>
      <w:pPr>
        <w:pStyle w:val="ListBullet"/>
      </w:pPr>
      <w:r>
        <w:t>Supported WordPress core/theme/plugins; remove unused components.</w:t>
      </w:r>
    </w:p>
    <w:p>
      <w:pPr>
        <w:pStyle w:val="ListBullet"/>
      </w:pPr>
      <w:r>
        <w:t>Tested off-site backups and documented restoration.</w:t>
      </w:r>
    </w:p>
    <w:p>
      <w:pPr>
        <w:pStyle w:val="ListBullet"/>
      </w:pPr>
      <w:r>
        <w:t>Hosting and DNS account MFA; change logging and owner register.</w:t>
      </w:r>
    </w:p>
    <w:p>
      <w:pPr>
        <w:pStyle w:val="ListBullet"/>
      </w:pPr>
      <w:r>
        <w:t>Rate limiting/WAF where justified; monitor login, file changes and form abuse.</w:t>
      </w:r>
    </w:p>
    <w:p>
      <w:pPr>
        <w:pStyle w:val="ListBullet"/>
      </w:pPr>
      <w:r>
        <w:t>Review HSTS, CSP, framing policy, Referrer-Policy, Permissions-Policy and secure cookie attributes. Introduce CSP carefully, preferably report-only first.</w:t>
      </w:r>
    </w:p>
    <w:p>
      <w:pPr>
        <w:pStyle w:val="Heading2"/>
      </w:pPr>
      <w:r>
        <w:t>11.3 Privacy and forms</w:t>
      </w:r>
    </w:p>
    <w:p>
      <w:r>
        <w:t>The later collection did not verify clean-browser cookies, consent categories, third-party requests, analytics, CRM/chat, form delivery or current policy-link defects. These are owner-side/browser-network checks. Review the privacy notice, cookie behaviour, data retention, processors and SMS wording before increasing form promotion.</w:t>
      </w:r>
    </w:p>
    <w:p>
      <w:pPr>
        <w:pStyle w:val="Heading1"/>
      </w:pPr>
      <w:r>
        <w:t>12. Technical remediation roadmap</w:t>
      </w:r>
    </w:p>
    <w:tbl>
      <w:tblPr>
        <w:tblStyle w:val="TableGrid"/>
        <w:tblW w:w="0" w:type="auto"/>
        <w:jc w:val="center"/>
        <w:tblLayout w:type="fixed"/>
        <w:tblLook w:val="04A0" w:firstRow="1" w:lastRow="0" w:firstColumn="1" w:lastColumn="0" w:noHBand="0" w:noVBand="1"/>
      </w:tblPr>
      <w:tblGrid>
        <w:gridCol w:w="3360"/>
        <w:gridCol w:w="3360"/>
        <w:gridCol w:w="3360"/>
      </w:tblGrid>
      <w:tr>
        <w:trPr>
          <w:tblHeader w:val="true"/>
        </w:trPr>
        <w:tc>
          <w:tcPr>
            <w:tcW w:w="936" w:type="dxa"/>
            <w:shd w:fill="17365D"/>
            <w:vAlign w:val="center"/>
            <w:tcMar>
              <w:top w:w="110" w:type="dxa"/>
              <w:start w:w="120" w:type="dxa"/>
              <w:bottom w:w="110" w:type="dxa"/>
              <w:end w:w="120" w:type="dxa"/>
            </w:tcMar>
          </w:tcPr>
          <w:p>
            <w:pPr>
              <w:jc w:val="center"/>
            </w:pPr>
            <w:r/>
            <w:r>
              <w:rPr>
                <w:rFonts w:ascii="Aptos" w:hAnsi="Aptos"/>
                <w:b/>
                <w:color w:val="FFFFFF"/>
                <w:sz w:val="16"/>
              </w:rPr>
              <w:t>Priority</w:t>
            </w:r>
          </w:p>
        </w:tc>
        <w:tc>
          <w:tcPr>
            <w:tcW w:w="3384" w:type="dxa"/>
            <w:shd w:fill="17365D"/>
            <w:vAlign w:val="center"/>
            <w:tcMar>
              <w:top w:w="110" w:type="dxa"/>
              <w:start w:w="120" w:type="dxa"/>
              <w:bottom w:w="110" w:type="dxa"/>
              <w:end w:w="120" w:type="dxa"/>
            </w:tcMar>
          </w:tcPr>
          <w:p>
            <w:pPr>
              <w:jc w:val="center"/>
            </w:pPr>
            <w:r/>
            <w:r>
              <w:rPr>
                <w:rFonts w:ascii="Aptos" w:hAnsi="Aptos"/>
                <w:b/>
                <w:color w:val="FFFFFF"/>
                <w:sz w:val="16"/>
              </w:rPr>
              <w:t>Action</w:t>
            </w:r>
          </w:p>
        </w:tc>
        <w:tc>
          <w:tcPr>
            <w:tcW w:w="4896" w:type="dxa"/>
            <w:shd w:fill="17365D"/>
            <w:vAlign w:val="center"/>
            <w:tcMar>
              <w:top w:w="110" w:type="dxa"/>
              <w:start w:w="120" w:type="dxa"/>
              <w:bottom w:w="110" w:type="dxa"/>
              <w:end w:w="120" w:type="dxa"/>
            </w:tcMar>
          </w:tcPr>
          <w:p>
            <w:pPr>
              <w:jc w:val="center"/>
            </w:pPr>
            <w:r/>
            <w:r>
              <w:rPr>
                <w:rFonts w:ascii="Aptos" w:hAnsi="Aptos"/>
                <w:b/>
                <w:color w:val="FFFFFF"/>
                <w:sz w:val="16"/>
              </w:rPr>
              <w:t>Evidence / outcome</w:t>
            </w:r>
          </w:p>
        </w:tc>
      </w:tr>
      <w:tr>
        <w:tc>
          <w:tcPr>
            <w:tcW w:w="936" w:type="dxa"/>
            <w:vAlign w:val="center"/>
            <w:tcMar>
              <w:top w:w="110" w:type="dxa"/>
              <w:start w:w="120" w:type="dxa"/>
              <w:bottom w:w="110" w:type="dxa"/>
              <w:end w:w="120" w:type="dxa"/>
            </w:tcMar>
          </w:tcPr>
          <w:p>
            <w:r/>
            <w:r>
              <w:rPr>
                <w:rFonts w:ascii="Aptos" w:hAnsi="Aptos"/>
                <w:b w:val="0"/>
                <w:color w:val="111827"/>
                <w:sz w:val="16"/>
              </w:rPr>
              <w:t>P0</w:t>
            </w:r>
          </w:p>
        </w:tc>
        <w:tc>
          <w:tcPr>
            <w:tcW w:w="3384" w:type="dxa"/>
            <w:vAlign w:val="center"/>
            <w:tcMar>
              <w:top w:w="110" w:type="dxa"/>
              <w:start w:w="120" w:type="dxa"/>
              <w:bottom w:w="110" w:type="dxa"/>
              <w:end w:w="120" w:type="dxa"/>
            </w:tcMar>
          </w:tcPr>
          <w:p>
            <w:r/>
            <w:r>
              <w:rPr>
                <w:rFonts w:ascii="Aptos" w:hAnsi="Aptos"/>
                <w:b w:val="0"/>
                <w:color w:val="111827"/>
                <w:sz w:val="16"/>
              </w:rPr>
              <w:t>Fix 320 px overflow across tested page types</w:t>
            </w:r>
          </w:p>
        </w:tc>
        <w:tc>
          <w:tcPr>
            <w:tcW w:w="4896" w:type="dxa"/>
            <w:vAlign w:val="center"/>
            <w:tcMar>
              <w:top w:w="110" w:type="dxa"/>
              <w:start w:w="120" w:type="dxa"/>
              <w:bottom w:w="110" w:type="dxa"/>
              <w:end w:w="120" w:type="dxa"/>
            </w:tcMar>
          </w:tcPr>
          <w:p>
            <w:r/>
            <w:r>
              <w:rPr>
                <w:rFonts w:ascii="Aptos" w:hAnsi="Aptos"/>
                <w:b w:val="0"/>
                <w:color w:val="111827"/>
                <w:sz w:val="16"/>
              </w:rPr>
              <w:t>Verified on homepage, roof repair, gallery and contact. Identify selector and regression-test.</w:t>
            </w:r>
          </w:p>
        </w:tc>
      </w:tr>
      <w:tr>
        <w:tc>
          <w:tcPr>
            <w:tcW w:w="936" w:type="dxa"/>
            <w:shd w:fill="F4F7FA"/>
            <w:vAlign w:val="center"/>
            <w:tcMar>
              <w:top w:w="110" w:type="dxa"/>
              <w:start w:w="120" w:type="dxa"/>
              <w:bottom w:w="110" w:type="dxa"/>
              <w:end w:w="120" w:type="dxa"/>
            </w:tcMar>
          </w:tcPr>
          <w:p>
            <w:r/>
            <w:r>
              <w:rPr>
                <w:rFonts w:ascii="Aptos" w:hAnsi="Aptos"/>
                <w:b w:val="0"/>
                <w:color w:val="111827"/>
                <w:sz w:val="16"/>
              </w:rPr>
              <w:t>P0</w:t>
            </w:r>
          </w:p>
        </w:tc>
        <w:tc>
          <w:tcPr>
            <w:tcW w:w="3384" w:type="dxa"/>
            <w:shd w:fill="F4F7FA"/>
            <w:vAlign w:val="center"/>
            <w:tcMar>
              <w:top w:w="110" w:type="dxa"/>
              <w:start w:w="120" w:type="dxa"/>
              <w:bottom w:w="110" w:type="dxa"/>
              <w:end w:w="120" w:type="dxa"/>
            </w:tcMar>
          </w:tcPr>
          <w:p>
            <w:r/>
            <w:r>
              <w:rPr>
                <w:rFonts w:ascii="Aptos" w:hAnsi="Aptos"/>
                <w:b w:val="0"/>
                <w:color w:val="111827"/>
                <w:sz w:val="16"/>
              </w:rPr>
              <w:t>Recheck earlier credibility defects manually</w:t>
            </w:r>
          </w:p>
        </w:tc>
        <w:tc>
          <w:tcPr>
            <w:tcW w:w="4896" w:type="dxa"/>
            <w:shd w:fill="F4F7FA"/>
            <w:vAlign w:val="center"/>
            <w:tcMar>
              <w:top w:w="110" w:type="dxa"/>
              <w:start w:w="120" w:type="dxa"/>
              <w:bottom w:w="110" w:type="dxa"/>
              <w:end w:w="120" w:type="dxa"/>
            </w:tcMar>
          </w:tcPr>
          <w:p>
            <w:r/>
            <w:r>
              <w:rPr>
                <w:rFonts w:ascii="Aptos" w:hAnsi="Aptos"/>
                <w:b w:val="0"/>
                <w:color w:val="111827"/>
                <w:sz w:val="16"/>
              </w:rPr>
              <w:t>Earlier audit findings were not reverified by the passive collector; confirm current state before owner presentation.</w:t>
            </w:r>
          </w:p>
        </w:tc>
      </w:tr>
      <w:tr>
        <w:tc>
          <w:tcPr>
            <w:tcW w:w="936" w:type="dxa"/>
            <w:vAlign w:val="center"/>
            <w:tcMar>
              <w:top w:w="110" w:type="dxa"/>
              <w:start w:w="120" w:type="dxa"/>
              <w:bottom w:w="110" w:type="dxa"/>
              <w:end w:w="120" w:type="dxa"/>
            </w:tcMar>
          </w:tcPr>
          <w:p>
            <w:r/>
            <w:r>
              <w:rPr>
                <w:rFonts w:ascii="Aptos" w:hAnsi="Aptos"/>
                <w:b w:val="0"/>
                <w:color w:val="111827"/>
                <w:sz w:val="16"/>
              </w:rPr>
              <w:t>P1</w:t>
            </w:r>
          </w:p>
        </w:tc>
        <w:tc>
          <w:tcPr>
            <w:tcW w:w="3384" w:type="dxa"/>
            <w:vAlign w:val="center"/>
            <w:tcMar>
              <w:top w:w="110" w:type="dxa"/>
              <w:start w:w="120" w:type="dxa"/>
              <w:bottom w:w="110" w:type="dxa"/>
              <w:end w:w="120" w:type="dxa"/>
            </w:tcMar>
          </w:tcPr>
          <w:p>
            <w:r/>
            <w:r>
              <w:rPr>
                <w:rFonts w:ascii="Aptos" w:hAnsi="Aptos"/>
                <w:b w:val="0"/>
                <w:color w:val="111827"/>
                <w:sz w:val="16"/>
              </w:rPr>
              <w:t>Complete branded-email authentication</w:t>
            </w:r>
          </w:p>
        </w:tc>
        <w:tc>
          <w:tcPr>
            <w:tcW w:w="4896" w:type="dxa"/>
            <w:vAlign w:val="center"/>
            <w:tcMar>
              <w:top w:w="110" w:type="dxa"/>
              <w:start w:w="120" w:type="dxa"/>
              <w:bottom w:w="110" w:type="dxa"/>
              <w:end w:w="120" w:type="dxa"/>
            </w:tcMar>
          </w:tcPr>
          <w:p>
            <w:r/>
            <w:r>
              <w:rPr>
                <w:rFonts w:ascii="Aptos" w:hAnsi="Aptos"/>
                <w:b w:val="0"/>
                <w:color w:val="111827"/>
                <w:sz w:val="16"/>
              </w:rPr>
              <w:t>MX/SPF present; DKIM unknown; no DMARC answer; mailbox routing not verified.</w:t>
            </w:r>
          </w:p>
        </w:tc>
      </w:tr>
      <w:tr>
        <w:tc>
          <w:tcPr>
            <w:tcW w:w="936" w:type="dxa"/>
            <w:shd w:fill="F4F7FA"/>
            <w:vAlign w:val="center"/>
            <w:tcMar>
              <w:top w:w="110" w:type="dxa"/>
              <w:start w:w="120" w:type="dxa"/>
              <w:bottom w:w="110" w:type="dxa"/>
              <w:end w:w="120" w:type="dxa"/>
            </w:tcMar>
          </w:tcPr>
          <w:p>
            <w:r/>
            <w:r>
              <w:rPr>
                <w:rFonts w:ascii="Aptos" w:hAnsi="Aptos"/>
                <w:b w:val="0"/>
                <w:color w:val="111827"/>
                <w:sz w:val="16"/>
              </w:rPr>
              <w:t>P1</w:t>
            </w:r>
          </w:p>
        </w:tc>
        <w:tc>
          <w:tcPr>
            <w:tcW w:w="3384" w:type="dxa"/>
            <w:shd w:fill="F4F7FA"/>
            <w:vAlign w:val="center"/>
            <w:tcMar>
              <w:top w:w="110" w:type="dxa"/>
              <w:start w:w="120" w:type="dxa"/>
              <w:bottom w:w="110" w:type="dxa"/>
              <w:end w:w="120" w:type="dxa"/>
            </w:tcMar>
          </w:tcPr>
          <w:p>
            <w:r/>
            <w:r>
              <w:rPr>
                <w:rFonts w:ascii="Aptos" w:hAnsi="Aptos"/>
                <w:b w:val="0"/>
                <w:color w:val="111827"/>
                <w:sz w:val="16"/>
              </w:rPr>
              <w:t>Fix gallery overflow at 320/768/1440</w:t>
            </w:r>
          </w:p>
        </w:tc>
        <w:tc>
          <w:tcPr>
            <w:tcW w:w="4896" w:type="dxa"/>
            <w:shd w:fill="F4F7FA"/>
            <w:vAlign w:val="center"/>
            <w:tcMar>
              <w:top w:w="110" w:type="dxa"/>
              <w:start w:w="120" w:type="dxa"/>
              <w:bottom w:w="110" w:type="dxa"/>
              <w:end w:w="120" w:type="dxa"/>
            </w:tcMar>
          </w:tcPr>
          <w:p>
            <w:r/>
            <w:r>
              <w:rPr>
                <w:rFonts w:ascii="Aptos" w:hAnsi="Aptos"/>
                <w:b w:val="0"/>
                <w:color w:val="111827"/>
                <w:sz w:val="16"/>
              </w:rPr>
              <w:t>Verified width mismatch; measure grid and responsive image weight before layout change.</w:t>
            </w:r>
          </w:p>
        </w:tc>
      </w:tr>
      <w:tr>
        <w:tc>
          <w:tcPr>
            <w:tcW w:w="936" w:type="dxa"/>
            <w:vAlign w:val="center"/>
            <w:tcMar>
              <w:top w:w="110" w:type="dxa"/>
              <w:start w:w="120" w:type="dxa"/>
              <w:bottom w:w="110" w:type="dxa"/>
              <w:end w:w="120" w:type="dxa"/>
            </w:tcMar>
          </w:tcPr>
          <w:p>
            <w:r/>
            <w:r>
              <w:rPr>
                <w:rFonts w:ascii="Aptos" w:hAnsi="Aptos"/>
                <w:b w:val="0"/>
                <w:color w:val="111827"/>
                <w:sz w:val="16"/>
              </w:rPr>
              <w:t>P1</w:t>
            </w:r>
          </w:p>
        </w:tc>
        <w:tc>
          <w:tcPr>
            <w:tcW w:w="3384" w:type="dxa"/>
            <w:vAlign w:val="center"/>
            <w:tcMar>
              <w:top w:w="110" w:type="dxa"/>
              <w:start w:w="120" w:type="dxa"/>
              <w:bottom w:w="110" w:type="dxa"/>
              <w:end w:w="120" w:type="dxa"/>
            </w:tcMar>
          </w:tcPr>
          <w:p>
            <w:r/>
            <w:r>
              <w:rPr>
                <w:rFonts w:ascii="Aptos" w:hAnsi="Aptos"/>
                <w:b w:val="0"/>
                <w:color w:val="111827"/>
                <w:sz w:val="16"/>
              </w:rPr>
              <w:t>Implement/validate business and service schema</w:t>
            </w:r>
          </w:p>
        </w:tc>
        <w:tc>
          <w:tcPr>
            <w:tcW w:w="4896" w:type="dxa"/>
            <w:vAlign w:val="center"/>
            <w:tcMar>
              <w:top w:w="110" w:type="dxa"/>
              <w:start w:w="120" w:type="dxa"/>
              <w:bottom w:w="110" w:type="dxa"/>
              <w:end w:w="120" w:type="dxa"/>
            </w:tcMar>
          </w:tcPr>
          <w:p>
            <w:r/>
            <w:r>
              <w:rPr>
                <w:rFonts w:ascii="Aptos" w:hAnsi="Aptos"/>
                <w:b w:val="0"/>
                <w:color w:val="111827"/>
                <w:sz w:val="16"/>
              </w:rPr>
              <w:t>No JSON-LD detected by parser; describe only verified facts.</w:t>
            </w:r>
          </w:p>
        </w:tc>
      </w:tr>
      <w:tr>
        <w:tc>
          <w:tcPr>
            <w:tcW w:w="936" w:type="dxa"/>
            <w:shd w:fill="F4F7FA"/>
            <w:vAlign w:val="center"/>
            <w:tcMar>
              <w:top w:w="110" w:type="dxa"/>
              <w:start w:w="120" w:type="dxa"/>
              <w:bottom w:w="110" w:type="dxa"/>
              <w:end w:w="120" w:type="dxa"/>
            </w:tcMar>
          </w:tcPr>
          <w:p>
            <w:r/>
            <w:r>
              <w:rPr>
                <w:rFonts w:ascii="Aptos" w:hAnsi="Aptos"/>
                <w:b w:val="0"/>
                <w:color w:val="111827"/>
                <w:sz w:val="16"/>
              </w:rPr>
              <w:t>P1</w:t>
            </w:r>
          </w:p>
        </w:tc>
        <w:tc>
          <w:tcPr>
            <w:tcW w:w="3384" w:type="dxa"/>
            <w:shd w:fill="F4F7FA"/>
            <w:vAlign w:val="center"/>
            <w:tcMar>
              <w:top w:w="110" w:type="dxa"/>
              <w:start w:w="120" w:type="dxa"/>
              <w:bottom w:w="110" w:type="dxa"/>
              <w:end w:w="120" w:type="dxa"/>
            </w:tcMar>
          </w:tcPr>
          <w:p>
            <w:r/>
            <w:r>
              <w:rPr>
                <w:rFonts w:ascii="Aptos" w:hAnsi="Aptos"/>
                <w:b w:val="0"/>
                <w:color w:val="111827"/>
                <w:sz w:val="16"/>
              </w:rPr>
              <w:t>Create WordPress owner-side inventory</w:t>
            </w:r>
          </w:p>
        </w:tc>
        <w:tc>
          <w:tcPr>
            <w:tcW w:w="4896" w:type="dxa"/>
            <w:shd w:fill="F4F7FA"/>
            <w:vAlign w:val="center"/>
            <w:tcMar>
              <w:top w:w="110" w:type="dxa"/>
              <w:start w:w="120" w:type="dxa"/>
              <w:bottom w:w="110" w:type="dxa"/>
              <w:end w:w="120" w:type="dxa"/>
            </w:tcMar>
          </w:tcPr>
          <w:p>
            <w:r/>
            <w:r>
              <w:rPr>
                <w:rFonts w:ascii="Aptos" w:hAnsi="Aptos"/>
                <w:b w:val="0"/>
                <w:color w:val="111827"/>
                <w:sz w:val="16"/>
              </w:rPr>
              <w:t>Versions, plugins, forms, cache, security, backups and consent remain unknown.</w:t>
            </w:r>
          </w:p>
        </w:tc>
      </w:tr>
      <w:tr>
        <w:tc>
          <w:tcPr>
            <w:tcW w:w="936" w:type="dxa"/>
            <w:vAlign w:val="center"/>
            <w:tcMar>
              <w:top w:w="110" w:type="dxa"/>
              <w:start w:w="120" w:type="dxa"/>
              <w:bottom w:w="110" w:type="dxa"/>
              <w:end w:w="120" w:type="dxa"/>
            </w:tcMar>
          </w:tcPr>
          <w:p>
            <w:r/>
            <w:r>
              <w:rPr>
                <w:rFonts w:ascii="Aptos" w:hAnsi="Aptos"/>
                <w:b w:val="0"/>
                <w:color w:val="111827"/>
                <w:sz w:val="16"/>
              </w:rPr>
              <w:t>P1</w:t>
            </w:r>
          </w:p>
        </w:tc>
        <w:tc>
          <w:tcPr>
            <w:tcW w:w="3384" w:type="dxa"/>
            <w:vAlign w:val="center"/>
            <w:tcMar>
              <w:top w:w="110" w:type="dxa"/>
              <w:start w:w="120" w:type="dxa"/>
              <w:bottom w:w="110" w:type="dxa"/>
              <w:end w:w="120" w:type="dxa"/>
            </w:tcMar>
          </w:tcPr>
          <w:p>
            <w:r/>
            <w:r>
              <w:rPr>
                <w:rFonts w:ascii="Aptos" w:hAnsi="Aptos"/>
                <w:b w:val="0"/>
                <w:color w:val="111827"/>
                <w:sz w:val="16"/>
              </w:rPr>
              <w:t>Run Lighthouse/Axe/manual accessibility</w:t>
            </w:r>
          </w:p>
        </w:tc>
        <w:tc>
          <w:tcPr>
            <w:tcW w:w="4896" w:type="dxa"/>
            <w:vAlign w:val="center"/>
            <w:tcMar>
              <w:top w:w="110" w:type="dxa"/>
              <w:start w:w="120" w:type="dxa"/>
              <w:bottom w:w="110" w:type="dxa"/>
              <w:end w:w="120" w:type="dxa"/>
            </w:tcMar>
          </w:tcPr>
          <w:p>
            <w:r/>
            <w:r>
              <w:rPr>
                <w:rFonts w:ascii="Aptos" w:hAnsi="Aptos"/>
                <w:b w:val="0"/>
                <w:color w:val="111827"/>
                <w:sz w:val="16"/>
              </w:rPr>
              <w:t>No scores or verified automated results available.</w:t>
            </w:r>
          </w:p>
        </w:tc>
      </w:tr>
      <w:tr>
        <w:tc>
          <w:tcPr>
            <w:tcW w:w="936" w:type="dxa"/>
            <w:shd w:fill="F4F7FA"/>
            <w:vAlign w:val="center"/>
            <w:tcMar>
              <w:top w:w="110" w:type="dxa"/>
              <w:start w:w="120" w:type="dxa"/>
              <w:bottom w:w="110" w:type="dxa"/>
              <w:end w:w="120" w:type="dxa"/>
            </w:tcMar>
          </w:tcPr>
          <w:p>
            <w:r/>
            <w:r>
              <w:rPr>
                <w:rFonts w:ascii="Aptos" w:hAnsi="Aptos"/>
                <w:b w:val="0"/>
                <w:color w:val="111827"/>
                <w:sz w:val="16"/>
              </w:rPr>
              <w:t>P2</w:t>
            </w:r>
          </w:p>
        </w:tc>
        <w:tc>
          <w:tcPr>
            <w:tcW w:w="3384" w:type="dxa"/>
            <w:shd w:fill="F4F7FA"/>
            <w:vAlign w:val="center"/>
            <w:tcMar>
              <w:top w:w="110" w:type="dxa"/>
              <w:start w:w="120" w:type="dxa"/>
              <w:bottom w:w="110" w:type="dxa"/>
              <w:end w:w="120" w:type="dxa"/>
            </w:tcMar>
          </w:tcPr>
          <w:p>
            <w:r/>
            <w:r>
              <w:rPr>
                <w:rFonts w:ascii="Aptos" w:hAnsi="Aptos"/>
                <w:b w:val="0"/>
                <w:color w:val="111827"/>
                <w:sz w:val="16"/>
              </w:rPr>
              <w:t>Re-crawl after navigation/content restructure</w:t>
            </w:r>
          </w:p>
        </w:tc>
        <w:tc>
          <w:tcPr>
            <w:tcW w:w="4896" w:type="dxa"/>
            <w:shd w:fill="F4F7FA"/>
            <w:vAlign w:val="center"/>
            <w:tcMar>
              <w:top w:w="110" w:type="dxa"/>
              <w:start w:w="120" w:type="dxa"/>
              <w:bottom w:w="110" w:type="dxa"/>
              <w:end w:w="120" w:type="dxa"/>
            </w:tcMar>
          </w:tcPr>
          <w:p>
            <w:r/>
            <w:r>
              <w:rPr>
                <w:rFonts w:ascii="Aptos" w:hAnsi="Aptos"/>
                <w:b w:val="0"/>
                <w:color w:val="111827"/>
                <w:sz w:val="16"/>
              </w:rPr>
              <w:t>Baseline sample: 11 pages all 200, no duplicate titles in sample.</w:t>
            </w:r>
          </w:p>
        </w:tc>
      </w:tr>
      <w:tr>
        <w:tc>
          <w:tcPr>
            <w:tcW w:w="936" w:type="dxa"/>
            <w:vAlign w:val="center"/>
            <w:tcMar>
              <w:top w:w="110" w:type="dxa"/>
              <w:start w:w="120" w:type="dxa"/>
              <w:bottom w:w="110" w:type="dxa"/>
              <w:end w:w="120" w:type="dxa"/>
            </w:tcMar>
          </w:tcPr>
          <w:p>
            <w:r/>
            <w:r>
              <w:rPr>
                <w:rFonts w:ascii="Aptos" w:hAnsi="Aptos"/>
                <w:b w:val="0"/>
                <w:color w:val="111827"/>
                <w:sz w:val="16"/>
              </w:rPr>
              <w:t>P2</w:t>
            </w:r>
          </w:p>
        </w:tc>
        <w:tc>
          <w:tcPr>
            <w:tcW w:w="3384" w:type="dxa"/>
            <w:vAlign w:val="center"/>
            <w:tcMar>
              <w:top w:w="110" w:type="dxa"/>
              <w:start w:w="120" w:type="dxa"/>
              <w:bottom w:w="110" w:type="dxa"/>
              <w:end w:w="120" w:type="dxa"/>
            </w:tcMar>
          </w:tcPr>
          <w:p>
            <w:r/>
            <w:r>
              <w:rPr>
                <w:rFonts w:ascii="Aptos" w:hAnsi="Aptos"/>
                <w:b w:val="0"/>
                <w:color w:val="111827"/>
                <w:sz w:val="16"/>
              </w:rPr>
              <w:t>Validate contact/entity identity</w:t>
            </w:r>
          </w:p>
        </w:tc>
        <w:tc>
          <w:tcPr>
            <w:tcW w:w="4896" w:type="dxa"/>
            <w:vAlign w:val="center"/>
            <w:tcMar>
              <w:top w:w="110" w:type="dxa"/>
              <w:start w:w="120" w:type="dxa"/>
              <w:bottom w:w="110" w:type="dxa"/>
              <w:end w:w="120" w:type="dxa"/>
            </w:tcMar>
          </w:tcPr>
          <w:p>
            <w:r/>
            <w:r>
              <w:rPr>
                <w:rFonts w:ascii="Aptos" w:hAnsi="Aptos"/>
                <w:b w:val="0"/>
                <w:color w:val="111827"/>
                <w:sz w:val="16"/>
              </w:rPr>
              <w:t>Text extraction found Gmail and two candidate phone presentations; owner must define authoritative values.</w:t>
            </w:r>
          </w:p>
        </w:tc>
      </w:tr>
    </w:tbl>
    <w:p>
      <w:pPr>
        <w:spacing w:after="20"/>
      </w:pPr>
    </w:p>
    <w:p>
      <w:pPr>
        <w:pStyle w:val="Heading1"/>
      </w:pPr>
      <w:r>
        <w:t>13. Verification commands and acceptance checklist</w:t>
      </w:r>
    </w:p>
    <w:p>
      <w:pPr>
        <w:pStyle w:val="Heading2"/>
      </w:pPr>
      <w:r>
        <w:t>13.1 DNS and mail</w:t>
      </w:r>
    </w:p>
    <w:p>
      <w:pPr>
        <w:pStyle w:val="Code"/>
      </w:pPr>
      <w:r>
        <w:t>dig +noall +answer eastsussexroofing.co.uk A AAAA NS SOA CAA MX TXT</w:t>
      </w:r>
    </w:p>
    <w:p>
      <w:pPr>
        <w:pStyle w:val="Code"/>
      </w:pPr>
      <w:r>
        <w:t>dig +noall +answer _dmarc.eastsussexroofing.co.uk TXT</w:t>
      </w:r>
    </w:p>
    <w:p>
      <w:pPr>
        <w:pStyle w:val="Code"/>
      </w:pPr>
      <w:r>
        <w:t>dig +noall +answer &lt;selector&gt;._domainkey.eastsussexroofing.co.uk TXT</w:t>
      </w:r>
    </w:p>
    <w:p>
      <w:pPr>
        <w:pStyle w:val="Code"/>
      </w:pPr>
      <w:r>
        <w:t>openssl s_client -connect eastsussexroofing.co.uk:443 -servername eastsussexroofing.co.uk -verify_return_error &lt;/dev/null</w:t>
      </w:r>
    </w:p>
    <w:p>
      <w:pPr>
        <w:pStyle w:val="Heading2"/>
      </w:pPr>
      <w:r>
        <w:t>13.2 Acceptance checklist</w:t>
      </w:r>
    </w:p>
    <w:p>
      <w:pPr>
        <w:pStyle w:val="ListBullet"/>
      </w:pPr>
      <w:r>
        <w:t>All hostname variants converge to one HTTPS canonical URL.</w:t>
      </w:r>
    </w:p>
    <w:p>
      <w:pPr>
        <w:pStyle w:val="ListBullet"/>
      </w:pPr>
      <w:r>
        <w:t>No unintended horizontal overflow at 320, 390, 430, 768 or 1440 px.</w:t>
      </w:r>
    </w:p>
    <w:p>
      <w:pPr>
        <w:pStyle w:val="ListBullet"/>
      </w:pPr>
      <w:r>
        <w:t>Gallery grid works at all breakpoints and each downloaded image is appropriate to rendered size.</w:t>
      </w:r>
    </w:p>
    <w:p>
      <w:pPr>
        <w:pStyle w:val="ListBullet"/>
      </w:pPr>
      <w:r>
        <w:t>MX, SPF, DKIM and DMARC pass against the documented sender inventory.</w:t>
      </w:r>
    </w:p>
    <w:p>
      <w:pPr>
        <w:pStyle w:val="ListBullet"/>
      </w:pPr>
      <w:r>
        <w:t>quotes@ and enquiries@ accept inbound mail and send aligned replies.</w:t>
      </w:r>
    </w:p>
    <w:p>
      <w:pPr>
        <w:pStyle w:val="ListBullet"/>
      </w:pPr>
      <w:r>
        <w:t>robots and sitemap expose canonical, intended pages to target search crawlers.</w:t>
      </w:r>
    </w:p>
    <w:p>
      <w:pPr>
        <w:pStyle w:val="ListBullet"/>
      </w:pPr>
      <w:r>
        <w:t>JSON-LD validates and matches visible, owner-verified identity and services.</w:t>
      </w:r>
    </w:p>
    <w:p>
      <w:pPr>
        <w:pStyle w:val="ListBullet"/>
      </w:pPr>
      <w:r>
        <w:t>Forms have labels, accessible errors, privacy links and authenticated delivery.</w:t>
      </w:r>
    </w:p>
    <w:p>
      <w:pPr>
        <w:pStyle w:val="ListBullet"/>
      </w:pPr>
      <w:r>
        <w:t>WordPress inventory is current; updates and restore tests are evidenced.</w:t>
      </w:r>
    </w:p>
    <w:p>
      <w:pPr>
        <w:pStyle w:val="ListBullet"/>
      </w:pPr>
      <w:r>
        <w:t>Lighthouse, field CWV where available, Axe and manual keyboard checks are recorded after change.</w:t>
      </w:r>
    </w:p>
    <w:p>
      <w:pPr>
        <w:pStyle w:val="Heading1"/>
      </w:pPr>
      <w:r>
        <w:t>Evidence and source note</w:t>
      </w:r>
    </w:p>
    <w:p>
      <w:r>
        <w:t>The network, DNS, TLS, crawl and rendered viewport findings are taken from the user-supplied lab evidence collected on 14 September 2026. Broader content, design and market recommendations are retained from the earlier website audit. Findings that the later passive collector did not reproduce are labelled NOT VERIFIED and require a manual recheck before being treated as current defects.</w:t>
      </w:r>
    </w:p>
    <w:p>
      <w:pPr>
        <w:pStyle w:val="ListBullet"/>
      </w:pPr>
      <w:r>
        <w:t>Primary evidence: East Sussex Roofing Technical Evidence, collected 14 September 2026.</w:t>
      </w:r>
    </w:p>
    <w:p>
      <w:pPr>
        <w:pStyle w:val="ListBullet"/>
      </w:pPr>
      <w:r>
        <w:t>Primary standards referenced in the earlier audit: Google Search Central, Microsoft Bing guidance, OpenAI crawler guidance, Schema.org, W3C/WCAG and WordPress hardening guidance.</w:t>
      </w:r>
    </w:p>
    <w:p>
      <w:pPr>
        <w:pStyle w:val="ListBullet"/>
      </w:pPr>
      <w:r>
        <w:t>This report is a defensive website review, not a penetration test, legal opinion or guarantee of search ranking.</w:t>
      </w:r>
    </w:p>
    <w:sectPr w:rsidRPr="0006063C" w:rsidR="00FC693F"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8A8A"/>
        <w:sz w:val="16"/>
      </w:rPr>
      <w:t>EAST SUSSEX ROOFING  |  WEBSITE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4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val="0"/>
      <w:i/>
      <w:iCs/>
      <w:color w:val="148A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ca4b045-1887-4427-8d76-d31800fd0d81}" enabled="1" method="Standard" siteId="{2600e953-dff1-43e7-8800-7426a528ea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