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6916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82550</wp:posOffset>
            </wp:positionV>
            <wp:extent cx="1372235" cy="1554480"/>
            <wp:effectExtent l="0" t="0" r="24765" b="20320"/>
            <wp:wrapTight wrapText="bothSides">
              <wp:wrapPolygon>
                <wp:start x="0" y="0"/>
                <wp:lineTo x="0" y="21176"/>
                <wp:lineTo x="21190" y="21176"/>
                <wp:lineTo x="21190" y="0"/>
                <wp:lineTo x="0" y="0"/>
              </wp:wrapPolygon>
            </wp:wrapTight>
            <wp:docPr id="1" name="图片 1" descr="5a4879806200498b5b1025dd93faa5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a4879806200498b5b1025dd93faa5d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t xml:space="preserve">Qirui Zhou received his bachelor’s and master’s degrees from the School of Automation, Guangdong University of Technology. He is currently a doctoral student. His previous research experience focused on the development of computational methods for spatial transcriptomics. His current research interests lie in cutting-edge biological foundation models and multimodal data integration, with the goal of uncovering biological patterns underlying large-scale data. In his spare time, </w:t>
      </w:r>
      <w:bookmarkStart w:id="0" w:name="_GoBack"/>
      <w:bookmarkEnd w:id="0"/>
      <w:r>
        <w:rPr>
          <w:rFonts w:hint="eastAsia" w:eastAsiaTheme="minorEastAsia"/>
          <w:lang w:eastAsia="zh-CN"/>
        </w:rPr>
        <w:t>he enjoys sports, especially football and badminton.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9EFCF54"/>
    <w:rsid w:val="B9EFC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2026-07-03T09:34:00Z</dcterms:created>
  <dc:creator>Wei yating</dc:creator>
  <cp:lastModifiedBy>Wei yating</cp:lastModifiedBy>
  <dcterms:modified xsi:type="dcterms:W3CDTF">2026-07-03T09:35:39Z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7379977E6994C6ED8F11476A22277A3E_41</vt:lpwstr>
  </property>
</Properties>
</file>