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pl-PL"/>
        </w:rPr>
      </w:pPr>
      <w:r>
        <w:rPr>
          <w:rFonts w:hint="default"/>
          <w:lang w:val="pl-PL"/>
        </w:rPr>
        <w:t>Observation - jest źródłem używanym do modelowania testu laboratyjnego.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Observation głownie dotyczy pacjenta (konkretnego pacjenta). 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Observation nie zawiera wszystkich szczegółów o pacjencie, 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zamiast tego zawiera referencje do zasobu pacjenta. 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Podążając za tymi odniesieniami można wydobyć całą informację o pacjencie.</w:t>
      </w:r>
    </w:p>
    <w:p/>
    <w:p>
      <w:r>
        <w:drawing>
          <wp:inline distT="0" distB="0" distL="114300" distR="114300">
            <wp:extent cx="5267325" cy="2894965"/>
            <wp:effectExtent l="0" t="0" r="5715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665730"/>
            <wp:effectExtent l="0" t="0" r="4445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53055"/>
            <wp:effectExtent l="0" t="0" r="13970" b="1206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38170"/>
            <wp:effectExtent l="0" t="0" r="3175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45130"/>
            <wp:effectExtent l="0" t="0" r="14605" b="1143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78455"/>
            <wp:effectExtent l="0" t="0" r="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41270"/>
            <wp:effectExtent l="0" t="0" r="635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  <w:r>
        <w:drawing>
          <wp:inline distT="0" distB="0" distL="114300" distR="114300">
            <wp:extent cx="5267325" cy="2826385"/>
            <wp:effectExtent l="0" t="0" r="5715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532038"/>
    <w:rsid w:val="08010B8B"/>
    <w:rsid w:val="3D353C93"/>
    <w:rsid w:val="41DB6F8F"/>
    <w:rsid w:val="53BA0A12"/>
    <w:rsid w:val="718A3708"/>
    <w:rsid w:val="73532038"/>
    <w:rsid w:val="76A2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2022-06-04T08:14:00Z</dcterms:created>
  <dc:creator>flaaa</dc:creator>
  <cp:lastModifiedBy>flaaa</cp:lastModifiedBy>
  <dcterms:modified xsi:type="dcterms:W3CDTF">2022-06-04T08:50:33Z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1045-11.2.0.11130</vt:lpwstr>
  </property>
  <property fmtid="{D5CDD505-2E9C-101B-9397-08002B2CF9AE}" pid="3" name="ICV">
    <vt:lpwstr>AFD8D3DDD7D044C896812E5563F5E88C</vt:lpwstr>
  </property>
</Properties>
</file>