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DD" w:rsidRPr="009C72DD" w:rsidRDefault="00034F4F" w:rsidP="00CC2741">
      <w:pPr>
        <w:rPr>
          <w:i/>
        </w:rPr>
      </w:pPr>
      <w:proofErr w:type="gramStart"/>
      <w:r>
        <w:rPr>
          <w:i/>
        </w:rPr>
        <w:t xml:space="preserve">Maximum </w:t>
      </w:r>
      <w:r w:rsidR="002560BA">
        <w:rPr>
          <w:i/>
        </w:rPr>
        <w:t>15</w:t>
      </w:r>
      <w:r w:rsidR="009C72DD" w:rsidRPr="009C72DD">
        <w:rPr>
          <w:i/>
        </w:rPr>
        <w:t xml:space="preserve"> pages with current typographies.</w:t>
      </w:r>
      <w:proofErr w:type="gramEnd"/>
      <w:r w:rsidR="009C72DD" w:rsidRPr="009C72DD">
        <w:rPr>
          <w:i/>
        </w:rPr>
        <w:t xml:space="preserve"> </w:t>
      </w:r>
    </w:p>
    <w:p w:rsidR="00CC2741" w:rsidRPr="009C72DD" w:rsidRDefault="00667523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t</w:t>
      </w:r>
      <w:r w:rsidR="00CC2741" w:rsidRPr="009C72DD">
        <w:rPr>
          <w:sz w:val="24"/>
          <w:szCs w:val="24"/>
        </w:rPr>
        <w:t>itle:</w:t>
      </w:r>
      <w:bookmarkStart w:id="0" w:name="_GoBack"/>
      <w:bookmarkEnd w:id="0"/>
    </w:p>
    <w:p w:rsidR="00CC2741" w:rsidRPr="009C72DD" w:rsidRDefault="00667523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a</w:t>
      </w:r>
      <w:r w:rsidR="00CC2741" w:rsidRPr="009C72DD">
        <w:rPr>
          <w:sz w:val="24"/>
          <w:szCs w:val="24"/>
        </w:rPr>
        <w:t>cronym:</w:t>
      </w:r>
    </w:p>
    <w:p w:rsidR="00CC2741" w:rsidRPr="009C72DD" w:rsidRDefault="00CC2741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ID</w:t>
      </w:r>
      <w:r w:rsidR="00667523" w:rsidRPr="009C72DD">
        <w:rPr>
          <w:sz w:val="24"/>
          <w:szCs w:val="24"/>
        </w:rPr>
        <w:t xml:space="preserve"> (see online application)</w:t>
      </w:r>
      <w:r w:rsidRPr="009C72DD">
        <w:rPr>
          <w:sz w:val="24"/>
          <w:szCs w:val="24"/>
        </w:rPr>
        <w:t>:</w:t>
      </w:r>
    </w:p>
    <w:p w:rsidR="00CC2741" w:rsidRDefault="00034F4F" w:rsidP="00CC2741">
      <w:pPr>
        <w:pStyle w:val="Overskrift1"/>
      </w:pPr>
      <w:r>
        <w:t xml:space="preserve">1 </w:t>
      </w:r>
      <w:r w:rsidR="006D3CD6">
        <w:t xml:space="preserve">Proposed </w:t>
      </w:r>
      <w:r w:rsidR="00CC2741" w:rsidRPr="00CC2741">
        <w:t>Precision Farming solution</w:t>
      </w:r>
    </w:p>
    <w:p w:rsidR="00CC2741" w:rsidRDefault="00CC2741" w:rsidP="00CC2741">
      <w:pPr>
        <w:rPr>
          <w:i/>
        </w:rPr>
      </w:pPr>
      <w:r w:rsidRPr="00CC2741">
        <w:rPr>
          <w:i/>
        </w:rPr>
        <w:t>Describe the proposed solution</w:t>
      </w:r>
      <w:r w:rsidR="00034F4F">
        <w:rPr>
          <w:i/>
        </w:rPr>
        <w:t>:</w:t>
      </w:r>
    </w:p>
    <w:p w:rsidR="00034F4F" w:rsidRPr="002560BA" w:rsidRDefault="002753F6" w:rsidP="002560BA">
      <w:pPr>
        <w:pStyle w:val="Listeafsnit"/>
        <w:numPr>
          <w:ilvl w:val="0"/>
          <w:numId w:val="2"/>
        </w:numPr>
        <w:rPr>
          <w:i/>
        </w:rPr>
      </w:pPr>
      <w:r w:rsidRPr="002560BA">
        <w:rPr>
          <w:i/>
        </w:rPr>
        <w:t>The farm operation supported by the solution</w:t>
      </w:r>
    </w:p>
    <w:p w:rsidR="002753F6" w:rsidRPr="002560BA" w:rsidRDefault="002753F6" w:rsidP="002560BA">
      <w:pPr>
        <w:pStyle w:val="Listeafsnit"/>
        <w:numPr>
          <w:ilvl w:val="0"/>
          <w:numId w:val="2"/>
        </w:numPr>
        <w:rPr>
          <w:i/>
        </w:rPr>
      </w:pPr>
      <w:r w:rsidRPr="002560BA">
        <w:rPr>
          <w:i/>
        </w:rPr>
        <w:t xml:space="preserve">The components </w:t>
      </w:r>
      <w:r w:rsidR="00FA1B8F" w:rsidRPr="002560BA">
        <w:rPr>
          <w:i/>
        </w:rPr>
        <w:t>required for</w:t>
      </w:r>
      <w:r w:rsidRPr="002560BA">
        <w:rPr>
          <w:i/>
        </w:rPr>
        <w:t xml:space="preserve"> the solution (e.g. sensors</w:t>
      </w:r>
      <w:r w:rsidR="00ED57C5" w:rsidRPr="002560BA">
        <w:rPr>
          <w:i/>
        </w:rPr>
        <w:t>, decision support, machines, data,</w:t>
      </w:r>
      <w:r w:rsidRPr="002560BA">
        <w:rPr>
          <w:i/>
        </w:rPr>
        <w:t xml:space="preserve"> ICT) with indication of components</w:t>
      </w:r>
      <w:r w:rsidR="00097F89" w:rsidRPr="002560BA">
        <w:rPr>
          <w:i/>
        </w:rPr>
        <w:t xml:space="preserve"> being</w:t>
      </w:r>
      <w:r w:rsidR="00ED57C5" w:rsidRPr="002560BA">
        <w:rPr>
          <w:i/>
        </w:rPr>
        <w:t xml:space="preserve"> ‘solution internal’</w:t>
      </w:r>
      <w:r w:rsidRPr="002560BA">
        <w:rPr>
          <w:i/>
        </w:rPr>
        <w:t xml:space="preserve"> </w:t>
      </w:r>
      <w:r w:rsidR="00ED57C5" w:rsidRPr="002560BA">
        <w:rPr>
          <w:i/>
        </w:rPr>
        <w:t xml:space="preserve">(i.e. </w:t>
      </w:r>
      <w:r w:rsidRPr="002560BA">
        <w:rPr>
          <w:i/>
        </w:rPr>
        <w:t>delivered with the solution</w:t>
      </w:r>
      <w:r w:rsidR="00ED57C5" w:rsidRPr="002560BA">
        <w:rPr>
          <w:i/>
        </w:rPr>
        <w:t>)</w:t>
      </w:r>
      <w:r w:rsidRPr="002560BA">
        <w:rPr>
          <w:i/>
        </w:rPr>
        <w:t xml:space="preserve"> </w:t>
      </w:r>
      <w:r w:rsidR="00097F89" w:rsidRPr="002560BA">
        <w:rPr>
          <w:i/>
        </w:rPr>
        <w:t>or</w:t>
      </w:r>
      <w:r w:rsidR="00ED57C5" w:rsidRPr="002560BA">
        <w:rPr>
          <w:i/>
        </w:rPr>
        <w:t xml:space="preserve"> ‘solution external’ (i.e.</w:t>
      </w:r>
      <w:r w:rsidR="00097F89" w:rsidRPr="002560BA">
        <w:rPr>
          <w:i/>
        </w:rPr>
        <w:t xml:space="preserve"> assumed present at the farm</w:t>
      </w:r>
      <w:r w:rsidR="00ED57C5" w:rsidRPr="002560BA">
        <w:rPr>
          <w:i/>
        </w:rPr>
        <w:t>)</w:t>
      </w:r>
    </w:p>
    <w:p w:rsidR="002753F6" w:rsidRPr="002560BA" w:rsidRDefault="00097F89" w:rsidP="002560BA">
      <w:pPr>
        <w:pStyle w:val="Listeafsnit"/>
        <w:numPr>
          <w:ilvl w:val="0"/>
          <w:numId w:val="2"/>
        </w:numPr>
        <w:rPr>
          <w:i/>
        </w:rPr>
      </w:pPr>
      <w:r w:rsidRPr="002560BA">
        <w:rPr>
          <w:i/>
        </w:rPr>
        <w:t>R&amp;D required for testing or calibrating components</w:t>
      </w:r>
    </w:p>
    <w:p w:rsidR="002753F6" w:rsidRDefault="002753F6" w:rsidP="002753F6">
      <w:pPr>
        <w:pStyle w:val="Overskrift1"/>
      </w:pPr>
      <w:r>
        <w:t>2 Transnational implementation</w:t>
      </w:r>
    </w:p>
    <w:p w:rsidR="002753F6" w:rsidRDefault="002753F6" w:rsidP="002753F6">
      <w:pPr>
        <w:rPr>
          <w:i/>
        </w:rPr>
      </w:pPr>
      <w:r w:rsidRPr="006D3CD6">
        <w:rPr>
          <w:i/>
        </w:rPr>
        <w:t>Explain how the PF solution is implemented in relevant or operational environments in at least three countries</w:t>
      </w:r>
      <w:r w:rsidR="00097F89">
        <w:rPr>
          <w:i/>
        </w:rPr>
        <w:t>. For each country describe:</w:t>
      </w:r>
    </w:p>
    <w:p w:rsidR="00FA1B8F" w:rsidRPr="002560BA" w:rsidRDefault="00FA1B8F" w:rsidP="002560BA">
      <w:pPr>
        <w:pStyle w:val="Listeafsnit"/>
        <w:numPr>
          <w:ilvl w:val="0"/>
          <w:numId w:val="3"/>
        </w:numPr>
        <w:ind w:left="360"/>
        <w:rPr>
          <w:i/>
        </w:rPr>
      </w:pPr>
      <w:r w:rsidRPr="002560BA">
        <w:rPr>
          <w:i/>
        </w:rPr>
        <w:t>National dependencies of ‘solution external’ components</w:t>
      </w:r>
    </w:p>
    <w:p w:rsidR="00097F89" w:rsidRPr="002560BA" w:rsidRDefault="00ED57C5" w:rsidP="002560BA">
      <w:pPr>
        <w:pStyle w:val="Listeafsnit"/>
        <w:numPr>
          <w:ilvl w:val="0"/>
          <w:numId w:val="3"/>
        </w:numPr>
        <w:ind w:left="360"/>
      </w:pPr>
      <w:r w:rsidRPr="002560BA">
        <w:rPr>
          <w:i/>
        </w:rPr>
        <w:t>The providers of ‘solution external’ components</w:t>
      </w:r>
    </w:p>
    <w:p w:rsidR="00C709CD" w:rsidRDefault="00C709CD" w:rsidP="00C709CD">
      <w:pPr>
        <w:pStyle w:val="Listeafsnit"/>
        <w:numPr>
          <w:ilvl w:val="0"/>
          <w:numId w:val="3"/>
        </w:numPr>
        <w:ind w:left="360"/>
      </w:pPr>
      <w:r>
        <w:rPr>
          <w:i/>
        </w:rPr>
        <w:t>Adaption of user interfaces to spoken language</w:t>
      </w:r>
    </w:p>
    <w:p w:rsidR="001631E3" w:rsidRDefault="001631E3" w:rsidP="001631E3">
      <w:pPr>
        <w:pStyle w:val="Overskrift1"/>
      </w:pPr>
      <w:r>
        <w:t>3 Work plan</w:t>
      </w:r>
    </w:p>
    <w:p w:rsidR="001631E3" w:rsidRDefault="001631E3" w:rsidP="001631E3">
      <w:pPr>
        <w:rPr>
          <w:i/>
        </w:rPr>
      </w:pPr>
      <w:r>
        <w:rPr>
          <w:i/>
        </w:rPr>
        <w:t>Describe the planned work:</w:t>
      </w:r>
    </w:p>
    <w:p w:rsidR="001631E3" w:rsidRPr="00622788" w:rsidRDefault="001631E3" w:rsidP="001631E3">
      <w:pPr>
        <w:pStyle w:val="Listeafsnit"/>
        <w:numPr>
          <w:ilvl w:val="0"/>
          <w:numId w:val="4"/>
        </w:numPr>
        <w:ind w:left="360"/>
      </w:pPr>
      <w:r>
        <w:rPr>
          <w:i/>
        </w:rPr>
        <w:t>Milestones showing the progress of work over time</w:t>
      </w:r>
    </w:p>
    <w:p w:rsidR="001631E3" w:rsidRPr="00622788" w:rsidRDefault="001631E3" w:rsidP="001631E3">
      <w:pPr>
        <w:pStyle w:val="Listeafsnit"/>
        <w:numPr>
          <w:ilvl w:val="0"/>
          <w:numId w:val="4"/>
        </w:numPr>
        <w:ind w:left="360"/>
        <w:rPr>
          <w:i/>
        </w:rPr>
      </w:pPr>
      <w:r w:rsidRPr="00622788">
        <w:rPr>
          <w:i/>
        </w:rPr>
        <w:t>For each milestone, the nature of work</w:t>
      </w:r>
      <w:r>
        <w:rPr>
          <w:i/>
        </w:rPr>
        <w:t>, the expected outcome</w:t>
      </w:r>
      <w:r w:rsidRPr="00622788">
        <w:rPr>
          <w:i/>
        </w:rPr>
        <w:t xml:space="preserve"> and the partners involved</w:t>
      </w:r>
    </w:p>
    <w:p w:rsidR="00CC2741" w:rsidRDefault="001631E3" w:rsidP="00CC2741">
      <w:pPr>
        <w:pStyle w:val="Overskrift1"/>
      </w:pPr>
      <w:r>
        <w:t>4</w:t>
      </w:r>
      <w:r w:rsidR="00034F4F">
        <w:t xml:space="preserve"> </w:t>
      </w:r>
      <w:r w:rsidR="00CC2741">
        <w:t>TRL (Technology Readiness Level) at start of project</w:t>
      </w:r>
    </w:p>
    <w:p w:rsidR="00CC2741" w:rsidRPr="006D3CD6" w:rsidRDefault="00CC2741" w:rsidP="00CC2741">
      <w:pPr>
        <w:rPr>
          <w:i/>
        </w:rPr>
      </w:pPr>
      <w:r w:rsidRPr="006D3CD6">
        <w:rPr>
          <w:i/>
        </w:rPr>
        <w:t xml:space="preserve">Indicate the TRL at start </w:t>
      </w:r>
    </w:p>
    <w:p w:rsidR="006D3CD6" w:rsidRDefault="001631E3" w:rsidP="006D3CD6">
      <w:pPr>
        <w:pStyle w:val="Overskrift1"/>
      </w:pPr>
      <w:r>
        <w:t>5</w:t>
      </w:r>
      <w:r w:rsidR="00034F4F">
        <w:t xml:space="preserve"> </w:t>
      </w:r>
      <w:r w:rsidR="006D3CD6">
        <w:t>TRL (Technology Readiness Level) at end of project</w:t>
      </w:r>
    </w:p>
    <w:p w:rsidR="006D3CD6" w:rsidRDefault="006D3CD6" w:rsidP="006D3CD6">
      <w:r>
        <w:t xml:space="preserve">Indicate the TRL at end </w:t>
      </w:r>
    </w:p>
    <w:p w:rsidR="006D3CD6" w:rsidRDefault="00FA1B8F" w:rsidP="006D3CD6">
      <w:pPr>
        <w:pStyle w:val="Overskrift1"/>
      </w:pPr>
      <w:r>
        <w:lastRenderedPageBreak/>
        <w:t>6</w:t>
      </w:r>
      <w:r w:rsidR="00034F4F">
        <w:t xml:space="preserve"> </w:t>
      </w:r>
      <w:r w:rsidR="006D3CD6" w:rsidRPr="006D3CD6">
        <w:t>Co</w:t>
      </w:r>
      <w:r w:rsidR="006D3CD6">
        <w:t>mpatibility and standardisation</w:t>
      </w:r>
    </w:p>
    <w:p w:rsidR="006D3CD6" w:rsidRDefault="006D3CD6" w:rsidP="00CC2741">
      <w:pPr>
        <w:rPr>
          <w:i/>
        </w:rPr>
      </w:pPr>
      <w:r w:rsidRPr="00383094">
        <w:rPr>
          <w:i/>
        </w:rPr>
        <w:t>Describe the compatibility and indicate the standards of the solution (reference</w:t>
      </w:r>
      <w:r w:rsidR="00FA1B8F">
        <w:rPr>
          <w:i/>
        </w:rPr>
        <w:t>s</w:t>
      </w:r>
      <w:r w:rsidRPr="00383094">
        <w:rPr>
          <w:i/>
        </w:rPr>
        <w:t xml:space="preserve"> to on-going development </w:t>
      </w:r>
      <w:r w:rsidR="00FA1B8F">
        <w:rPr>
          <w:i/>
        </w:rPr>
        <w:t>a</w:t>
      </w:r>
      <w:r w:rsidRPr="00383094">
        <w:rPr>
          <w:i/>
        </w:rPr>
        <w:t>s adequate)</w:t>
      </w:r>
    </w:p>
    <w:p w:rsidR="00383094" w:rsidRDefault="00FA1B8F" w:rsidP="00383094">
      <w:pPr>
        <w:pStyle w:val="Overskrift1"/>
      </w:pPr>
      <w:r>
        <w:t>7</w:t>
      </w:r>
      <w:r w:rsidR="00034F4F">
        <w:t xml:space="preserve"> </w:t>
      </w:r>
      <w:r w:rsidR="00383094" w:rsidRPr="00383094">
        <w:t>Industry involvement</w:t>
      </w:r>
    </w:p>
    <w:p w:rsidR="00383094" w:rsidRDefault="00383094" w:rsidP="00383094">
      <w:pPr>
        <w:rPr>
          <w:i/>
        </w:rPr>
      </w:pPr>
      <w:r w:rsidRPr="00383094">
        <w:rPr>
          <w:i/>
        </w:rPr>
        <w:t>Describe the industry involvement, as appropriate</w:t>
      </w:r>
    </w:p>
    <w:p w:rsidR="00667523" w:rsidRDefault="00FA1B8F" w:rsidP="00667523">
      <w:pPr>
        <w:pStyle w:val="Overskrift1"/>
      </w:pPr>
      <w:r>
        <w:t>8</w:t>
      </w:r>
      <w:r w:rsidR="00034F4F">
        <w:t xml:space="preserve"> </w:t>
      </w:r>
      <w:r w:rsidR="00667523" w:rsidRPr="00667523">
        <w:t>Adoption</w:t>
      </w:r>
    </w:p>
    <w:p w:rsidR="00383094" w:rsidRDefault="00667523" w:rsidP="00383094">
      <w:pPr>
        <w:rPr>
          <w:i/>
        </w:rPr>
      </w:pPr>
      <w:r w:rsidRPr="00667523">
        <w:rPr>
          <w:i/>
        </w:rPr>
        <w:t>Provide</w:t>
      </w:r>
      <w:r>
        <w:rPr>
          <w:i/>
        </w:rPr>
        <w:t xml:space="preserve"> a</w:t>
      </w:r>
      <w:r w:rsidRPr="00667523">
        <w:rPr>
          <w:i/>
        </w:rPr>
        <w:t xml:space="preserve"> short adoption analysis, including: Utility in different farming systems and geographical areas; compatibility with existing systems; social factors influencing farmer uptake; cost-benefit analysis.</w:t>
      </w:r>
    </w:p>
    <w:p w:rsidR="00667523" w:rsidRDefault="00FA1B8F" w:rsidP="00667523">
      <w:pPr>
        <w:pStyle w:val="Overskrift1"/>
      </w:pPr>
      <w:r>
        <w:t>9</w:t>
      </w:r>
      <w:r w:rsidR="00034F4F">
        <w:t xml:space="preserve"> </w:t>
      </w:r>
      <w:r w:rsidR="00667523" w:rsidRPr="00667523">
        <w:t>Exploitation</w:t>
      </w:r>
    </w:p>
    <w:p w:rsidR="00667523" w:rsidRDefault="00667523" w:rsidP="00383094">
      <w:pPr>
        <w:rPr>
          <w:i/>
        </w:rPr>
      </w:pPr>
      <w:r w:rsidRPr="00667523">
        <w:rPr>
          <w:i/>
        </w:rPr>
        <w:t>Provide a short exploitation, including any plans for commercialisation of the Precision Farming solution.</w:t>
      </w:r>
    </w:p>
    <w:p w:rsidR="00827E80" w:rsidRDefault="00FA1B8F" w:rsidP="00827E80">
      <w:pPr>
        <w:pStyle w:val="Overskrift1"/>
      </w:pPr>
      <w:r>
        <w:t>10</w:t>
      </w:r>
      <w:r w:rsidR="00034F4F">
        <w:t xml:space="preserve"> </w:t>
      </w:r>
      <w:r w:rsidR="00827E80" w:rsidRPr="00085F8A">
        <w:t>Dissemination</w:t>
      </w:r>
    </w:p>
    <w:p w:rsidR="00827E80" w:rsidRDefault="00827E80" w:rsidP="00827E80">
      <w:r>
        <w:t>Provide a short description of intended dissemination of results from the project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Software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Technical specification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Demonstrations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Farmer oriented publications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Conferences</w:t>
      </w:r>
    </w:p>
    <w:p w:rsidR="002560BA" w:rsidRPr="002560BA" w:rsidRDefault="002560BA" w:rsidP="002560BA">
      <w:pPr>
        <w:pStyle w:val="Listeafsnit"/>
        <w:numPr>
          <w:ilvl w:val="0"/>
          <w:numId w:val="5"/>
        </w:numPr>
        <w:rPr>
          <w:i/>
        </w:rPr>
      </w:pPr>
      <w:r w:rsidRPr="002560BA">
        <w:rPr>
          <w:i/>
        </w:rPr>
        <w:t>Scientific papers</w:t>
      </w:r>
    </w:p>
    <w:p w:rsidR="00827E80" w:rsidRDefault="00FA1B8F" w:rsidP="00827E80">
      <w:pPr>
        <w:pStyle w:val="Overskrift1"/>
      </w:pPr>
      <w:r>
        <w:t>11</w:t>
      </w:r>
      <w:r w:rsidR="00034F4F">
        <w:t xml:space="preserve"> </w:t>
      </w:r>
      <w:r w:rsidR="00827E80">
        <w:t>Researcher mobility and career</w:t>
      </w:r>
    </w:p>
    <w:p w:rsidR="00827E80" w:rsidRPr="00085F8A" w:rsidRDefault="00827E80" w:rsidP="00827E80">
      <w:r>
        <w:t>Provide a short description of intended activities concerning researcher mobility and career</w:t>
      </w:r>
    </w:p>
    <w:p w:rsidR="002560BA" w:rsidRPr="002560BA" w:rsidRDefault="002560BA" w:rsidP="002560BA">
      <w:pPr>
        <w:pStyle w:val="Listeafsnit"/>
        <w:numPr>
          <w:ilvl w:val="0"/>
          <w:numId w:val="9"/>
        </w:numPr>
        <w:rPr>
          <w:i/>
        </w:rPr>
      </w:pPr>
      <w:r w:rsidRPr="002560BA">
        <w:rPr>
          <w:i/>
        </w:rPr>
        <w:t>Training through research (i.e., the knowledge and experience gained through undertaking the funded project)</w:t>
      </w:r>
    </w:p>
    <w:p w:rsidR="002560BA" w:rsidRPr="002560BA" w:rsidRDefault="002560BA" w:rsidP="002560BA">
      <w:pPr>
        <w:pStyle w:val="Listeafsnit"/>
        <w:numPr>
          <w:ilvl w:val="0"/>
          <w:numId w:val="9"/>
        </w:numPr>
        <w:rPr>
          <w:i/>
        </w:rPr>
      </w:pPr>
      <w:r w:rsidRPr="002560BA">
        <w:rPr>
          <w:i/>
        </w:rPr>
        <w:t>Secondments between industry and academia or between different disciplines (e.g., ICT and agriculture).</w:t>
      </w:r>
    </w:p>
    <w:p w:rsidR="002560BA" w:rsidRPr="002560BA" w:rsidRDefault="002560BA" w:rsidP="002560BA">
      <w:pPr>
        <w:pStyle w:val="Listeafsnit"/>
        <w:numPr>
          <w:ilvl w:val="0"/>
          <w:numId w:val="9"/>
        </w:numPr>
        <w:rPr>
          <w:i/>
        </w:rPr>
      </w:pPr>
      <w:r w:rsidRPr="002560BA">
        <w:rPr>
          <w:i/>
        </w:rPr>
        <w:t>Transferable skills training (e.g., IP management, grant writing skills, entrepreneurship, leadership etc.)</w:t>
      </w:r>
    </w:p>
    <w:p w:rsidR="00667523" w:rsidRPr="002560BA" w:rsidRDefault="002560BA" w:rsidP="002560BA">
      <w:pPr>
        <w:pStyle w:val="Listeafsnit"/>
        <w:numPr>
          <w:ilvl w:val="0"/>
          <w:numId w:val="9"/>
        </w:numPr>
        <w:rPr>
          <w:i/>
        </w:rPr>
      </w:pPr>
      <w:r w:rsidRPr="002560BA">
        <w:rPr>
          <w:i/>
        </w:rPr>
        <w:t>Discipline-specific training (e.g., new techniques, training in the use of particular instruments etc.)</w:t>
      </w:r>
    </w:p>
    <w:sectPr w:rsidR="00667523" w:rsidRPr="002560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944" w:rsidRDefault="009A2944" w:rsidP="009C72DD">
      <w:pPr>
        <w:spacing w:after="0" w:line="240" w:lineRule="auto"/>
      </w:pPr>
      <w:r>
        <w:separator/>
      </w:r>
    </w:p>
  </w:endnote>
  <w:endnote w:type="continuationSeparator" w:id="0">
    <w:p w:rsidR="009A2944" w:rsidRDefault="009A2944" w:rsidP="009C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944" w:rsidRDefault="009A2944" w:rsidP="009C72DD">
      <w:pPr>
        <w:spacing w:after="0" w:line="240" w:lineRule="auto"/>
      </w:pPr>
      <w:r>
        <w:separator/>
      </w:r>
    </w:p>
  </w:footnote>
  <w:footnote w:type="continuationSeparator" w:id="0">
    <w:p w:rsidR="009A2944" w:rsidRDefault="009A2944" w:rsidP="009C7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2DD" w:rsidRPr="009C72DD" w:rsidRDefault="009C72DD" w:rsidP="009C72DD">
    <w:pPr>
      <w:spacing w:after="0"/>
      <w:rPr>
        <w:sz w:val="28"/>
        <w:szCs w:val="28"/>
      </w:rPr>
    </w:pPr>
    <w:r>
      <w:rPr>
        <w:noProof/>
        <w:sz w:val="28"/>
        <w:szCs w:val="28"/>
        <w:lang w:eastAsia="en-GB"/>
      </w:rPr>
      <w:drawing>
        <wp:anchor distT="0" distB="0" distL="114300" distR="114300" simplePos="0" relativeHeight="251658240" behindDoc="1" locked="0" layoutInCell="1" allowOverlap="1" wp14:anchorId="42E9CDEB" wp14:editId="1E8D9BBF">
          <wp:simplePos x="0" y="0"/>
          <wp:positionH relativeFrom="column">
            <wp:posOffset>4415155</wp:posOffset>
          </wp:positionH>
          <wp:positionV relativeFrom="paragraph">
            <wp:posOffset>-167640</wp:posOffset>
          </wp:positionV>
          <wp:extent cx="2282224" cy="929640"/>
          <wp:effectExtent l="0" t="0" r="3810" b="381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224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2DD">
      <w:rPr>
        <w:sz w:val="28"/>
        <w:szCs w:val="28"/>
      </w:rPr>
      <w:t>ICT-AGRI Call 2015 Enabling Precision Farming</w:t>
    </w:r>
  </w:p>
  <w:p w:rsidR="009C72DD" w:rsidRDefault="009C72DD" w:rsidP="009C72DD">
    <w:pPr>
      <w:spacing w:after="0"/>
      <w:rPr>
        <w:sz w:val="28"/>
        <w:szCs w:val="28"/>
      </w:rPr>
    </w:pPr>
    <w:r w:rsidRPr="009C72DD">
      <w:rPr>
        <w:sz w:val="28"/>
        <w:szCs w:val="28"/>
      </w:rPr>
      <w:t>Description of Work</w:t>
    </w:r>
    <w:r w:rsidR="00911D2D">
      <w:rPr>
        <w:sz w:val="28"/>
        <w:szCs w:val="28"/>
      </w:rPr>
      <w:t xml:space="preserve"> for full proposals</w:t>
    </w:r>
    <w:r w:rsidRPr="009C72DD">
      <w:rPr>
        <w:sz w:val="28"/>
        <w:szCs w:val="28"/>
      </w:rPr>
      <w:t xml:space="preserve"> </w:t>
    </w:r>
  </w:p>
  <w:p w:rsidR="009C72DD" w:rsidRDefault="009C72DD" w:rsidP="009C72DD">
    <w:pPr>
      <w:spacing w:after="0"/>
      <w:rPr>
        <w:sz w:val="28"/>
        <w:szCs w:val="28"/>
      </w:rPr>
    </w:pPr>
    <w:r w:rsidRPr="009C72DD">
      <w:rPr>
        <w:sz w:val="28"/>
        <w:szCs w:val="28"/>
      </w:rPr>
      <w:t>Theme 2: Implementation of transnational Precision Farming solutions</w:t>
    </w:r>
  </w:p>
  <w:p w:rsidR="009C72DD" w:rsidRDefault="009C72D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570220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642470"/>
    <w:multiLevelType w:val="hybridMultilevel"/>
    <w:tmpl w:val="1CD0A274"/>
    <w:lvl w:ilvl="0" w:tplc="A732BDA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72A2"/>
    <w:multiLevelType w:val="singleLevel"/>
    <w:tmpl w:val="040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3">
    <w:nsid w:val="205A5201"/>
    <w:multiLevelType w:val="hybridMultilevel"/>
    <w:tmpl w:val="75DE65C2"/>
    <w:lvl w:ilvl="0" w:tplc="397C94F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F50F9"/>
    <w:multiLevelType w:val="hybridMultilevel"/>
    <w:tmpl w:val="6494FCFC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2A5191"/>
    <w:multiLevelType w:val="singleLevel"/>
    <w:tmpl w:val="04060019"/>
    <w:lvl w:ilvl="0">
      <w:start w:val="1"/>
      <w:numFmt w:val="lowerLetter"/>
      <w:lvlText w:val="%1."/>
      <w:lvlJc w:val="left"/>
      <w:pPr>
        <w:ind w:left="360" w:hanging="360"/>
      </w:pPr>
    </w:lvl>
  </w:abstractNum>
  <w:abstractNum w:abstractNumId="6">
    <w:nsid w:val="52775482"/>
    <w:multiLevelType w:val="singleLevel"/>
    <w:tmpl w:val="751E6E16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72A050B"/>
    <w:multiLevelType w:val="singleLevel"/>
    <w:tmpl w:val="040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8">
    <w:nsid w:val="7762364C"/>
    <w:multiLevelType w:val="singleLevel"/>
    <w:tmpl w:val="11EABF14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41"/>
    <w:rsid w:val="00034F4F"/>
    <w:rsid w:val="00097F89"/>
    <w:rsid w:val="001631E3"/>
    <w:rsid w:val="002560BA"/>
    <w:rsid w:val="00262D34"/>
    <w:rsid w:val="002753F6"/>
    <w:rsid w:val="00367B0F"/>
    <w:rsid w:val="00383094"/>
    <w:rsid w:val="00667523"/>
    <w:rsid w:val="006D3CD6"/>
    <w:rsid w:val="007843CC"/>
    <w:rsid w:val="00827E80"/>
    <w:rsid w:val="008648F0"/>
    <w:rsid w:val="00911D2D"/>
    <w:rsid w:val="009454DF"/>
    <w:rsid w:val="009A2944"/>
    <w:rsid w:val="009C72DD"/>
    <w:rsid w:val="00C709CD"/>
    <w:rsid w:val="00CC2741"/>
    <w:rsid w:val="00ED3815"/>
    <w:rsid w:val="00ED57C5"/>
    <w:rsid w:val="00EF3632"/>
    <w:rsid w:val="00FA1B8F"/>
    <w:rsid w:val="00FC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274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741"/>
    <w:rPr>
      <w:rFonts w:eastAsiaTheme="majorEastAsia" w:cstheme="majorBidi"/>
      <w:b/>
      <w:bCs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2DD"/>
  </w:style>
  <w:style w:type="paragraph" w:styleId="Sidefod">
    <w:name w:val="footer"/>
    <w:basedOn w:val="Normal"/>
    <w:link w:val="Sidefo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2D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72DD"/>
    <w:rPr>
      <w:rFonts w:ascii="Tahoma" w:hAnsi="Tahoma" w:cs="Tahoma"/>
      <w:sz w:val="16"/>
      <w:szCs w:val="16"/>
    </w:rPr>
  </w:style>
  <w:style w:type="paragraph" w:styleId="Opstilling-talellerbogst">
    <w:name w:val="List Number"/>
    <w:basedOn w:val="Normal"/>
    <w:uiPriority w:val="99"/>
    <w:semiHidden/>
    <w:unhideWhenUsed/>
    <w:rsid w:val="00034F4F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034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274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741"/>
    <w:rPr>
      <w:rFonts w:eastAsiaTheme="majorEastAsia" w:cstheme="majorBidi"/>
      <w:b/>
      <w:bCs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2DD"/>
  </w:style>
  <w:style w:type="paragraph" w:styleId="Sidefod">
    <w:name w:val="footer"/>
    <w:basedOn w:val="Normal"/>
    <w:link w:val="Sidefo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2D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72DD"/>
    <w:rPr>
      <w:rFonts w:ascii="Tahoma" w:hAnsi="Tahoma" w:cs="Tahoma"/>
      <w:sz w:val="16"/>
      <w:szCs w:val="16"/>
    </w:rPr>
  </w:style>
  <w:style w:type="paragraph" w:styleId="Opstilling-talellerbogst">
    <w:name w:val="List Number"/>
    <w:basedOn w:val="Normal"/>
    <w:uiPriority w:val="99"/>
    <w:semiHidden/>
    <w:unhideWhenUsed/>
    <w:rsid w:val="00034F4F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03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Iver Thysen</dc:creator>
  <cp:lastModifiedBy>Iver Thysen</cp:lastModifiedBy>
  <cp:revision>6</cp:revision>
  <dcterms:created xsi:type="dcterms:W3CDTF">2015-06-22T10:07:00Z</dcterms:created>
  <dcterms:modified xsi:type="dcterms:W3CDTF">2015-07-02T16:22:00Z</dcterms:modified>
</cp:coreProperties>
</file>