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DISCOVERY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KSMG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Установить исошник 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 настройке сетевого подключения: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шлюз – айдека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днс – алд и 8888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домен прописать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прописать хостнейм</w:t>
      </w:r>
    </w:p>
    <w:p w:rsidR="00000000" w:rsidDel="00000000" w:rsidP="00000000" w:rsidRDefault="00000000" w:rsidRPr="00000000" w14:paraId="0000000C">
      <w:pPr>
        <w:ind w:firstLine="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заходим в вебку</w:t>
      </w:r>
    </w:p>
    <w:p w:rsidR="00000000" w:rsidDel="00000000" w:rsidP="00000000" w:rsidRDefault="00000000" w:rsidRPr="00000000" w14:paraId="0000000D">
      <w:pPr>
        <w:ind w:firstLine="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Параметры – Лицезирования – вписываем код активации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Внешние службы - обновление баз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Включить KSN </w:t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0425" cy="3312795"/>
            <wp:effectExtent b="0" l="0" r="0" t="0"/>
            <wp:docPr id="191642828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Перезагружаем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ssh-keygen -t rsa -f ~/.ssh/id_ksmg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копируем ~/.ssh/id_ksmg.pub в параметры ssh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0425" cy="7879080"/>
            <wp:effectExtent b="0" l="0" r="0" t="0"/>
            <wp:docPr id="191642829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Зазодим на ксмг через ссш ssh -i ~/.ssh/id_ksmg root@172.20.30.70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0425" cy="5063490"/>
            <wp:effectExtent b="0" l="0" r="0" t="0"/>
            <wp:docPr id="19164282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Ping mail по ссш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0425" cy="5284470"/>
            <wp:effectExtent b="0" l="0" r="0" t="0"/>
            <wp:docPr id="191642829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postconf -e “mydestination = \$myhostname, localhost.\$mydomain, localhost, aldpro.lab”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postfix reload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после этого создать 2 учетки почты у разных пользаков и отправить письмо 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+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829584" cy="5210902"/>
            <wp:effectExtent b="0" l="0" r="0" t="0"/>
            <wp:docPr id="19164282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210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Для проверки нелокального правила создать письмо которое поавдет в спам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KUMA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Перед установкой.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Питон 3.6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Пип3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apt install python3-pip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apt install python-apt curl libcurl3(4)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apt install python3-cffi-backend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pip3 install netaddr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в установщик закинуть лицуху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sudo cp &lt;key file&gt;.key &lt;installer directory&gt;/roles/kuma/files/license.key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скопировать темплейт и заменить в нем kuma example.com на вывод hostname -f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cp single.inventory.yml.template single.inventory.yml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поменять с local на ssh (не знаю надо ли)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./install.sh single.inventory.yml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./postinstall.sh single.inventory.yml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Получилось!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Auditd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https://github.com/KUMA-Community/kuma_auditd?tab=readme-ov-file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Скачать на хост и клиенты auditd и rsyslog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apt-get install auditd audispd-plugins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apt install rsyslog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скачать правила аудита, добавить строчки скопировать и перезапустить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hyperlink r:id="rId12">
        <w:r w:rsidDel="00000000" w:rsidR="00000000" w:rsidRPr="00000000">
          <w:rPr>
            <w:color w:val="467886"/>
            <w:sz w:val="36"/>
            <w:szCs w:val="36"/>
            <w:u w:val="single"/>
            <w:rtl w:val="0"/>
          </w:rPr>
          <w:t xml:space="preserve">https://kb.kuma-community.ru/books/podkliucenie-istocnikov/page/nastroika-auditd-na-unix-sistemax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в вебке кумы создать коллектор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на куме напистаь правило в /etc/rsyslog.d/audit.conf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hyperlink r:id="rId13">
        <w:r w:rsidDel="00000000" w:rsidR="00000000" w:rsidRPr="00000000">
          <w:rPr>
            <w:color w:val="467886"/>
            <w:sz w:val="36"/>
            <w:szCs w:val="36"/>
            <w:u w:val="single"/>
            <w:rtl w:val="0"/>
          </w:rPr>
          <w:t xml:space="preserve">https://kb.kuma-community.ru/books/podkliucenie-istocnikov/page/sbor-sobytii-auditd-s-pomoshhiu-rsyslog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везде systemctl enable rsyslog   systemctl enable auditd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запустить скрипт 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hyperlink r:id="rId14">
        <w:r w:rsidDel="00000000" w:rsidR="00000000" w:rsidRPr="00000000">
          <w:rPr>
            <w:color w:val="467886"/>
            <w:sz w:val="36"/>
            <w:szCs w:val="36"/>
            <w:u w:val="single"/>
            <w:rtl w:val="0"/>
          </w:rPr>
          <w:t xml:space="preserve">https://github.com/KUMA-Community/kuma_auditd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KSC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https://kb.kuma-community.ru/books/podkliucenie-istocnikov/page/ksc-mariadb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Зайти на ксц сервак создать там пользователя бд и дать ему доступ к бд ксц 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В вебке создать секрет коннектор и коллектор</w:t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KSMG</w:t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СЕТИ 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0115" cy="2794000"/>
            <wp:effectExtent b="0" l="0" r="0" t="0"/>
            <wp:docPr id="191642828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0115" cy="2679700"/>
            <wp:effectExtent b="0" l="0" r="0" t="0"/>
            <wp:docPr id="191642828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0115" cy="2374900"/>
            <wp:effectExtent b="0" l="0" r="0" t="0"/>
            <wp:docPr id="191642829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0115" cy="1460500"/>
            <wp:effectExtent b="0" l="0" r="0" t="0"/>
            <wp:docPr id="191642829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0115" cy="3060700"/>
            <wp:effectExtent b="0" l="0" r="0" t="0"/>
            <wp:docPr id="191642828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0115" cy="2768600"/>
            <wp:effectExtent b="0" l="0" r="0" t="0"/>
            <wp:docPr id="191642829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0115" cy="2082800"/>
            <wp:effectExtent b="0" l="0" r="0" t="0"/>
            <wp:docPr id="191642830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0115" cy="2324100"/>
            <wp:effectExtent b="0" l="0" r="0" t="0"/>
            <wp:docPr id="191642829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105400" cy="2657475"/>
            <wp:effectExtent b="0" l="0" r="0" t="0"/>
            <wp:docPr id="191642829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0115" cy="2413000"/>
            <wp:effectExtent b="0" l="0" r="0" t="0"/>
            <wp:docPr id="191642828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0115" cy="2692400"/>
            <wp:effectExtent b="0" l="0" r="0" t="0"/>
            <wp:docPr id="191642828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0115" cy="2844800"/>
            <wp:effectExtent b="0" l="0" r="0" t="0"/>
            <wp:docPr id="191642829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E52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E52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E52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E52C7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E52C7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E52C7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E52C7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E52C70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E52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E52C70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E52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E52C70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E52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E52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E52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E52C70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E52C70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E52C70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E52C7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E52C70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E52C70"/>
    <w:rPr>
      <w:b w:val="1"/>
      <w:bCs w:val="1"/>
      <w:smallCaps w:val="1"/>
      <w:color w:val="0f4761" w:themeColor="accent1" w:themeShade="0000BF"/>
      <w:spacing w:val="5"/>
    </w:rPr>
  </w:style>
  <w:style w:type="character" w:styleId="ac">
    <w:name w:val="Hyperlink"/>
    <w:basedOn w:val="a0"/>
    <w:uiPriority w:val="99"/>
    <w:unhideWhenUsed w:val="1"/>
    <w:rsid w:val="00FB33A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FB33A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11.png"/><Relationship Id="rId24" Type="http://schemas.openxmlformats.org/officeDocument/2006/relationships/image" Target="media/image1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5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7.png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yperlink" Target="https://kb.kuma-community.ru/books/podkliucenie-istocnikov/page/sbor-sobytii-auditd-s-pomoshhiu-rsyslog" TargetMode="External"/><Relationship Id="rId12" Type="http://schemas.openxmlformats.org/officeDocument/2006/relationships/hyperlink" Target="https://kb.kuma-community.ru/books/podkliucenie-istocnikov/page/nastroika-auditd-na-unix-sistemax" TargetMode="External"/><Relationship Id="rId15" Type="http://schemas.openxmlformats.org/officeDocument/2006/relationships/image" Target="media/image13.png"/><Relationship Id="rId14" Type="http://schemas.openxmlformats.org/officeDocument/2006/relationships/hyperlink" Target="https://github.com/KUMA-Community/kuma_auditd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16.png"/><Relationship Id="rId19" Type="http://schemas.openxmlformats.org/officeDocument/2006/relationships/image" Target="media/image10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LqlvLDn1MmhZtawKM+t+KN8U6w==">CgMxLjA4AHIhMVliNTBaUkk3aDkzRnRERzVmdFFuMjgxRjUzX2tyS2U4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2026-03-25T14:44:00Z</dcterms:created>
  <dc:creator>Миша Каменский</dc:creator>
</cp:coreProperties>
</file>