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r>
        <w:t xml:space="preserve">My GitHub profile and my personal website:</w:t>
      </w:r>
      <w:r>
        <w:t xml:space="preserve"> </w:t>
      </w:r>
      <w:hyperlink r:id="rId25">
        <w:r>
          <w:rPr>
            <w:rStyle w:val="Hyperlink"/>
          </w:rPr>
          <w:t xml:space="preserve">github.com/flagiu</w:t>
        </w:r>
      </w:hyperlink>
      <w:r>
        <w:t xml:space="preserve"> </w:t>
      </w:r>
      <w:hyperlink r:id="rId26">
        <w:r>
          <w:rPr>
            <w:rStyle w:val="Hyperlink"/>
          </w:rPr>
          <w:t xml:space="preserve">flagiu.github.io</w:t>
        </w:r>
      </w:hyperlink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</w:t>
      </w:r>
      <w:r>
        <w:t xml:space="preserve"> </w:t>
      </w:r>
      <w:r>
        <w:rPr>
          <w:b/>
        </w:rPr>
        <w:t xml:space="preserve">Ph.D. in Physics</w:t>
      </w:r>
      <w:r>
        <w:t xml:space="preserve">, XXXVIII ciclo, ottimo con lode (maximum grade with honors),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8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Riccardo Mazzarello and Prof. Lilia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</w:t>
      </w:r>
      <w:r>
        <w:t xml:space="preserve"> </w:t>
      </w:r>
      <w:r>
        <w:rPr>
          <w:b/>
        </w:rPr>
        <w:t xml:space="preserve">Master’s Degree in Physics</w:t>
      </w:r>
      <w:r>
        <w:t xml:space="preserve">, 110/110 e lode (maximum grade with honors),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</w:t>
      </w:r>
      <w:r>
        <w:t xml:space="preserve"> </w:t>
      </w:r>
      <w:r>
        <w:rPr>
          <w:b/>
        </w:rPr>
        <w:t xml:space="preserve">Bachelor’s Degree in Physics</w:t>
      </w:r>
      <w:r>
        <w:t xml:space="preserve">, 110/110 e lode (maximum grade with honors),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29" w:name="publications"/>
      <w:r>
        <w:t xml:space="preserve">Publications</w:t>
      </w:r>
      <w:bookmarkEnd w:id="29"/>
    </w:p>
    <w:p>
      <w:pPr>
        <w:pStyle w:val="FirstParagraph"/>
      </w:pPr>
      <w:r>
        <w:t xml:space="preserve">I have published 2 articles in international peer-reviewed scientific journals. I am the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 U.S.A.</w:t>
      </w:r>
      <w:r>
        <w:t xml:space="preserve">”</w:t>
      </w:r>
      <w:r>
        <w:t xml:space="preserve"> </w:t>
      </w:r>
      <w:r>
        <w:t xml:space="preserve">(PNAS U.S.A., IF: 9.1).</w:t>
      </w:r>
    </w:p>
    <w:p>
      <w:pPr>
        <w:numPr>
          <w:ilvl w:val="0"/>
          <w:numId w:val="1009"/>
        </w:numPr>
        <w:pStyle w:val="Compact"/>
      </w:pPr>
      <w:hyperlink r:id="rId30">
        <w:r>
          <w:rPr>
            <w:rStyle w:val="Hyperlink"/>
          </w:rPr>
          <w:t xml:space="preserve">F. Giuliani, F. G. Mattioli, Y. Chen, D. Baratella, D. Dragoni, M. Bernasconi, J. Russo, L. Boeri &amp;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PNAS U.S.A. 123 (12) e2531605123, DOI: 10.1073/pnas.2531605123 (2026)</w:t>
        </w:r>
      </w:hyperlink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2" w:name="teaching"/>
      <w:r>
        <w:t xml:space="preserve">Teaching</w:t>
      </w:r>
      <w:bookmarkEnd w:id="32"/>
    </w:p>
    <w:p>
      <w:pPr>
        <w:numPr>
          <w:ilvl w:val="0"/>
          <w:numId w:val="1010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Teaching Assistant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3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</w:t>
      </w:r>
      <w:r>
        <w:t xml:space="preserve"> </w:t>
      </w:r>
      <w:r>
        <w:rPr>
          <w:b/>
        </w:rPr>
        <w:t xml:space="preserve">Student-collaboration scholarship</w:t>
      </w:r>
      <w:r>
        <w:t xml:space="preserve"> </w:t>
      </w:r>
      <w:r>
        <w:t xml:space="preserve">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4" w:name="X881112787f4e4e86c5788d123653f8f85dd0849"/>
      <w:r>
        <w:t xml:space="preserve">Certified advanced and soft-skill courses</w:t>
      </w:r>
      <w:bookmarkEnd w:id="34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Dr. A. Cavagna, 30/30 e lode (maximum grade with honors)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P. Barone, 30/30 con lode (maximum grade with honors)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6" w:name="grants"/>
      <w:r>
        <w:t xml:space="preserve">Grants</w:t>
      </w:r>
      <w:bookmarkEnd w:id="36"/>
    </w:p>
    <w:p>
      <w:pPr>
        <w:pStyle w:val="Heading3"/>
      </w:pPr>
      <w:bookmarkStart w:id="37" w:name="high-performance-computing-hpc-resources"/>
      <w:r>
        <w:t xml:space="preserve">High-Performance Computing (HPC) resources</w:t>
      </w:r>
      <w:bookmarkEnd w:id="37"/>
    </w:p>
    <w:p>
      <w:pPr>
        <w:numPr>
          <w:ilvl w:val="0"/>
          <w:numId w:val="1013"/>
        </w:numPr>
        <w:pStyle w:val="Compact"/>
      </w:pPr>
      <w:r>
        <w:t xml:space="preserve">2025:</w:t>
      </w:r>
      <w:r>
        <w:t xml:space="preserve"> </w:t>
      </w:r>
      <w:r>
        <w:rPr>
          <w:b/>
        </w:rPr>
        <w:t xml:space="preserve">20k GPUh grant</w:t>
      </w:r>
      <w:r>
        <w:t xml:space="preserve"> </w:t>
      </w:r>
      <w:r>
        <w:t xml:space="preserve">as Principal Investigator (PI)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CINECA’s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20k GPUh grant</w:t>
      </w:r>
      <w:r>
        <w:t xml:space="preserve"> </w:t>
      </w:r>
      <w:r>
        <w:t xml:space="preserve">as PI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CINECA’s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</w:t>
      </w:r>
      <w:r>
        <w:t xml:space="preserve"> </w:t>
      </w:r>
      <w:r>
        <w:rPr>
          <w:b/>
        </w:rPr>
        <w:t xml:space="preserve">23333 CPUh grant</w:t>
      </w:r>
      <w:r>
        <w:t xml:space="preserve"> </w:t>
      </w:r>
      <w:r>
        <w:t xml:space="preserve">as PI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CINECA’s G100 supercomputer</w:t>
      </w:r>
    </w:p>
    <w:p>
      <w:pPr>
        <w:pStyle w:val="Heading3"/>
      </w:pPr>
      <w:bookmarkStart w:id="39" w:name="other-grants"/>
      <w:r>
        <w:t xml:space="preserve">Other grants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2025:</w:t>
      </w:r>
      <w:r>
        <w:t xml:space="preserve"> </w:t>
      </w:r>
      <w:r>
        <w:rPr>
          <w:b/>
        </w:rPr>
        <w:t xml:space="preserve">€11k grant for the University call for Starting Third Mission initiatives</w:t>
      </w:r>
      <w:r>
        <w:t xml:space="preserve">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0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Climate crisis and human-nature relationship; 2) Science, women, and rights; 3) Human language and artificial intelligence; 4) Research and imagination in art and science.</w:t>
      </w:r>
    </w:p>
    <w:p>
      <w:pPr>
        <w:pStyle w:val="Heading2"/>
      </w:pPr>
      <w:bookmarkStart w:id="41" w:name="awards"/>
      <w:r>
        <w:t xml:space="preserve">Awards</w:t>
      </w:r>
      <w:bookmarkEnd w:id="41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2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2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3" w:name="conferences-seminars"/>
      <w:r>
        <w:t xml:space="preserve">Conferences &amp; seminars</w:t>
      </w:r>
      <w:bookmarkEnd w:id="43"/>
    </w:p>
    <w:p>
      <w:pPr>
        <w:pStyle w:val="Heading3"/>
      </w:pPr>
      <w:bookmarkStart w:id="44" w:name="contributions"/>
      <w:r>
        <w:t xml:space="preserve">Contributions</w:t>
      </w:r>
      <w:bookmarkEnd w:id="44"/>
    </w:p>
    <w:p>
      <w:pPr>
        <w:numPr>
          <w:ilvl w:val="0"/>
          <w:numId w:val="1019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Poster</w:t>
      </w:r>
      <w:r>
        <w:t xml:space="preserve"> </w:t>
      </w:r>
      <w:r>
        <w:t xml:space="preserve">presentation at</w:t>
      </w:r>
      <w:r>
        <w:t xml:space="preserve"> </w:t>
      </w:r>
      <w:hyperlink r:id="rId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6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10’ talk</w:t>
      </w:r>
      <w:r>
        <w:t xml:space="preserve"> </w:t>
      </w:r>
      <w:r>
        <w:t xml:space="preserve">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7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</w:t>
      </w:r>
      <w:r>
        <w:t xml:space="preserve"> </w:t>
      </w:r>
      <w:r>
        <w:rPr>
          <w:b/>
        </w:rPr>
        <w:t xml:space="preserve">20’ talk</w:t>
      </w:r>
      <w:r>
        <w:t xml:space="preserve"> </w:t>
      </w:r>
      <w:r>
        <w:t xml:space="preserve">at the PhD Journal club seminar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pStyle w:val="Heading3"/>
      </w:pPr>
      <w:bookmarkStart w:id="49" w:name="participant"/>
      <w:r>
        <w:t xml:space="preserve">Participant</w:t>
      </w:r>
      <w:bookmarkEnd w:id="49"/>
    </w:p>
    <w:p>
      <w:pPr>
        <w:numPr>
          <w:ilvl w:val="0"/>
          <w:numId w:val="1023"/>
        </w:numPr>
        <w:pStyle w:val="Compact"/>
      </w:pPr>
      <w:r>
        <w:t xml:space="preserve">2024: Participant at</w:t>
      </w:r>
      <w:r>
        <w:t xml:space="preserve"> </w:t>
      </w:r>
      <w:hyperlink r:id="rId5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0"/>
          <w:numId w:val="1023"/>
        </w:numPr>
        <w:pStyle w:val="Compact"/>
      </w:pPr>
      <w:r>
        <w:t xml:space="preserve">2023: Participant and Technical staff at</w:t>
      </w:r>
      <w:r>
        <w:t xml:space="preserve"> </w:t>
      </w:r>
      <w:hyperlink r:id="rId51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2022: Participant at</w:t>
      </w:r>
      <w:r>
        <w:t xml:space="preserve"> </w:t>
      </w:r>
      <w:hyperlink r:id="rId52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2021: Participant at</w:t>
      </w:r>
      <w:r>
        <w:t xml:space="preserve"> </w:t>
      </w:r>
      <w:hyperlink r:id="rId5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0"/>
          <w:numId w:val="1023"/>
        </w:numPr>
        <w:pStyle w:val="Compact"/>
      </w:pPr>
      <w:r>
        <w:t xml:space="preserve">2020: Participant at</w:t>
      </w:r>
      <w:r>
        <w:t xml:space="preserve"> </w:t>
      </w:r>
      <w:hyperlink r:id="rId54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pStyle w:val="Heading2"/>
      </w:pPr>
      <w:bookmarkStart w:id="55" w:name="X0f5724b02e0648b00ddc12123cdb0478c7cd7f1"/>
      <w:r>
        <w:t xml:space="preserve">Scientific communication for a broad audience</w:t>
      </w:r>
      <w:bookmarkEnd w:id="55"/>
    </w:p>
    <w:p>
      <w:pPr>
        <w:numPr>
          <w:ilvl w:val="0"/>
          <w:numId w:val="1024"/>
        </w:numPr>
        <w:pStyle w:val="Compact"/>
      </w:pPr>
      <w:r>
        <w:t xml:space="preserve">2025: Talk for the book presentation "L’atomica e le responsabilità della scienza, organized by L’Asino d’oro Edizioni at Libreria Spazio Sette, Rome</w:t>
      </w:r>
    </w:p>
    <w:p>
      <w:pPr>
        <w:pStyle w:val="Heading2"/>
      </w:pPr>
      <w:bookmarkStart w:id="56" w:name="volunteering"/>
      <w:r>
        <w:t xml:space="preserve">Volunteering</w:t>
      </w:r>
      <w:bookmarkEnd w:id="56"/>
    </w:p>
    <w:p>
      <w:pPr>
        <w:numPr>
          <w:ilvl w:val="0"/>
          <w:numId w:val="1025"/>
        </w:numPr>
      </w:pPr>
      <w:r>
        <w:t xml:space="preserve">2019: Co-founder of</w:t>
      </w:r>
      <w:r>
        <w:t xml:space="preserve"> </w:t>
      </w:r>
      <w:r>
        <w:t xml:space="preserve">“</w:t>
      </w:r>
      <w:r>
        <w:t xml:space="preserve">STudy to transfORM</w:t>
      </w:r>
      <w:r>
        <w:t xml:space="preserve">”</w:t>
      </w:r>
      <w:r>
        <w:t xml:space="preserve"> </w:t>
      </w:r>
      <w:r>
        <w:t xml:space="preserve">(ST.ORM) (</w:t>
      </w:r>
      <w:hyperlink r:id="rId57">
        <w:r>
          <w:rPr>
            <w:rStyle w:val="Hyperlink"/>
          </w:rPr>
          <w:t xml:space="preserve">website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Instagram</w:t>
        </w:r>
      </w:hyperlink>
      <w:r>
        <w:t xml:space="preserve">), a nonprofit organization whose educational projects currently span across Italy, Kenya and Tanzania</w:t>
      </w:r>
    </w:p>
    <w:p>
      <w:pPr>
        <w:numPr>
          <w:ilvl w:val="0"/>
          <w:numId w:val="1025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59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</w:t>
      </w:r>
    </w:p>
    <w:p>
      <w:pPr>
        <w:pStyle w:val="Heading2"/>
      </w:pPr>
      <w:bookmarkStart w:id="60" w:name="personal-skills"/>
      <w:r>
        <w:t xml:space="preserve">Personal skills</w:t>
      </w:r>
      <w:bookmarkEnd w:id="60"/>
    </w:p>
    <w:p>
      <w:pPr>
        <w:numPr>
          <w:ilvl w:val="0"/>
          <w:numId w:val="1026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6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://epcos2023.artov.imm.cnr.it/" TargetMode="External" /><Relationship Type="http://schemas.openxmlformats.org/officeDocument/2006/relationships/hyperlink" Id="rId48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5" Target="https://cmtconference.it/" TargetMode="External" /><Relationship Type="http://schemas.openxmlformats.org/officeDocument/2006/relationships/hyperlink" Id="rId33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7" Target="https://drive.google.com/file/d/16fJRW8zEEp8ibiJB5WSp17LHf3ivshQG/view" TargetMode="External" /><Relationship Type="http://schemas.openxmlformats.org/officeDocument/2006/relationships/hyperlink" Id="rId46" Target="https://drive.google.com/file/d/1ff_QCEYFetBHfl1RYYs1VxXGsPwpikD5/view" TargetMode="External" /><Relationship Type="http://schemas.openxmlformats.org/officeDocument/2006/relationships/hyperlink" Id="rId50" Target="https://epcos2024.iom-leipzig.de/" TargetMode="External" /><Relationship Type="http://schemas.openxmlformats.org/officeDocument/2006/relationships/hyperlink" Id="rId35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2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0" Target="https://sites.google.com/view/eutopie" TargetMode="External" /><Relationship Type="http://schemas.openxmlformats.org/officeDocument/2006/relationships/hyperlink" Id="rId57" Target="https://stormproject.org/" TargetMode="External" /><Relationship Type="http://schemas.openxmlformats.org/officeDocument/2006/relationships/hyperlink" Id="rId59" Target="https://www.baobabexperience.org/services/scuola-di-ali/" TargetMode="External" /><Relationship Type="http://schemas.openxmlformats.org/officeDocument/2006/relationships/hyperlink" Id="rId38" Target="https://www.hpc.cineca.it/hpc-access/access-cineca-resources/iscra-projects/" TargetMode="External" /><Relationship Type="http://schemas.openxmlformats.org/officeDocument/2006/relationships/hyperlink" Id="rId53" Target="https://www.inc.uam.es/summer-school-2021-ultrastable-glases-new-perspectives-oldproblem/" TargetMode="External" /><Relationship Type="http://schemas.openxmlformats.org/officeDocument/2006/relationships/hyperlink" Id="rId58" Target="https://www.instagram.com/stormprojectonlus" TargetMode="External" /><Relationship Type="http://schemas.openxmlformats.org/officeDocument/2006/relationships/hyperlink" Id="rId42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4" Target="https://youtube.com/playlist?list=PLcnlf7iLBn4PVOSEVvMgPHWLjaWNX20a6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1" Target="http://epcos2023.artov.imm.cnr.it/" TargetMode="External" /><Relationship Type="http://schemas.openxmlformats.org/officeDocument/2006/relationships/hyperlink" Id="rId48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5" Target="https://cmtconference.it/" TargetMode="External" /><Relationship Type="http://schemas.openxmlformats.org/officeDocument/2006/relationships/hyperlink" Id="rId33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7" Target="https://drive.google.com/file/d/16fJRW8zEEp8ibiJB5WSp17LHf3ivshQG/view" TargetMode="External" /><Relationship Type="http://schemas.openxmlformats.org/officeDocument/2006/relationships/hyperlink" Id="rId46" Target="https://drive.google.com/file/d/1ff_QCEYFetBHfl1RYYs1VxXGsPwpikD5/view" TargetMode="External" /><Relationship Type="http://schemas.openxmlformats.org/officeDocument/2006/relationships/hyperlink" Id="rId50" Target="https://epcos2024.iom-leipzig.de/" TargetMode="External" /><Relationship Type="http://schemas.openxmlformats.org/officeDocument/2006/relationships/hyperlink" Id="rId35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2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0" Target="https://sites.google.com/view/eutopie" TargetMode="External" /><Relationship Type="http://schemas.openxmlformats.org/officeDocument/2006/relationships/hyperlink" Id="rId57" Target="https://stormproject.org/" TargetMode="External" /><Relationship Type="http://schemas.openxmlformats.org/officeDocument/2006/relationships/hyperlink" Id="rId59" Target="https://www.baobabexperience.org/services/scuola-di-ali/" TargetMode="External" /><Relationship Type="http://schemas.openxmlformats.org/officeDocument/2006/relationships/hyperlink" Id="rId38" Target="https://www.hpc.cineca.it/hpc-access/access-cineca-resources/iscra-projects/" TargetMode="External" /><Relationship Type="http://schemas.openxmlformats.org/officeDocument/2006/relationships/hyperlink" Id="rId53" Target="https://www.inc.uam.es/summer-school-2021-ultrastable-glases-new-perspectives-oldproblem/" TargetMode="External" /><Relationship Type="http://schemas.openxmlformats.org/officeDocument/2006/relationships/hyperlink" Id="rId58" Target="https://www.instagram.com/stormprojectonlus" TargetMode="External" /><Relationship Type="http://schemas.openxmlformats.org/officeDocument/2006/relationships/hyperlink" Id="rId42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4" Target="https://youtube.com/playlist?list=PLcnlf7iLBn4PVOSEVvMgPHWLjaWNX20a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2026-09-16T07:43:42Z</dcterms:created>
  <dcterms:modified xsi:type="dcterms:W3CDTF">2026-09-16T07:43:42Z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