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Usando o diretório Projeto Kitchening que está no Campus virtual, vamos fazer o seguinte: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Desenvolver layout da aula anterior seguindo as medidas que estão nas imagens dentro da pasta </w:t>
      </w:r>
      <w:r w:rsidDel="00000000" w:rsidR="00000000" w:rsidRPr="00000000">
        <w:rPr>
          <w:b w:val="1"/>
          <w:rtl w:val="0"/>
        </w:rPr>
        <w:t xml:space="preserve">wireframes </w:t>
      </w:r>
      <w:r w:rsidDel="00000000" w:rsidR="00000000" w:rsidRPr="00000000">
        <w:rPr>
          <w:rtl w:val="0"/>
        </w:rPr>
        <w:t xml:space="preserve">porém dessa vez utilizaremos o </w:t>
      </w:r>
      <w:r w:rsidDel="00000000" w:rsidR="00000000" w:rsidRPr="00000000">
        <w:rPr>
          <w:b w:val="1"/>
          <w:rtl w:val="0"/>
        </w:rPr>
        <w:t xml:space="preserve">Bootstrap.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resultado deve ser assim (não esqueça de deixar o site responsivo!):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82.598425196849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565308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