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作业 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: </w:t>
      </w:r>
      <w:bookmarkStart w:id="0" w:name="_GoBack"/>
      <w:bookmarkEnd w:id="0"/>
      <w:r>
        <w:rPr>
          <w:rFonts w:hint="default"/>
          <w:lang w:eastAsia="zh-CN"/>
        </w:rPr>
        <w:t>Triton 入门 + 上机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对应课时：3-6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Triton 编程与向量计算</w:t>
      </w:r>
    </w:p>
    <w:p w14:paraId="4DBDA7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Q1（简答） 在 Triton 中，Grid、Block 和 Program 三者的关系是什么？请画一张简图或用文字描述它们的层次结构，并说明与 CUDA 中 Grid/Block/Thread 概念的对应关系。</w:t>
      </w:r>
    </w:p>
    <w:p w14:paraId="39426A39">
      <w:pPr>
        <w:bidi w:val="0"/>
        <w:rPr>
          <w:rFonts w:hint="default"/>
          <w:lang w:val="en-US" w:eastAsia="zh-CN"/>
        </w:rPr>
      </w:pPr>
    </w:p>
    <w:p w14:paraId="2C32BA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Q2（简答） tl.load 和 tl.store 在执行时需要传入 mask 参数。请解释 mask 的作用，以及如果不使用 mask 在边界条件下会发生什么问题。</w:t>
      </w:r>
    </w:p>
    <w:p w14:paraId="68FEADCB">
      <w:pPr>
        <w:bidi w:val="0"/>
        <w:rPr>
          <w:rFonts w:hint="default"/>
          <w:lang w:val="en-US" w:eastAsia="zh-CN"/>
        </w:rPr>
      </w:pPr>
    </w:p>
    <w:p w14:paraId="331752E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Q3（上机·必做） 在 FlagGems 框架下，使用 Triton 实现一个 Element-wise Multiply 算子（逐元素乘法），要求：</w:t>
      </w:r>
    </w:p>
    <w:p w14:paraId="7B9183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支持任意长度的一维张量输入；</w:t>
      </w:r>
    </w:p>
    <w:p w14:paraId="34841C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使用 BLOCK_SIZE = 1024；</w:t>
      </w:r>
    </w:p>
    <w:p w14:paraId="15A98F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编写一个 PyTorch wrapper 函数，调用你的 Triton kernel；</w:t>
      </w:r>
    </w:p>
    <w:p w14:paraId="54DC44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用 torch.allclose 验证结果与 torch.mul 一致。</w:t>
      </w:r>
    </w:p>
    <w:p w14:paraId="0B1330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提交代码文件及运行截图。</w:t>
      </w:r>
    </w:p>
    <w:p w14:paraId="26305DF2">
      <w:pPr>
        <w:bidi w:val="0"/>
        <w:rPr>
          <w:rFonts w:hint="default"/>
          <w:lang w:val="en-US" w:eastAsia="zh-CN"/>
        </w:rPr>
      </w:pPr>
    </w:p>
    <w:p w14:paraId="23E13B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Q4（上机·选做加分） 将 Q3 的 Element-wise Multiply 扩展为支持广播 (broadcasting) 的版本：一个形状为 (M, N) 的二维张量乘以一个形状为 (N,) 的一维张量。测试并说明你的实现思路。</w:t>
      </w:r>
    </w:p>
    <w:p w14:paraId="2E5B35B1">
      <w:pPr>
        <w:bidi w:val="0"/>
        <w:rPr>
          <w:rFonts w:hint="default"/>
          <w:lang w:val="en-US" w:eastAsia="zh-CN"/>
        </w:rPr>
      </w:pPr>
    </w:p>
    <w:p w14:paraId="6CBDCF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Q5（简答） Triton 与 CUDA C 相比，在编程抽象层次上有何不同？Triton 自动处理了哪些 CUDA 中需要程序员手动管理的细节（请至少列出两个）？这种抽象对可移植性有什么好处？</w:t>
      </w:r>
    </w:p>
    <w:p w14:paraId="671ABD98">
      <w:pPr>
        <w:bidi w:val="0"/>
        <w:rPr>
          <w:rFonts w:hint="default"/>
          <w:lang w:val="en-US" w:eastAsia="zh-CN"/>
        </w:rPr>
      </w:pPr>
    </w:p>
    <w:p w14:paraId="3859AC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Q6（简答） FlagGems 选择 Triton 而非 CUDA C 作为主要算子实现语言。请结合 FlagOS “多芯片支持”的目标，分析这一技术选型的利弊。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6FF0DE9"/>
    <w:rsid w:val="77F49CB9"/>
    <w:rsid w:val="7C5F4108"/>
    <w:rsid w:val="7EBF26CF"/>
    <w:rsid w:val="7F79C282"/>
    <w:rsid w:val="7F7B6CAE"/>
    <w:rsid w:val="7F7BC8BB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CDAFD109"/>
    <w:rsid w:val="D5DE8897"/>
    <w:rsid w:val="E4FF2701"/>
    <w:rsid w:val="E7FE3684"/>
    <w:rsid w:val="ED361B9D"/>
    <w:rsid w:val="EFDF3C41"/>
    <w:rsid w:val="EFFF70E4"/>
    <w:rsid w:val="F7DDEA66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2018-05-29T09:24:00Z</dcterms:created>
  <dc:creator>Data</dc:creator>
  <cp:lastModifiedBy>张杰然</cp:lastModifiedBy>
  <dcterms:modified xsi:type="dcterms:W3CDTF">2026-03-12T11:59:31Z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