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作业 </w:t>
      </w:r>
      <w:r>
        <w:rPr>
          <w:rFonts w:hint="default"/>
          <w:lang w:val="en-US" w:eastAsia="zh-CN"/>
        </w:rPr>
        <w:t xml:space="preserve">8 : </w:t>
      </w:r>
      <w:r>
        <w:rPr>
          <w:rFonts w:hint="default"/>
          <w:lang w:eastAsia="zh-CN"/>
        </w:rPr>
        <w:t xml:space="preserve"> 后端代码生成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24-26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布局优化与多芯片后端</w:t>
      </w:r>
    </w:p>
    <w:p w14:paraId="441EE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Q1（简答） 张量在内存中的存储布局（如 NCHW vs NHWC）会如何影响卷积算子的性能？请从 cache 局部性的角度解释为什么不同硬件平台偏好不同的布局。</w:t>
      </w:r>
    </w:p>
    <w:p w14:paraId="5C629BA0">
      <w:pPr>
        <w:rPr>
          <w:rFonts w:hint="default"/>
          <w:lang w:val="en-US" w:eastAsia="zh-CN"/>
        </w:rPr>
      </w:pPr>
    </w:p>
    <w:p w14:paraId="3D3CA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Q2（简答） 从 MLIR 到目标硬件代码的 “lowering” 过程通常包含哪几个主要阶段？请以 “MLIR → PTX（NVIDIA GPU）” 为例简述流程。</w:t>
      </w:r>
    </w:p>
    <w:p w14:paraId="1B12CEE9">
      <w:pPr>
        <w:rPr>
          <w:rFonts w:hint="default"/>
          <w:lang w:val="en-US" w:eastAsia="zh-CN"/>
        </w:rPr>
      </w:pPr>
    </w:p>
    <w:p w14:paraId="492A0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Q3（思考题） FlagTree 的目标之一是支持多种硬件后端（如 NVIDIA GPU、华为昇腾 NPU 等）。如果你要为一个新的 AI 加速器编写 FlagTree 后端，你认为最核心的工作有哪些？请列出 3–5 个关键步骤。</w:t>
      </w:r>
    </w:p>
    <w:p w14:paraId="16B23185">
      <w:pPr>
        <w:rPr>
          <w:rFonts w:hint="default"/>
          <w:lang w:val="en-US" w:eastAsia="zh-CN"/>
        </w:rPr>
      </w:pPr>
    </w:p>
    <w:p w14:paraId="44726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Q4（简答） Dead Code Elimination（死代码消除）是编译器的一项基础优化。请解释在 AI 计算图中，哪些情况会产生“死代码”（即不影响最终输出的中间计算），以及消除它们对显存和计算有什么好处。</w:t>
      </w:r>
    </w:p>
    <w:p w14:paraId="619CFC91">
      <w:pPr>
        <w:rPr>
          <w:rFonts w:hint="default"/>
          <w:lang w:val="en-US" w:eastAsia="zh-CN"/>
        </w:rPr>
      </w:pPr>
      <w:bookmarkStart w:id="0" w:name="_GoBack"/>
      <w:bookmarkEnd w:id="0"/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Q5（分析题） 循环不变代码外提 (Loop Invariant Code Motion, LICM) 在 AI 编译器中的一个典型应用场景是什么？请以 Triton kernel 中的一个 for 循环为例，说明哪些操作可能是循环不变的、可以被提到循环外部。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EFF7241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DBADA56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3FC40CB"/>
    <w:rsid w:val="D5DE8897"/>
    <w:rsid w:val="DFBFE5E4"/>
    <w:rsid w:val="E7FE3684"/>
    <w:rsid w:val="ED361B9D"/>
    <w:rsid w:val="EFFF70E4"/>
    <w:rsid w:val="F7EEC240"/>
    <w:rsid w:val="FBF75102"/>
    <w:rsid w:val="FDDC5620"/>
    <w:rsid w:val="FDEA700A"/>
    <w:rsid w:val="FFBFCE42"/>
    <w:rsid w:val="FFF9B9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