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作业</w:t>
      </w:r>
      <w:r>
        <w:rPr>
          <w:rFonts w:hint="default"/>
          <w:lang w:val="en-US" w:eastAsia="zh-CN"/>
        </w:rPr>
        <w:t xml:space="preserve">7 : </w:t>
      </w:r>
      <w:r>
        <w:rPr>
          <w:rFonts w:hint="default"/>
          <w:lang w:eastAsia="zh-CN"/>
        </w:rPr>
        <w:t>IR 与编译器 Pass</w:t>
      </w:r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</w:t>
      </w:r>
      <w:r>
        <w:rPr>
          <w:rFonts w:hint="default"/>
          <w:lang w:val="en-US" w:eastAsia="zh-CN"/>
        </w:rPr>
        <w:t>19-22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t>中间表示与图优化</w:t>
      </w:r>
    </w:p>
    <w:p w14:paraId="445F7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Q1（简答） 请比较 “控制流图 (CFG) ” 与 “数据流图 (DFG)” 的核心区别。AI 编译器（如 </w:t>
      </w:r>
      <w:bookmarkStart w:id="0" w:name="_GoBack"/>
      <w:bookmarkEnd w:id="0"/>
      <w:r>
        <w:rPr>
          <w:rFonts w:hint="default"/>
          <w:lang w:val="en-US" w:eastAsia="zh-CN"/>
        </w:rPr>
        <w:t>XLA、TorchDynamo）更多采用哪种表示？为什么？</w:t>
      </w:r>
    </w:p>
    <w:p w14:paraId="793BA104">
      <w:pPr>
        <w:rPr>
          <w:rFonts w:hint="default"/>
          <w:lang w:val="en-US" w:eastAsia="zh-CN"/>
        </w:rPr>
      </w:pPr>
    </w:p>
    <w:p w14:paraId="0E503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Q2（上机·必做） 使用 torch.compile 或 torch._dynamo.export 导出以下模型的 FX Graph：</w:t>
      </w:r>
    </w:p>
    <w:p w14:paraId="30697F45">
      <w:pPr>
        <w:rPr>
          <w:rFonts w:hint="default"/>
          <w:lang w:val="en-US" w:eastAsia="zh-CN"/>
        </w:rPr>
      </w:pPr>
    </w:p>
    <w:p w14:paraId="70D7AF11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class SimpleModel(torch.nn.Module):</w:t>
      </w:r>
    </w:p>
    <w:p w14:paraId="4A2C2F10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def __init__(self):</w:t>
      </w:r>
    </w:p>
    <w:p w14:paraId="1759360C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    super().__init__()</w:t>
      </w:r>
    </w:p>
    <w:p w14:paraId="2B6B8D52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    self.linear = torch.nn.Linear(256, 128)</w:t>
      </w:r>
    </w:p>
    <w:p w14:paraId="49A0B2D4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    self.bn = torch.nn.BatchNorm1d(128)</w:t>
      </w:r>
    </w:p>
    <w:p w14:paraId="04E8313A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    self.relu = torch.nn.ReLU()</w:t>
      </w:r>
    </w:p>
    <w:p w14:paraId="3B213C93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def forward(self, x):</w:t>
      </w:r>
    </w:p>
    <w:p w14:paraId="7FC67727">
      <w:pPr>
        <w:rPr>
          <w:rFonts w:hint="default" w:ascii="Courier New Regular" w:hAnsi="Courier New Regular" w:cs="Courier New Regular"/>
          <w:lang w:val="en-US" w:eastAsia="zh-CN"/>
        </w:rPr>
      </w:pPr>
      <w:r>
        <w:rPr>
          <w:rFonts w:hint="default" w:ascii="Courier New Regular" w:hAnsi="Courier New Regular" w:cs="Courier New Regular"/>
          <w:lang w:val="en-US" w:eastAsia="zh-CN"/>
        </w:rPr>
        <w:t xml:space="preserve">          return self.relu(self.bn(self.linear(x)))</w:t>
      </w:r>
    </w:p>
    <w:p w14:paraId="3880777A">
      <w:pPr>
        <w:rPr>
          <w:rFonts w:hint="default"/>
          <w:lang w:val="en-US" w:eastAsia="zh-CN"/>
        </w:rPr>
      </w:pPr>
    </w:p>
    <w:p w14:paraId="50AA3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提交导出的图结构（文本或截图），并标注出图中哪些节点可以被融合为一个算子。</w:t>
      </w:r>
    </w:p>
    <w:p w14:paraId="36F333EC">
      <w:pPr>
        <w:rPr>
          <w:rFonts w:hint="default"/>
          <w:lang w:val="en-US" w:eastAsia="zh-CN"/>
        </w:rPr>
      </w:pPr>
    </w:p>
    <w:p w14:paraId="41D2C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Q3（简答） 在 MLIR 中，“Dialect” 的设计理念是什么？请用自己的话解释为什么 MLIR 选择了多 Dialect 分层降低 (progressive lowering) 的架构，而不是一步到位地编译到硬件指令。</w:t>
      </w:r>
    </w:p>
    <w:p w14:paraId="2382E38F">
      <w:pPr>
        <w:rPr>
          <w:rFonts w:hint="default"/>
          <w:lang w:val="en-US" w:eastAsia="zh-CN"/>
        </w:rPr>
      </w:pPr>
    </w:p>
    <w:p w14:paraId="48CB1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Q4（分析题） Conv + BatchNorm 融合是 AI 编译器中经典的优化 Pass。请从数学角度推导：为什么在推理阶段，一个卷积层后接 BatchNorm 可以等价地合并为一个新的卷积层（提示：BatchNorm 在 inference 模式下是线性变换）？写出合并后的新权重和偏置的计算公式。</w:t>
      </w:r>
    </w:p>
    <w:p w14:paraId="3BA9C483">
      <w:pPr>
        <w:rPr>
          <w:rFonts w:hint="default"/>
          <w:lang w:val="en-US" w:eastAsia="zh-CN"/>
        </w:rPr>
      </w:pPr>
    </w:p>
    <w:p w14:paraId="23E05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Q5（简答） SSA（Static Single Assignment）形式是编译器 IR 的重要特性。请解释 SSA 的核心规则是什么，以及它为什么能简化数据流分析和优化 Pass 的实现。给出一个简单的代码片段，分别展示 SSA 之前和之后的形式。</w:t>
      </w:r>
    </w:p>
    <w:p w14:paraId="41A1B61C">
      <w:pPr>
        <w:rPr>
          <w:rFonts w:hint="default"/>
          <w:lang w:val="en-US" w:eastAsia="zh-CN"/>
        </w:rPr>
      </w:pPr>
    </w:p>
    <w:p w14:paraId="3859A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Q6（简答） torch.compile 在 PyTorch 2.x 中引入了 TorchDynamo + TorchInductor 的编译流水线。请简述 TorchDynamo 和 TorchInductor 分别负责什么工作，以及 FX Graph 在二者之间扮演什么角色。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Bodoni 72 Book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Chakra Petch Regular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35F8B05"/>
    <w:rsid w:val="77F49CB9"/>
    <w:rsid w:val="7C5F4108"/>
    <w:rsid w:val="7F79C282"/>
    <w:rsid w:val="7F7B6CAE"/>
    <w:rsid w:val="7FBF6DD0"/>
    <w:rsid w:val="7FCD17FE"/>
    <w:rsid w:val="7FD7E9A0"/>
    <w:rsid w:val="7FE9FBB2"/>
    <w:rsid w:val="7FFF2A22"/>
    <w:rsid w:val="8FFFA67E"/>
    <w:rsid w:val="9FDBAADD"/>
    <w:rsid w:val="A7F73869"/>
    <w:rsid w:val="A97F623E"/>
    <w:rsid w:val="AFBF8780"/>
    <w:rsid w:val="BEEFCB4B"/>
    <w:rsid w:val="BFDDC1C2"/>
    <w:rsid w:val="BFE6F841"/>
    <w:rsid w:val="D5DE8897"/>
    <w:rsid w:val="E7FE3684"/>
    <w:rsid w:val="EABAAF8D"/>
    <w:rsid w:val="ED361B9D"/>
    <w:rsid w:val="EFFF70E4"/>
    <w:rsid w:val="F7EEC240"/>
    <w:rsid w:val="FBF75102"/>
    <w:rsid w:val="FDDC5620"/>
    <w:rsid w:val="FDEA700A"/>
    <w:rsid w:val="FFBFCE42"/>
    <w:rsid w:val="FFFF90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:creator>Data</dc:creator>
  <cp:lastModifiedBy>张杰然</cp:lastModifiedBy>
  <dcterms:modified xsi:type="dcterms:W3CDTF">2026-03-12T12:03:45Z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