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A1A8A"/>
          <w:sz w:val="56"/>
          <w:szCs w:val="56"/>
        </w:rPr>
        <w:t xml:space="preserve">Digitale Medewerker</w:t>
      </w:r>
    </w:p>
    <w:p>
      <w:pPr>
        <w:spacing w:after="100"/>
        <w:jc w:val="center"/>
      </w:pPr>
      <w:r>
        <w:rPr>
          <w:rFonts w:ascii="Arial" w:cs="Arial" w:eastAsia="Arial" w:hAnsi="Arial"/>
          <w:b/>
          <w:bCs/>
          <w:color w:val="4A1A8A"/>
          <w:sz w:val="56"/>
          <w:szCs w:val="56"/>
        </w:rPr>
        <w:t xml:space="preserve">Gemeente Den Haag</w:t>
      </w:r>
    </w:p>
    <w:p>
      <w:pPr>
        <w:spacing w:after="600"/>
        <w:jc w:val="center"/>
      </w:pPr>
      <w:r>
        <w:rPr>
          <w:rFonts w:ascii="Arial" w:cs="Arial" w:eastAsia="Arial" w:hAnsi="Arial"/>
          <w:color w:val="666666"/>
          <w:sz w:val="28"/>
          <w:szCs w:val="28"/>
        </w:rPr>
        <w:t xml:space="preserve">Beleidsstuk &amp; Implementatieplan voor AI-gedreven dienstverlening</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Project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Digitale Medewerker ‘Dani’</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Opdrachtgever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Uitvoering</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Freeday</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Projectteam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Adil (AI Use Case Manager), Hans-Erik</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Contactpersoon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Marcus Groeneveld, Remco Smith</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Versie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1.0 – Concept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Datum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Februari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Classificatie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Vertrouwelijk</w:t>
            </w:r>
          </w:p>
        </w:tc>
      </w:tr>
    </w:tbl>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Management Samenvatting</w:t>
      </w:r>
    </w:p>
    <w:p>
      <w:pPr>
        <w:spacing w:after="120"/>
      </w:pPr>
      <w:r>
        <w:rPr>
          <w:rFonts w:ascii="Arial" w:cs="Arial" w:eastAsia="Arial" w:hAnsi="Arial"/>
          <w:sz w:val="22"/>
          <w:szCs w:val="22"/>
        </w:rPr>
        <w:t xml:space="preserve">De gemeente Den Haag staat voor de uitdaging om haar dienstverlening toekomstbestendig te maken in een tijd van toenemende druk op het Klant Contact Centrum (KCC), personeelskrapte en stijgende verwachtingen van inwoners. Dit document beschrijft de strategie en het implementatieplan voor de inzet van een digitale medewerker – Dani – als eerste concrete stap in de AI-transformatie van de gemeentelijke dienstverlening.</w:t>
      </w:r>
    </w:p>
    <w:p>
      <w:pPr>
        <w:spacing w:after="120"/>
      </w:pPr>
      <w:r>
        <w:rPr>
          <w:rFonts w:ascii="Arial" w:cs="Arial" w:eastAsia="Arial" w:hAnsi="Arial"/>
          <w:sz w:val="22"/>
          <w:szCs w:val="22"/>
        </w:rPr>
        <w:t xml:space="preserve">Dani is geen chatbot in traditionele zin, maar een AI-agent die functioneert als volwaardig digitaal teamlid. Dani beantwoordt vragen van inwoners via het chatkanaal op DenHaag.nl, gebaseerd op gecontroleerde gemeentelijke bronnen, en escaleert naar menselijke collega’s wanneer dat nodig is. De eerste scope richt zich op veelgestelde vragen en parkeervergunningen – samen goed voor het grootste volume en de meeste knelpunten in de huidige dienstverlening.</w:t>
      </w:r>
    </w:p>
    <w:p>
      <w:pPr>
        <w:spacing w:after="120"/>
      </w:pPr>
      <w:r>
        <w:rPr>
          <w:rFonts w:ascii="Arial" w:cs="Arial" w:eastAsia="Arial" w:hAnsi="Arial"/>
          <w:i w:val="false"/>
          <w:iCs w:val="false"/>
          <w:sz w:val="22"/>
          <w:szCs w:val="22"/>
        </w:rPr>
        <w:t xml:space="preserve">Dit initiatief sluit direct aan op het </w:t>
      </w:r>
      <w:r>
        <w:rPr>
          <w:rFonts w:ascii="Arial" w:cs="Arial" w:eastAsia="Arial" w:hAnsi="Arial"/>
          <w:i/>
          <w:iCs/>
          <w:sz w:val="22"/>
          <w:szCs w:val="22"/>
        </w:rPr>
        <w:t xml:space="preserve">AI-beleid van de gemeente Den Haag</w:t>
      </w:r>
      <w:r>
        <w:rPr>
          <w:rFonts w:ascii="Arial" w:cs="Arial" w:eastAsia="Arial" w:hAnsi="Arial"/>
          <w:sz w:val="22"/>
          <w:szCs w:val="22"/>
        </w:rPr>
        <w:t xml:space="preserve"> (“AI dient mens en stad”) en de EU AI Act-classificatie van chatbots als ‘beperkt risico’. Parallel loopt een pilot voor de IT Service Desk (ITSM), uitgevoerd door dezelfde partner (Freeday), waarmee een schaalbaar fundament wordt gelegd voor een organisatiebrede digitale workforce.</w:t>
      </w:r>
    </w:p>
    <w:p>
      <w:pPr>
        <w:spacing w:after="120"/>
      </w:pPr>
      <w:r>
        <w:rPr>
          <w:rFonts w:ascii="Arial" w:cs="Arial" w:eastAsia="Arial" w:hAnsi="Arial"/>
          <w:sz w:val="22"/>
          <w:szCs w:val="22"/>
        </w:rPr>
        <w:t xml:space="preserve">De business case is overtuigend: een reductie van 10% in telefonievolume levert al circa €705.000 op jaarbasis op. De implementatie volgt een gefaseerde aanpak – van chat naar e-mail naar telefonie – met een doorlooptijd van vier weken tot eerste livegang.</w:t>
      </w:r>
    </w:p>
    <w:p>
      <w:r>
        <w:br w:type="page"/>
      </w:r>
    </w:p>
    <w:p>
      <w:pPr>
        <w:pStyle w:val="Heading1"/>
      </w:pPr>
      <w:r>
        <w:t xml:space="preserve">1. Aanleiding &amp; Probleemanalyse</w:t>
      </w:r>
    </w:p>
    <w:p>
      <w:pPr>
        <w:pStyle w:val="Heading2"/>
      </w:pPr>
      <w:r>
        <w:t xml:space="preserve">1.1 Context</w:t>
      </w:r>
    </w:p>
    <w:p>
      <w:pPr>
        <w:spacing w:after="120"/>
      </w:pPr>
      <w:r>
        <w:rPr>
          <w:rFonts w:ascii="Arial" w:cs="Arial" w:eastAsia="Arial" w:hAnsi="Arial"/>
          <w:sz w:val="22"/>
          <w:szCs w:val="22"/>
        </w:rPr>
        <w:t xml:space="preserve">De gemeente Den Haag bedient haar inwoners via twee grote KCC’s: het 14070-nummer voor algemene dienstverlening en het SZW KCC voor het sociaal domein. Samen verwerken zij jaarlijks honderdduizenden contactmomenten via telefonie, e-mail, chat, balie en webformulieren. De druk op deze kanalen neemt toe, terwijl de middelen om ze te bemensen onder druk staan.</w:t>
      </w:r>
    </w:p>
    <w:p>
      <w:pPr>
        <w:pStyle w:val="Heading2"/>
      </w:pPr>
      <w:r>
        <w:t xml:space="preserve">1.2 Knelpunten in de huidige situatie</w:t>
      </w:r>
    </w:p>
    <w:p>
      <w:pPr>
        <w:pStyle w:val="Heading3"/>
      </w:pPr>
      <w:r>
        <w:t xml:space="preserve">Telefonie en bereikbaarheid</w:t>
      </w:r>
    </w:p>
    <w:p>
      <w:pPr>
        <w:pStyle w:val="ListParagraph"/>
        <w:numPr>
          <w:ilvl w:val="0"/>
          <w:numId w:val="2"/>
        </w:numPr>
        <w:spacing w:after="60"/>
      </w:pPr>
      <w:r>
        <w:rPr>
          <w:rFonts w:ascii="Arial" w:cs="Arial" w:eastAsia="Arial" w:hAnsi="Arial"/>
          <w:sz w:val="22"/>
          <w:szCs w:val="22"/>
        </w:rPr>
        <w:t xml:space="preserve">Het KCC verwerkt jaarlijks een enorm volume aan telefoongesprekken, waarbij parkeren veruit het grootste onderwerp is bij 14070: 69.897 telefoongesprekken en 8.120 terugbelnotities (68% van alle TBN’s).</w:t>
      </w:r>
    </w:p>
    <w:p>
      <w:pPr>
        <w:pStyle w:val="ListParagraph"/>
        <w:numPr>
          <w:ilvl w:val="0"/>
          <w:numId w:val="2"/>
        </w:numPr>
        <w:spacing w:after="60"/>
      </w:pPr>
      <w:r>
        <w:rPr>
          <w:rFonts w:ascii="Arial" w:cs="Arial" w:eastAsia="Arial" w:hAnsi="Arial"/>
          <w:sz w:val="22"/>
          <w:szCs w:val="22"/>
        </w:rPr>
        <w:t xml:space="preserve">Bij SZW KCC worden hoge service levels gehaald (90%, norm 80%), maar specifieke domeinen zoals WMO kennen hoge terugbelpercentages (18,5%) en lange gemiddelde gesprekstijden (11 minuten).</w:t>
      </w:r>
    </w:p>
    <w:p>
      <w:pPr>
        <w:pStyle w:val="ListParagraph"/>
        <w:numPr>
          <w:ilvl w:val="0"/>
          <w:numId w:val="2"/>
        </w:numPr>
        <w:spacing w:after="60"/>
      </w:pPr>
      <w:r>
        <w:rPr>
          <w:rFonts w:ascii="Arial" w:cs="Arial" w:eastAsia="Arial" w:hAnsi="Arial"/>
          <w:sz w:val="22"/>
          <w:szCs w:val="22"/>
        </w:rPr>
        <w:t xml:space="preserve">24% van de terugbelnotities wordt niet nagekomen, wat leidt tot herhalend belverkeer en frustratie.</w:t>
      </w:r>
    </w:p>
    <w:p>
      <w:pPr>
        <w:pStyle w:val="Heading3"/>
      </w:pPr>
      <w:r>
        <w:t xml:space="preserve">Chatkanaal</w:t>
      </w:r>
    </w:p>
    <w:p>
      <w:pPr>
        <w:pStyle w:val="ListParagraph"/>
        <w:numPr>
          <w:ilvl w:val="0"/>
          <w:numId w:val="2"/>
        </w:numPr>
        <w:spacing w:after="60"/>
      </w:pPr>
      <w:r>
        <w:rPr>
          <w:rFonts w:ascii="Arial" w:cs="Arial" w:eastAsia="Arial" w:hAnsi="Arial"/>
          <w:sz w:val="22"/>
          <w:szCs w:val="22"/>
        </w:rPr>
        <w:t xml:space="preserve">In 2024 zijn via het chatkanaal 28.681 gesprekken gevoerd – slechts 3,95% van het totale contactvolume.</w:t>
      </w:r>
    </w:p>
    <w:p>
      <w:pPr>
        <w:pStyle w:val="ListParagraph"/>
        <w:numPr>
          <w:ilvl w:val="0"/>
          <w:numId w:val="2"/>
        </w:numPr>
        <w:spacing w:after="60"/>
      </w:pPr>
      <w:r>
        <w:rPr>
          <w:rFonts w:ascii="Arial" w:cs="Arial" w:eastAsia="Arial" w:hAnsi="Arial"/>
          <w:sz w:val="22"/>
          <w:szCs w:val="22"/>
        </w:rPr>
        <w:t xml:space="preserve">Het huidige platform (LiveCom) voldoet niet: gemiddelde reactietijd van 13 minuten, terwijl marktstandaard voor live chat 39 seconden is en voor chatbots 9,3 seconden.</w:t>
      </w:r>
    </w:p>
    <w:p>
      <w:pPr>
        <w:pStyle w:val="ListParagraph"/>
        <w:numPr>
          <w:ilvl w:val="0"/>
          <w:numId w:val="2"/>
        </w:numPr>
        <w:spacing w:after="60"/>
      </w:pPr>
      <w:r>
        <w:rPr>
          <w:rFonts w:ascii="Arial" w:cs="Arial" w:eastAsia="Arial" w:hAnsi="Arial"/>
          <w:sz w:val="22"/>
          <w:szCs w:val="22"/>
        </w:rPr>
        <w:t xml:space="preserve">Slechts 2 medewerkers zijn beschikbaar voor chat; 80% zelf beantwoord is het doel, werkelijkheid is 30% ja, 50% deels, 10–20% nee.</w:t>
      </w:r>
    </w:p>
    <w:p>
      <w:pPr>
        <w:pStyle w:val="Heading3"/>
      </w:pPr>
      <w:r>
        <w:t xml:space="preserve">Klanttevredenheid</w:t>
      </w:r>
    </w:p>
    <w:p>
      <w:pPr>
        <w:pStyle w:val="ListParagraph"/>
        <w:numPr>
          <w:ilvl w:val="0"/>
          <w:numId w:val="2"/>
        </w:numPr>
        <w:spacing w:after="60"/>
      </w:pPr>
      <w:r>
        <w:rPr>
          <w:rFonts w:ascii="Arial" w:cs="Arial" w:eastAsia="Arial" w:hAnsi="Arial"/>
          <w:sz w:val="22"/>
          <w:szCs w:val="22"/>
        </w:rPr>
        <w:t xml:space="preserve">Detractors noemen consistent: slechte bereikbaarheid backoffice, niet doorverwijzen, lange afhandeltijden, gebrek aan kennis bij medewerkers.</w:t>
      </w:r>
    </w:p>
    <w:p>
      <w:pPr>
        <w:pStyle w:val="ListParagraph"/>
        <w:numPr>
          <w:ilvl w:val="0"/>
          <w:numId w:val="2"/>
        </w:numPr>
        <w:spacing w:after="60"/>
      </w:pPr>
      <w:r>
        <w:rPr>
          <w:rFonts w:ascii="Arial" w:cs="Arial" w:eastAsia="Arial" w:hAnsi="Arial"/>
          <w:sz w:val="22"/>
          <w:szCs w:val="22"/>
        </w:rPr>
        <w:t xml:space="preserve">55% van de vragen wordt niet of slechts gedeeltelijk in één keer opgelost.</w:t>
      </w:r>
    </w:p>
    <w:p>
      <w:pPr>
        <w:pStyle w:val="Heading3"/>
      </w:pPr>
      <w:r>
        <w:t xml:space="preserve">Personeel</w:t>
      </w:r>
    </w:p>
    <w:p>
      <w:pPr>
        <w:pStyle w:val="ListParagraph"/>
        <w:numPr>
          <w:ilvl w:val="0"/>
          <w:numId w:val="2"/>
        </w:numPr>
        <w:spacing w:after="60"/>
      </w:pPr>
      <w:r>
        <w:rPr>
          <w:rFonts w:ascii="Arial" w:cs="Arial" w:eastAsia="Arial" w:hAnsi="Arial"/>
          <w:sz w:val="22"/>
          <w:szCs w:val="22"/>
        </w:rPr>
        <w:t xml:space="preserve">Hoge werkdruk door repetitieve vragen leidt tot verminderde werknemerstevredenheid.</w:t>
      </w:r>
    </w:p>
    <w:p>
      <w:pPr>
        <w:pStyle w:val="ListParagraph"/>
        <w:numPr>
          <w:ilvl w:val="0"/>
          <w:numId w:val="2"/>
        </w:numPr>
        <w:spacing w:after="60"/>
      </w:pPr>
      <w:r>
        <w:rPr>
          <w:rFonts w:ascii="Arial" w:cs="Arial" w:eastAsia="Arial" w:hAnsi="Arial"/>
          <w:sz w:val="22"/>
          <w:szCs w:val="22"/>
        </w:rPr>
        <w:t xml:space="preserve">Personeel is moeilijk te behouden; het volume daalt niet ondanks digitalisering.</w:t>
      </w:r>
    </w:p>
    <w:p>
      <w:pPr>
        <w:pStyle w:val="ListParagraph"/>
        <w:numPr>
          <w:ilvl w:val="0"/>
          <w:numId w:val="2"/>
        </w:numPr>
        <w:spacing w:after="60"/>
      </w:pPr>
      <w:r>
        <w:rPr>
          <w:rFonts w:ascii="Arial" w:cs="Arial" w:eastAsia="Arial" w:hAnsi="Arial"/>
          <w:sz w:val="22"/>
          <w:szCs w:val="22"/>
        </w:rPr>
        <w:t xml:space="preserve">E-mail is het moeilijkste kanaal met de laagste tevredenheid.</w:t>
      </w:r>
    </w:p>
    <w:p>
      <w:pPr>
        <w:pStyle w:val="Heading2"/>
      </w:pPr>
      <w:r>
        <w:t xml:space="preserve">1.3 Business case</w:t>
      </w:r>
    </w:p>
    <w:p>
      <w:pPr>
        <w:spacing w:after="120"/>
      </w:pPr>
      <w:r>
        <w:rPr>
          <w:rFonts w:ascii="Arial" w:cs="Arial" w:eastAsia="Arial" w:hAnsi="Arial"/>
          <w:sz w:val="22"/>
          <w:szCs w:val="22"/>
        </w:rPr>
        <w:t xml:space="preserve">De financiële impact van AI-gedreven automatisering is substantieel: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Reductie telefonievolume</w:t>
            </w:r>
          </w:p>
        </w:tc>
        <w:tc>
          <w:tcPr>
            <w:tcW w:type="dxa" w:w="3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Jaarlijkse besparing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Conservatief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€ 704.917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Realistisch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€ 1.409.833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Ambitieus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€ 2.114.750</w:t>
            </w:r>
          </w:p>
        </w:tc>
      </w:tr>
    </w:tbl>
    <w:p>
      <w:pPr>
        <w:spacing w:after="200"/>
      </w:pPr>
    </w:p>
    <w:p>
      <w:pPr>
        <w:spacing w:after="120"/>
      </w:pPr>
      <w:r>
        <w:rPr>
          <w:rFonts w:ascii="Arial" w:cs="Arial" w:eastAsia="Arial" w:hAnsi="Arial"/>
          <w:sz w:val="22"/>
          <w:szCs w:val="22"/>
        </w:rPr>
        <w:t xml:space="preserve">Aanvullend bespaart 10% reductie van herhalend belverkeer specifiek bij parkeren al €61.716 per jaar (20% = €123.432). Bij CJG-afspraken (25.794 telefoontjes/jaar) ligt een direct automatiseringspotentieel.</w:t>
      </w:r>
    </w:p>
    <w:p>
      <w:r>
        <w:br w:type="page"/>
      </w:r>
    </w:p>
    <w:p>
      <w:pPr>
        <w:pStyle w:val="Heading1"/>
      </w:pPr>
      <w:r>
        <w:t xml:space="preserve">2. Visie op AI in Gemeentelijke Dienstverlening</w:t>
      </w:r>
    </w:p>
    <w:p>
      <w:pPr>
        <w:pStyle w:val="Heading2"/>
      </w:pPr>
      <w:r>
        <w:t xml:space="preserve">2.1 Gemeentelijk AI-beleid</w:t>
      </w:r>
    </w:p>
    <w:p>
      <w:pPr>
        <w:spacing w:after="120"/>
      </w:pPr>
      <w:r>
        <w:rPr>
          <w:rFonts w:ascii="Arial" w:cs="Arial" w:eastAsia="Arial" w:hAnsi="Arial"/>
          <w:sz w:val="22"/>
          <w:szCs w:val="22"/>
        </w:rPr>
        <w:t xml:space="preserve">De gemeente Den Haag heeft haar visie op AI vastgelegd in het beleidsdocument met als centraal credo: </w:t>
      </w:r>
      <w:r>
        <w:rPr>
          <w:rFonts w:ascii="Arial" w:cs="Arial" w:eastAsia="Arial" w:hAnsi="Arial"/>
          <w:b/>
          <w:bCs/>
          <w:i/>
          <w:iCs/>
          <w:sz w:val="22"/>
          <w:szCs w:val="22"/>
        </w:rPr>
        <w:t xml:space="preserve">“AI dient mens en stad, waarbij AI op een veilige en rechtvaardige manier wordt ontwikkeld en toegepast.”</w:t>
      </w:r>
    </w:p>
    <w:p>
      <w:pPr>
        <w:spacing w:after="120"/>
      </w:pPr>
      <w:r>
        <w:rPr>
          <w:rFonts w:ascii="Arial" w:cs="Arial" w:eastAsia="Arial" w:hAnsi="Arial"/>
          <w:sz w:val="22"/>
          <w:szCs w:val="22"/>
        </w:rPr>
        <w:t xml:space="preserve">AI wordt ingezet als instrument om de kwaliteit van digitale dienstverlening te verhogen, arbeidsmarktkrapte op te vangen, routinematige taken te automatiseren (meer ruimte voor menselijk contact) en complexe maatschappelijke opgaven te versnellen.</w:t>
      </w:r>
    </w:p>
    <w:p>
      <w:pPr>
        <w:pStyle w:val="Heading2"/>
      </w:pPr>
      <w:r>
        <w:t xml:space="preserve">2.2 Positionering binnen het AI-beleid</w:t>
      </w:r>
    </w:p>
    <w:p>
      <w:pPr>
        <w:spacing w:after="120"/>
      </w:pPr>
      <w:r>
        <w:rPr>
          <w:rFonts w:ascii="Arial" w:cs="Arial" w:eastAsia="Arial" w:hAnsi="Arial"/>
          <w:sz w:val="22"/>
          <w:szCs w:val="22"/>
        </w:rPr>
        <w:t xml:space="preserve">Het gemeentelijk beleid maakt onderscheid in AI-toepassingen conform de EU AI Act. Chatbots vallen in de categorie ‘beperkt risico’, wat betekent dat er transparantie-eisen gelden (de inwoner moet weten dat het AI is), maar geen zware compliance-last. Dit maakt de drempel voor implementatie laag, mits aan de basisvoorwaarden wordt voldaan.</w:t>
      </w:r>
    </w:p>
    <w:p>
      <w:pPr>
        <w:spacing w:after="120"/>
      </w:pPr>
      <w:r>
        <w:rPr>
          <w:rFonts w:ascii="Arial" w:cs="Arial" w:eastAsia="Arial" w:hAnsi="Arial"/>
          <w:sz w:val="22"/>
          <w:szCs w:val="22"/>
        </w:rPr>
        <w:t xml:space="preserve">Het beleid benoemt expliciet ‘AI-agents’ als “slimme digitale assistenten die processen automatiseren en taken zelfstandig uitvoeren.” Dani is precies dit: een AI-agent die functioneert als digitaal teamlid van het KCC.</w:t>
      </w:r>
    </w:p>
    <w:p>
      <w:pPr>
        <w:pStyle w:val="Heading2"/>
      </w:pPr>
      <w:r>
        <w:t xml:space="preserve">2.3 Beleidsuitgangspunten</w:t>
      </w:r>
    </w:p>
    <w:p>
      <w:pPr>
        <w:spacing w:after="120"/>
      </w:pPr>
      <w:r>
        <w:rPr>
          <w:rFonts w:ascii="Arial" w:cs="Arial" w:eastAsia="Arial" w:hAnsi="Arial"/>
          <w:b/>
          <w:bCs/>
          <w:sz w:val="22"/>
          <w:szCs w:val="22"/>
        </w:rPr>
        <w:t xml:space="preserve">Inwonersperspectief:</w:t>
      </w:r>
      <w:r>
        <w:rPr>
          <w:rFonts w:ascii="Arial" w:cs="Arial" w:eastAsia="Arial" w:hAnsi="Arial"/>
          <w:sz w:val="22"/>
          <w:szCs w:val="22"/>
        </w:rPr>
        <w:t xml:space="preserve"> Menselijke maat voorop. Transparantie (Algoritmeregister verplicht). Ethiek via het Haags Ethisch Kader. Bij hoog risico: verplichte IAMA-toetsing (10–15 uur); bij lager risico: workshop van 2 uur.</w:t>
      </w:r>
    </w:p>
    <w:p>
      <w:pPr>
        <w:spacing w:after="120"/>
      </w:pPr>
      <w:r>
        <w:rPr>
          <w:rFonts w:ascii="Arial" w:cs="Arial" w:eastAsia="Arial" w:hAnsi="Arial"/>
          <w:b/>
          <w:bCs/>
          <w:sz w:val="22"/>
          <w:szCs w:val="22"/>
        </w:rPr>
        <w:t xml:space="preserve">Medewerkers:</w:t>
      </w:r>
      <w:r>
        <w:rPr>
          <w:rFonts w:ascii="Arial" w:cs="Arial" w:eastAsia="Arial" w:hAnsi="Arial"/>
          <w:sz w:val="22"/>
          <w:szCs w:val="22"/>
        </w:rPr>
        <w:t xml:space="preserve"> AI-geletterdheid is verplicht per 1 februari 2025. AI maakt werk leuker en makkelijker, niet overbodig. Verschuiving van taken en functies wordt actief begeleid.</w:t>
      </w:r>
    </w:p>
    <w:p>
      <w:pPr>
        <w:spacing w:after="120"/>
      </w:pPr>
      <w:r>
        <w:rPr>
          <w:rFonts w:ascii="Arial" w:cs="Arial" w:eastAsia="Arial" w:hAnsi="Arial"/>
          <w:b/>
          <w:bCs/>
          <w:sz w:val="22"/>
          <w:szCs w:val="22"/>
        </w:rPr>
        <w:t xml:space="preserve">Processen:</w:t>
      </w:r>
      <w:r>
        <w:rPr>
          <w:rFonts w:ascii="Arial" w:cs="Arial" w:eastAsia="Arial" w:hAnsi="Arial"/>
          <w:sz w:val="22"/>
          <w:szCs w:val="22"/>
        </w:rPr>
        <w:t xml:space="preserve"> Three Lines Model: eigenaarschap bij procesmanager, beleid bij I&amp;A/Responsible AI team, toezicht door AP en audits.</w:t>
      </w:r>
    </w:p>
    <w:p>
      <w:pPr>
        <w:spacing w:after="120"/>
      </w:pPr>
      <w:r>
        <w:rPr>
          <w:rFonts w:ascii="Arial" w:cs="Arial" w:eastAsia="Arial" w:hAnsi="Arial"/>
          <w:b/>
          <w:bCs/>
          <w:sz w:val="22"/>
          <w:szCs w:val="22"/>
        </w:rPr>
        <w:t xml:space="preserve">Infrastructuur:</w:t>
      </w:r>
      <w:r>
        <w:rPr>
          <w:rFonts w:ascii="Arial" w:cs="Arial" w:eastAsia="Arial" w:hAnsi="Arial"/>
          <w:sz w:val="22"/>
          <w:szCs w:val="22"/>
        </w:rPr>
        <w:t xml:space="preserve"> Cloud-strategie op Microsoft Azure, data residency binnen de EER, digitale autonomie met exit-strategie.</w:t>
      </w:r>
    </w:p>
    <w:p>
      <w:pPr>
        <w:pStyle w:val="Heading2"/>
      </w:pPr>
      <w:r>
        <w:t xml:space="preserve">2.4 Van beleid naar praktijk</w:t>
      </w:r>
    </w:p>
    <w:p>
      <w:pPr>
        <w:spacing w:after="120"/>
      </w:pPr>
      <w:r>
        <w:rPr>
          <w:rFonts w:ascii="Arial" w:cs="Arial" w:eastAsia="Arial" w:hAnsi="Arial"/>
          <w:sz w:val="22"/>
          <w:szCs w:val="22"/>
        </w:rPr>
        <w:t xml:space="preserve">Dit document vertaalt bovenstaande principes naar een concreet implementatieplan. De leidende ontwerpprincipes zijn:</w:t>
      </w:r>
    </w:p>
    <w:p>
      <w:pPr>
        <w:pStyle w:val="ListParagraph"/>
        <w:numPr>
          <w:ilvl w:val="0"/>
          <w:numId w:val="2"/>
        </w:numPr>
        <w:spacing w:after="60"/>
      </w:pPr>
      <w:r>
        <w:rPr>
          <w:rFonts w:ascii="Arial" w:cs="Arial" w:eastAsia="Arial" w:hAnsi="Arial"/>
          <w:sz w:val="22"/>
          <w:szCs w:val="22"/>
        </w:rPr>
        <w:t xml:space="preserve">Het proces volgt de inwoner, niet andersom.</w:t>
      </w:r>
    </w:p>
    <w:p>
      <w:pPr>
        <w:pStyle w:val="ListParagraph"/>
        <w:numPr>
          <w:ilvl w:val="0"/>
          <w:numId w:val="2"/>
        </w:numPr>
        <w:spacing w:after="60"/>
      </w:pPr>
      <w:r>
        <w:rPr>
          <w:rFonts w:ascii="Arial" w:cs="Arial" w:eastAsia="Arial" w:hAnsi="Arial"/>
          <w:sz w:val="22"/>
          <w:szCs w:val="22"/>
        </w:rPr>
        <w:t xml:space="preserve">AI ondersteunt de medewerker; de medewerker blijft eigenaar van het klantcontact.</w:t>
      </w:r>
    </w:p>
    <w:p>
      <w:pPr>
        <w:pStyle w:val="ListParagraph"/>
        <w:numPr>
          <w:ilvl w:val="0"/>
          <w:numId w:val="2"/>
        </w:numPr>
        <w:spacing w:after="60"/>
      </w:pPr>
      <w:r>
        <w:rPr>
          <w:rFonts w:ascii="Arial" w:cs="Arial" w:eastAsia="Arial" w:hAnsi="Arial"/>
          <w:sz w:val="22"/>
          <w:szCs w:val="22"/>
        </w:rPr>
        <w:t xml:space="preserve">Eén architectuur, meerdere toepassingen – voorkom wildgroei.</w:t>
      </w:r>
    </w:p>
    <w:p>
      <w:pPr>
        <w:pStyle w:val="ListParagraph"/>
        <w:numPr>
          <w:ilvl w:val="0"/>
          <w:numId w:val="2"/>
        </w:numPr>
        <w:spacing w:after="60"/>
      </w:pPr>
      <w:r>
        <w:rPr>
          <w:rFonts w:ascii="Arial" w:cs="Arial" w:eastAsia="Arial" w:hAnsi="Arial"/>
          <w:sz w:val="22"/>
          <w:szCs w:val="22"/>
        </w:rPr>
        <w:t xml:space="preserve">Begin klein, bewijs waarde, schaal op.</w:t>
      </w:r>
    </w:p>
    <w:p>
      <w:r>
        <w:br w:type="page"/>
      </w:r>
    </w:p>
    <w:p>
      <w:pPr>
        <w:pStyle w:val="Heading1"/>
      </w:pPr>
      <w:r>
        <w:t xml:space="preserve">3. Doelarchitectuur</w:t>
      </w:r>
    </w:p>
    <w:p>
      <w:pPr>
        <w:pStyle w:val="Heading2"/>
      </w:pPr>
      <w:r>
        <w:t xml:space="preserve">3.1 Ontwerpprincipes</w:t>
      </w:r>
    </w:p>
    <w:p>
      <w:pPr>
        <w:spacing w:after="120"/>
      </w:pPr>
      <w:r>
        <w:rPr>
          <w:rFonts w:ascii="Arial" w:cs="Arial" w:eastAsia="Arial" w:hAnsi="Arial"/>
          <w:sz w:val="22"/>
          <w:szCs w:val="22"/>
        </w:rPr>
        <w:t xml:space="preserve">De architectuur is opgebouwd rond vijf principes die aansluiten bij de digitaliseringsstrategie van BZK, Common Ground en MIDO:</w:t>
      </w:r>
    </w:p>
    <w:p>
      <w:pPr>
        <w:pStyle w:val="ListParagraph"/>
        <w:numPr>
          <w:ilvl w:val="0"/>
          <w:numId w:val="2"/>
        </w:numPr>
        <w:spacing w:after="60"/>
      </w:pPr>
      <w:r>
        <w:rPr>
          <w:rFonts w:ascii="Arial" w:cs="Arial" w:eastAsia="Arial" w:hAnsi="Arial"/>
          <w:sz w:val="22"/>
          <w:szCs w:val="22"/>
        </w:rPr>
        <w:t xml:space="preserve">Kanaal-agnostisch: één backend bedient meerdere kanalen (webchat, app, telefoon, zoekbalk). De UI-laag is flexibel en uitwisselbaar.</w:t>
      </w:r>
    </w:p>
    <w:p>
      <w:pPr>
        <w:pStyle w:val="ListParagraph"/>
        <w:numPr>
          <w:ilvl w:val="0"/>
          <w:numId w:val="2"/>
        </w:numPr>
        <w:spacing w:after="60"/>
      </w:pPr>
      <w:r>
        <w:rPr>
          <w:rFonts w:ascii="Arial" w:cs="Arial" w:eastAsia="Arial" w:hAnsi="Arial"/>
          <w:sz w:val="22"/>
          <w:szCs w:val="22"/>
        </w:rPr>
        <w:t xml:space="preserve">Model-agnostisch: de oplossing is niet gebonden aan één AI-model. Modellen zijn upgradebaar zonder extra kosten. Gemeente is eigenaar van system prompts.</w:t>
      </w:r>
    </w:p>
    <w:p>
      <w:pPr>
        <w:pStyle w:val="ListParagraph"/>
        <w:numPr>
          <w:ilvl w:val="0"/>
          <w:numId w:val="2"/>
        </w:numPr>
        <w:spacing w:after="60"/>
      </w:pPr>
      <w:r>
        <w:rPr>
          <w:rFonts w:ascii="Arial" w:cs="Arial" w:eastAsia="Arial" w:hAnsi="Arial"/>
          <w:sz w:val="22"/>
          <w:szCs w:val="22"/>
        </w:rPr>
        <w:t xml:space="preserve">Modulair en herbruikbaar: skills (vaardigheden van de digitale medewerker) zijn herbruikbare bouwblokken. Eenmaal ontwikkeld voor het KCC, inzetbaar voor ITSM, HR of andere domeinen.</w:t>
      </w:r>
    </w:p>
    <w:p>
      <w:pPr>
        <w:pStyle w:val="ListParagraph"/>
        <w:numPr>
          <w:ilvl w:val="0"/>
          <w:numId w:val="2"/>
        </w:numPr>
        <w:spacing w:after="60"/>
      </w:pPr>
      <w:r>
        <w:rPr>
          <w:rFonts w:ascii="Arial" w:cs="Arial" w:eastAsia="Arial" w:hAnsi="Arial"/>
          <w:sz w:val="22"/>
          <w:szCs w:val="22"/>
        </w:rPr>
        <w:t xml:space="preserve">Data bij de gemeente: alle gegevens blijven op de infrastructuur van de gemeente. Freeday verwerkt tijdelijk informatie voor het genereren van antwoorden en ruimt deze daarna op.</w:t>
      </w:r>
    </w:p>
    <w:p>
      <w:pPr>
        <w:pStyle w:val="ListParagraph"/>
        <w:numPr>
          <w:ilvl w:val="0"/>
          <w:numId w:val="2"/>
        </w:numPr>
        <w:spacing w:after="60"/>
      </w:pPr>
      <w:r>
        <w:rPr>
          <w:rFonts w:ascii="Arial" w:cs="Arial" w:eastAsia="Arial" w:hAnsi="Arial"/>
          <w:sz w:val="22"/>
          <w:szCs w:val="22"/>
        </w:rPr>
        <w:t xml:space="preserve">Gecontroleerde bronnen: de digitale medewerker baseert zich uitsluitend op goedgekeurde kennisbronnen (DenHaag.nl, SharePoint, Topdesk). Geen externe of niet-geverifieerde bronnen.</w:t>
      </w:r>
    </w:p>
    <w:p>
      <w:pPr>
        <w:pStyle w:val="Heading2"/>
      </w:pPr>
      <w:r>
        <w:t xml:space="preserve">3.2 Drie-lagenmodel</w:t>
      </w:r>
    </w:p>
    <w:p>
      <w:pPr>
        <w:spacing w:after="120"/>
      </w:pPr>
      <w:r>
        <w:rPr>
          <w:rFonts w:ascii="Arial" w:cs="Arial" w:eastAsia="Arial" w:hAnsi="Arial"/>
          <w:sz w:val="22"/>
          <w:szCs w:val="22"/>
        </w:rPr>
        <w:t xml:space="preserve">Het Freeday-platform bestaat uit drie lagen: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Laag</w:t>
            </w:r>
          </w:p>
        </w:tc>
        <w:tc>
          <w:tcPr>
            <w:tcW w:type="dxa" w:w="3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Functie</w:t>
            </w:r>
          </w:p>
        </w:tc>
        <w:tc>
          <w:tcPr>
            <w:tcW w:type="dxa" w:w="3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Gemeente Den Haag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Kanalen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interfaces waarmee gebruikers communiceren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Webchat DenHaag.nl, Microsoft Teams (intern), Topdesk-interface (ITSM)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Skills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Vaardigheden van de digitale medewerker per use case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FAQ-beantwoording, parkeervergunning-informatie, IT Q&amp;A (ITSM-pilot)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Integraties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Koppelingen met databronnen en backofficesystemen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DenHaag.nl (webscraping/API), SharePoint (kennisbank), Topdesk (ticketing)</w:t>
            </w:r>
          </w:p>
        </w:tc>
      </w:tr>
    </w:tbl>
    <w:p>
      <w:pPr>
        <w:pStyle w:val="Heading2"/>
      </w:pPr>
      <w:r>
        <w:t xml:space="preserve">3.3 Positie van Freeday als orchestrator</w:t>
      </w:r>
    </w:p>
    <w:p>
      <w:pPr>
        <w:spacing w:after="120"/>
      </w:pPr>
      <w:r>
        <w:rPr>
          <w:rFonts w:ascii="Arial" w:cs="Arial" w:eastAsia="Arial" w:hAnsi="Arial"/>
          <w:sz w:val="22"/>
          <w:szCs w:val="22"/>
        </w:rPr>
        <w:t xml:space="preserve">Freeday opereert als orchestratielaag over het bestaande systeemlandschap van de gemeente. Dit betekent dat Freeday geen systemen vervangt, maar ze verbindt en er intelligentie aan toevoegt. De gemeente behoudt volledig eigenaarschap over data, processen en de keuze van onderliggende systemen.</w:t>
      </w:r>
    </w:p>
    <w:p>
      <w:pPr>
        <w:spacing w:after="120"/>
      </w:pPr>
      <w:r>
        <w:rPr>
          <w:rFonts w:ascii="Arial" w:cs="Arial" w:eastAsia="Arial" w:hAnsi="Arial"/>
          <w:sz w:val="22"/>
          <w:szCs w:val="22"/>
        </w:rPr>
        <w:t xml:space="preserve">Dit voorkomt de wildgroei van losse AI-oplossingen waar de gemeentearchitecten (o.a. Daan Kalmer) terecht voor waarschuwen. Eén platform, meerdere digitale medewerkers, herbruikbare componenten.</w:t>
      </w:r>
    </w:p>
    <w:p>
      <w:pPr>
        <w:pStyle w:val="Heading2"/>
      </w:pPr>
      <w:r>
        <w:t xml:space="preserve">3.4 Aansluiting op gemeentelijke IT-architectuur</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In afstemming met de gemeentearchitecten (Daan Kalmer) worden de exacte koppelingen en integratie-eisen vastgesteld. Remco Smith (Freeday) deelt hiervoor de architectuurdocumentatie van de Waternet-implementatie als referentie.</w:t>
      </w:r>
    </w:p>
    <w:p>
      <w:r>
        <w:br w:type="page"/>
      </w:r>
    </w:p>
    <w:p>
      <w:pPr>
        <w:pStyle w:val="Heading1"/>
      </w:pPr>
      <w:r>
        <w:t xml:space="preserve">4. Roadmap van Initiatieven</w:t>
      </w:r>
    </w:p>
    <w:p>
      <w:pPr>
        <w:pStyle w:val="Heading2"/>
      </w:pPr>
      <w:r>
        <w:t xml:space="preserve">4.1 Overzicht</w:t>
      </w:r>
    </w:p>
    <w:p>
      <w:pPr>
        <w:spacing w:after="120"/>
      </w:pPr>
      <w:r>
        <w:rPr>
          <w:rFonts w:ascii="Arial" w:cs="Arial" w:eastAsia="Arial" w:hAnsi="Arial"/>
          <w:sz w:val="22"/>
          <w:szCs w:val="22"/>
        </w:rPr>
        <w:t xml:space="preserve">De transformatie naar AI-gedreven dienstverlening volgt een gefaseerd pad. Elk initiatief bouwt voort op het voorgaande en deelt dezelfde architectuur. Dit document richt zich primair op Initiatief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600"/>
        <w:gridCol w:w="1626"/>
      </w:tblGrid>
      <w:tr>
        <w:tc>
          <w:tcPr>
            <w:tcW w:type="dxa" w:w="1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Fase</w:t>
            </w:r>
          </w:p>
        </w:tc>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Initiatief</w:t>
            </w:r>
          </w:p>
        </w:tc>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Kanaal</w:t>
            </w:r>
          </w:p>
        </w:tc>
        <w:tc>
          <w:tcPr>
            <w:tcW w:type="dxa" w:w="1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Domein</w:t>
            </w:r>
          </w:p>
        </w:tc>
        <w:tc>
          <w:tcPr>
            <w:tcW w:type="dxa" w:w="16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ITSM-pilot Service Desk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Teams / Topdesk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 intern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Lopend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AI-chat op DenHaag.nl (Dani)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Webchat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 / Inwoners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Dit plan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E-mailafhandeling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Volgt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Telefonische dienstverlening / IVR-vervanging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Telefonie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KCC</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Volgt</w:t>
            </w:r>
          </w:p>
        </w:tc>
      </w:tr>
    </w:tbl>
    <w:p>
      <w:pPr>
        <w:spacing w:after="200"/>
      </w:pPr>
    </w:p>
    <w:p>
      <w:pPr>
        <w:pStyle w:val="Heading2"/>
      </w:pPr>
      <w:r>
        <w:t xml:space="preserve">4.2 ITSM-pilot (Fase 0) – Bewezen samenwerking</w:t>
      </w:r>
    </w:p>
    <w:p>
      <w:pPr>
        <w:spacing w:after="120"/>
      </w:pPr>
      <w:r>
        <w:rPr>
          <w:rFonts w:ascii="Arial" w:cs="Arial" w:eastAsia="Arial" w:hAnsi="Arial"/>
          <w:sz w:val="22"/>
          <w:szCs w:val="22"/>
        </w:rPr>
        <w:t xml:space="preserve">Parallel aan dit plan loopt de ITSM-pilot voor de IT Service Desk van de gemeente Den Haag. Dit traject, eveneens uitgevoerd door Freeday, richt zich op het beantwoorden van repetitieve IT-vragen (wachtwoordresets, wifi-problemen, Teams/Outlook-ondersteuning) via een digitale assistent in Microsoft Teams en Topdesk.</w:t>
      </w:r>
    </w:p>
    <w:p>
      <w:pPr>
        <w:spacing w:after="120"/>
      </w:pPr>
      <w:r>
        <w:rPr>
          <w:rFonts w:ascii="Arial" w:cs="Arial" w:eastAsia="Arial" w:hAnsi="Arial"/>
          <w:sz w:val="22"/>
          <w:szCs w:val="22"/>
        </w:rPr>
        <w:t xml:space="preserve">De pilot is gestart naar aanleiding van een verkenningsgesprek in november 2025 met Jim Habernickel (Operations Manager), Thijs van Gerven (CIO Office), Max van Weert (Digitale Innovatie) en het Freeday-team. De kern: bewezen technologie van Waternet (digitale assistent “Druppel”, 94% zelfstandige afhandeling) toepassen op de Haagse situatie.</w:t>
      </w:r>
    </w:p>
    <w:p>
      <w:pPr>
        <w:spacing w:after="120"/>
      </w:pPr>
      <w:r>
        <w:rPr>
          <w:rFonts w:ascii="Arial" w:cs="Arial" w:eastAsia="Arial" w:hAnsi="Arial"/>
          <w:sz w:val="22"/>
          <w:szCs w:val="22"/>
        </w:rPr>
        <w:t xml:space="preserve">De ITSM-pilot bewijst twee dingen: dat de Freeday-architectuur past binnen het gemeentelijke landschap, en dat de gefaseerde aanpak (eerst informatie, dan acties) werkt. De bouwblokken die hier ontstaan – koppelingen met SharePoint en Topdesk, skills voor Q&amp;A – zijn direct herbruikbaar voor het KCC-initiatief.</w:t>
      </w:r>
    </w:p>
    <w:p>
      <w:pPr>
        <w:pStyle w:val="Heading2"/>
      </w:pPr>
      <w:r>
        <w:t xml:space="preserve">4.3 Fasering Initiatief 1</w:t>
      </w:r>
    </w:p>
    <w:p>
      <w:pPr>
        <w:spacing w:after="120"/>
      </w:pPr>
      <w:r>
        <w:rPr>
          <w:rFonts w:ascii="Arial" w:cs="Arial" w:eastAsia="Arial" w:hAnsi="Arial"/>
          <w:sz w:val="22"/>
          <w:szCs w:val="22"/>
        </w:rPr>
        <w:t xml:space="preserve">Het eerste inwonersgerichte initiatief – AI-chat op DenHaag.nl – kent een doorlooptijd van circa vier weken van kickoff tot livegang:</w:t>
      </w:r>
    </w:p>
    <w:p>
      <w:pPr>
        <w:pStyle w:val="ListParagraph"/>
        <w:numPr>
          <w:ilvl w:val="0"/>
          <w:numId w:val="2"/>
        </w:numPr>
        <w:spacing w:after="60"/>
      </w:pPr>
      <w:r>
        <w:rPr>
          <w:rFonts w:ascii="Arial" w:cs="Arial" w:eastAsia="Arial" w:hAnsi="Arial"/>
          <w:sz w:val="22"/>
          <w:szCs w:val="22"/>
        </w:rPr>
        <w:t xml:space="preserve">Week 1: Kickoff, scopebepaling en procesinventarisatie</w:t>
      </w:r>
    </w:p>
    <w:p>
      <w:pPr>
        <w:pStyle w:val="ListParagraph"/>
        <w:numPr>
          <w:ilvl w:val="0"/>
          <w:numId w:val="2"/>
        </w:numPr>
        <w:spacing w:after="60"/>
      </w:pPr>
      <w:r>
        <w:rPr>
          <w:rFonts w:ascii="Arial" w:cs="Arial" w:eastAsia="Arial" w:hAnsi="Arial"/>
          <w:sz w:val="22"/>
          <w:szCs w:val="22"/>
        </w:rPr>
        <w:t xml:space="preserve">Week 2: Design van de digitale medewerker (persona, workflows, escalatielogica)</w:t>
      </w:r>
    </w:p>
    <w:p>
      <w:pPr>
        <w:pStyle w:val="ListParagraph"/>
        <w:numPr>
          <w:ilvl w:val="0"/>
          <w:numId w:val="2"/>
        </w:numPr>
        <w:spacing w:after="60"/>
      </w:pPr>
      <w:r>
        <w:rPr>
          <w:rFonts w:ascii="Arial" w:cs="Arial" w:eastAsia="Arial" w:hAnsi="Arial"/>
          <w:sz w:val="22"/>
          <w:szCs w:val="22"/>
        </w:rPr>
        <w:t xml:space="preserve">Week 1–3: Configuratie, integratie met kennisbronnen, eerste testversie</w:t>
      </w:r>
    </w:p>
    <w:p>
      <w:pPr>
        <w:pStyle w:val="ListParagraph"/>
        <w:numPr>
          <w:ilvl w:val="0"/>
          <w:numId w:val="2"/>
        </w:numPr>
        <w:spacing w:after="60"/>
      </w:pPr>
      <w:r>
        <w:rPr>
          <w:rFonts w:ascii="Arial" w:cs="Arial" w:eastAsia="Arial" w:hAnsi="Arial"/>
          <w:sz w:val="22"/>
          <w:szCs w:val="22"/>
        </w:rPr>
        <w:t xml:space="preserve">Week 3–4: UAT met projectteam, training, soft launch</w:t>
      </w:r>
    </w:p>
    <w:p>
      <w:r>
        <w:br w:type="page"/>
      </w:r>
    </w:p>
    <w:p>
      <w:pPr>
        <w:pStyle w:val="Heading1"/>
      </w:pPr>
      <w:r>
        <w:t xml:space="preserve">5. Eerste Initiatief: AI-chat op Website</w:t>
      </w:r>
    </w:p>
    <w:p>
      <w:pPr>
        <w:pStyle w:val="Heading2"/>
      </w:pPr>
      <w:r>
        <w:t xml:space="preserve">5.1 Probleemstelling</w:t>
      </w:r>
    </w:p>
    <w:p>
      <w:pPr>
        <w:spacing w:after="120"/>
      </w:pPr>
      <w:r>
        <w:rPr>
          <w:rFonts w:ascii="Arial" w:cs="Arial" w:eastAsia="Arial" w:hAnsi="Arial"/>
          <w:sz w:val="22"/>
          <w:szCs w:val="22"/>
        </w:rPr>
        <w:t xml:space="preserve">Het chatkanaal op DenHaag.nl is vandaag sterk onderbenut (3,95% van contacten) en presteert onder de maat. Het huidige platform LiveCom kent een reactietijd van 13 minuten, terwijl inwoners in 90% van de gevallen een directe reactie verwachten. Slechts twee medewerkers zijn beschikbaar voor chat, en het kanaal is alleen tijdens kantooruren bereikbaar.</w:t>
      </w:r>
    </w:p>
    <w:p>
      <w:pPr>
        <w:spacing w:after="120"/>
      </w:pPr>
      <w:r>
        <w:rPr>
          <w:rFonts w:ascii="Arial" w:cs="Arial" w:eastAsia="Arial" w:hAnsi="Arial"/>
          <w:sz w:val="22"/>
          <w:szCs w:val="22"/>
        </w:rPr>
        <w:t xml:space="preserve">Tegelijkertijd is het chatkanaal bij uitstek geschikt als eerste AI-kanaal: het is tekst-gebaseerd, laagdrempelig en biedt de mogelijkheid om interactie te combineren met verwijzingen naar formulieren en webpagina’s.</w:t>
      </w:r>
    </w:p>
    <w:p>
      <w:pPr>
        <w:pStyle w:val="Heading2"/>
      </w:pPr>
      <w:r>
        <w:t xml:space="preserve">5.2 Scope</w:t>
      </w:r>
    </w:p>
    <w:p>
      <w:pPr>
        <w:spacing w:after="120"/>
      </w:pPr>
      <w:r>
        <w:rPr>
          <w:rFonts w:ascii="Arial" w:cs="Arial" w:eastAsia="Arial" w:hAnsi="Arial"/>
          <w:sz w:val="22"/>
          <w:szCs w:val="22"/>
        </w:rPr>
        <w:t xml:space="preserve">De eerste versie van Dani richt zich op twee inhoudelijke domeinen:</w:t>
      </w:r>
    </w:p>
    <w:p>
      <w:pPr>
        <w:spacing w:after="120"/>
      </w:pPr>
      <w:r>
        <w:rPr>
          <w:rFonts w:ascii="Arial" w:cs="Arial" w:eastAsia="Arial" w:hAnsi="Arial"/>
          <w:b/>
          <w:bCs/>
          <w:sz w:val="22"/>
          <w:szCs w:val="22"/>
        </w:rPr>
        <w:t xml:space="preserve">1. Veelgestelde vragen (FAQ)</w:t>
      </w:r>
    </w:p>
    <w:p>
      <w:pPr>
        <w:spacing w:after="120"/>
      </w:pPr>
      <w:r>
        <w:rPr>
          <w:rFonts w:ascii="Arial" w:cs="Arial" w:eastAsia="Arial" w:hAnsi="Arial"/>
          <w:sz w:val="22"/>
          <w:szCs w:val="22"/>
        </w:rPr>
        <w:t xml:space="preserve">Beantwoording van de meest voorkomende vragen over gemeentelijke diensten, gebaseerd op de content van DenHaag.nl. Dit omvat informatie over openingstijden, aanvraagprocedures, statusvragen en verwijzingen naar de juiste formulieren en loketten.</w:t>
      </w:r>
    </w:p>
    <w:p>
      <w:pPr>
        <w:spacing w:after="120"/>
      </w:pPr>
      <w:r>
        <w:rPr>
          <w:rFonts w:ascii="Arial" w:cs="Arial" w:eastAsia="Arial" w:hAnsi="Arial"/>
          <w:b/>
          <w:bCs/>
          <w:sz w:val="22"/>
          <w:szCs w:val="22"/>
        </w:rPr>
        <w:t xml:space="preserve">2. Parkeervergunningen</w:t>
      </w:r>
    </w:p>
    <w:p>
      <w:pPr>
        <w:spacing w:after="120"/>
      </w:pPr>
      <w:r>
        <w:rPr>
          <w:rFonts w:ascii="Arial" w:cs="Arial" w:eastAsia="Arial" w:hAnsi="Arial"/>
          <w:sz w:val="22"/>
          <w:szCs w:val="22"/>
        </w:rPr>
        <w:t xml:space="preserve">Parkeren is veruit het grootste onderwerp bij 14070: 583.500 landingspagina-views, 69.897 telefoongesprekken en 68% van alle terugbelnotities. De voornaamste klachten betreffen statusvragen over aanvragen, doorlooptijden (met name bij verhuizing + parkeervergunning, gemiddeld 4 weken door BRP-afhankelijkheid), Parkeerapp-storingen en gebrek aan oplossend vermogen bij telefonische medewerkers.</w:t>
      </w:r>
    </w:p>
    <w:p>
      <w:pPr>
        <w:spacing w:after="120"/>
      </w:pPr>
      <w:r>
        <w:rPr>
          <w:rFonts w:ascii="Arial" w:cs="Arial" w:eastAsia="Arial" w:hAnsi="Arial"/>
          <w:sz w:val="22"/>
          <w:szCs w:val="22"/>
        </w:rPr>
        <w:t xml:space="preserve">Dani biedt hier waarde door consistente informatie te geven over het parkeervergunningenproces, statusvragen te beantwoorden op basis van beschikbare informatie, en inwoners proactief te verwijzen naar het juiste formulier of de juiste vervolgstap.</w:t>
      </w:r>
    </w:p>
    <w:p>
      <w:pPr>
        <w:pStyle w:val="Heading2"/>
      </w:pPr>
      <w:r>
        <w:t xml:space="preserve">5.3 Kennisbronnen</w:t>
      </w:r>
    </w:p>
    <w:p>
      <w:pPr>
        <w:pStyle w:val="ListParagraph"/>
        <w:numPr>
          <w:ilvl w:val="0"/>
          <w:numId w:val="2"/>
        </w:numPr>
        <w:spacing w:after="60"/>
      </w:pPr>
      <w:r>
        <w:rPr>
          <w:rFonts w:ascii="Arial" w:cs="Arial" w:eastAsia="Arial" w:hAnsi="Arial"/>
          <w:sz w:val="22"/>
          <w:szCs w:val="22"/>
        </w:rPr>
        <w:t xml:space="preserve">DenHaag.nl: primaire bron voor inwonersgerichte informatie</w:t>
      </w:r>
    </w:p>
    <w:p>
      <w:pPr>
        <w:pStyle w:val="ListParagraph"/>
        <w:numPr>
          <w:ilvl w:val="0"/>
          <w:numId w:val="2"/>
        </w:numPr>
        <w:spacing w:after="60"/>
      </w:pPr>
      <w:r>
        <w:rPr>
          <w:rFonts w:ascii="Arial" w:cs="Arial" w:eastAsia="Arial" w:hAnsi="Arial"/>
          <w:sz w:val="22"/>
          <w:szCs w:val="22"/>
        </w:rPr>
        <w:t xml:space="preserve">Interne SharePoint: aanvullende kennisartikelen en procesbeschrijvingen</w:t>
      </w:r>
    </w:p>
    <w:p>
      <w:pPr>
        <w:pStyle w:val="ListParagraph"/>
        <w:numPr>
          <w:ilvl w:val="0"/>
          <w:numId w:val="2"/>
        </w:numPr>
        <w:spacing w:after="60"/>
      </w:pPr>
      <w:r>
        <w:rPr>
          <w:rFonts w:ascii="Arial" w:cs="Arial" w:eastAsia="Arial" w:hAnsi="Arial"/>
          <w:sz w:val="22"/>
          <w:szCs w:val="22"/>
        </w:rPr>
        <w:t xml:space="preserve">Specifieke websecties: parkeervergunningen, afspraak maken, openingstijden, veelgestelde vragen</w:t>
      </w:r>
    </w:p>
    <w:p>
      <w:pPr>
        <w:pStyle w:val="Heading2"/>
      </w:pPr>
      <w:r>
        <w:t xml:space="preserve">5.4 Buiten scope (Fase 1)</w:t>
      </w:r>
    </w:p>
    <w:p>
      <w:pPr>
        <w:pStyle w:val="ListParagraph"/>
        <w:numPr>
          <w:ilvl w:val="0"/>
          <w:numId w:val="2"/>
        </w:numPr>
        <w:spacing w:after="60"/>
      </w:pPr>
      <w:r>
        <w:rPr>
          <w:rFonts w:ascii="Arial" w:cs="Arial" w:eastAsia="Arial" w:hAnsi="Arial"/>
          <w:sz w:val="22"/>
          <w:szCs w:val="22"/>
        </w:rPr>
        <w:t xml:space="preserve">Transacties die BSN-verificatie vereisen</w:t>
      </w:r>
    </w:p>
    <w:p>
      <w:pPr>
        <w:pStyle w:val="ListParagraph"/>
        <w:numPr>
          <w:ilvl w:val="0"/>
          <w:numId w:val="2"/>
        </w:numPr>
        <w:spacing w:after="60"/>
      </w:pPr>
      <w:r>
        <w:rPr>
          <w:rFonts w:ascii="Arial" w:cs="Arial" w:eastAsia="Arial" w:hAnsi="Arial"/>
          <w:sz w:val="22"/>
          <w:szCs w:val="22"/>
        </w:rPr>
        <w:t xml:space="preserve">Directe koppelingen met backofficesystemen (bijv. vergunningensysteem)</w:t>
      </w:r>
    </w:p>
    <w:p>
      <w:pPr>
        <w:pStyle w:val="ListParagraph"/>
        <w:numPr>
          <w:ilvl w:val="0"/>
          <w:numId w:val="2"/>
        </w:numPr>
        <w:spacing w:after="60"/>
      </w:pPr>
      <w:r>
        <w:rPr>
          <w:rFonts w:ascii="Arial" w:cs="Arial" w:eastAsia="Arial" w:hAnsi="Arial"/>
          <w:sz w:val="22"/>
          <w:szCs w:val="22"/>
        </w:rPr>
        <w:t xml:space="preserve">E-mailverwerking en telefonische afhandeling</w:t>
      </w:r>
    </w:p>
    <w:p>
      <w:pPr>
        <w:pStyle w:val="ListParagraph"/>
        <w:numPr>
          <w:ilvl w:val="0"/>
          <w:numId w:val="2"/>
        </w:numPr>
        <w:spacing w:after="60"/>
      </w:pPr>
      <w:r>
        <w:rPr>
          <w:rFonts w:ascii="Arial" w:cs="Arial" w:eastAsia="Arial" w:hAnsi="Arial"/>
          <w:sz w:val="22"/>
          <w:szCs w:val="22"/>
        </w:rPr>
        <w:t xml:space="preserve">Volledig end-to-end procesafhandeling (dit is Fase 2+)</w:t>
      </w:r>
    </w:p>
    <w:p>
      <w:r>
        <w:br w:type="page"/>
      </w:r>
    </w:p>
    <w:p>
      <w:pPr>
        <w:pStyle w:val="Heading1"/>
      </w:pPr>
      <w:r>
        <w:t xml:space="preserve">6. Hypotheses &amp; KPI’s</w:t>
      </w:r>
    </w:p>
    <w:p>
      <w:pPr>
        <w:pStyle w:val="Heading2"/>
      </w:pPr>
      <w:r>
        <w:t xml:space="preserve">6.1 Centrale hypothese</w:t>
      </w:r>
    </w:p>
    <w:p>
      <w:pPr>
        <w:spacing w:after="120"/>
      </w:pPr>
      <w:r>
        <w:rPr>
          <w:rFonts w:ascii="Arial" w:cs="Arial" w:eastAsia="Arial" w:hAnsi="Arial"/>
          <w:sz w:val="22"/>
          <w:szCs w:val="22"/>
        </w:rPr>
        <w:t xml:space="preserve">Een AI-gedreven digitale medewerker op het chatkanaal kan minimaal 50% van het inkomende chatverkeer binnen scope zelfstandig en correct afhandelen, met een hogere gebruikerstevredenheid dan het huidige kanaal, binnen vier weken na livegang.</w:t>
      </w:r>
    </w:p>
    <w:p>
      <w:pPr>
        <w:pStyle w:val="Heading2"/>
      </w:pPr>
      <w:r>
        <w:t xml:space="preserve">6.2 KPI-framework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1826"/>
      </w:tblGrid>
      <w:tr>
        <w:tc>
          <w:tcPr>
            <w:tcW w:type="dxa" w:w="2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2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Omschrijving</w:t>
            </w:r>
          </w:p>
        </w:tc>
        <w:tc>
          <w:tcPr>
            <w:tcW w:type="dxa" w:w="18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Doelwaarde</w:t>
            </w:r>
          </w:p>
        </w:tc>
        <w:tc>
          <w:tcPr>
            <w:tcW w:type="dxa" w:w="18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Meetmethode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CSAT (gebruiker)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Tevredenheidsscore van inwoners na interactie met Dani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4.0 / 5.0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In-chat feedback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Automatiseringsrate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gesprekken dat Dani zelfstandig afhandelt zonder escalatie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Correctheid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antwoorden dat inhoudelijk juist is (steekproefsgewijs)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QA-reviews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Kennisbankcoverage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vragen waarvoor relevante informatie beschikbaar 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Gap-analyse platform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End-to-end afhandeling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gesprekken dat volledig is afgerond zonder vervolgactie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Escalatieratio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gesprekken dat wordt doorgezet naar menselijke medewerker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Gemiddelde afhandeltijd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Tijd van eerste bericht tot afronding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min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Deflection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Telefoontjes die worden voorkomen doordat de vraag via chat is beantwoord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Meting na 3 mnd</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Volume-vergelijking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Beschikbaarheidswinst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Uren beschikbaarheid buiten kantooruren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 monitoring</w:t>
            </w:r>
          </w:p>
        </w:tc>
      </w:tr>
    </w:tbl>
    <w:p>
      <w:pPr>
        <w:pStyle w:val="Heading2"/>
      </w:pPr>
      <w:r>
        <w:t xml:space="preserve">6.3 Succeskriterium pilot</w:t>
      </w:r>
    </w:p>
    <w:p>
      <w:pPr>
        <w:spacing w:after="120"/>
      </w:pPr>
      <w:r>
        <w:rPr>
          <w:rFonts w:ascii="Arial" w:cs="Arial" w:eastAsia="Arial" w:hAnsi="Arial"/>
          <w:sz w:val="22"/>
          <w:szCs w:val="22"/>
        </w:rPr>
        <w:t xml:space="preserve">De pilot is succesvol wanneer de digitale medewerker technisch veilig is opgezet, live is gebracht conform de uitrolstrategie, en minimaal 50% van het chatverkeer binnen scope zelfstandig afhandelt met een CSAT van 4.0 of hoger. Na de pilotperiode (3 maanden) volgt een go/no-go beslissing voor opschaling, genomen door het projectteam van de gemeente.</w:t>
      </w:r>
    </w:p>
    <w:p>
      <w:r>
        <w:br w:type="page"/>
      </w:r>
    </w:p>
    <w:p>
      <w:pPr>
        <w:pStyle w:val="Heading1"/>
      </w:pPr>
      <w:r>
        <w:t xml:space="preserve">7. Procesinrichting</w:t>
      </w:r>
    </w:p>
    <w:p>
      <w:pPr>
        <w:pStyle w:val="Heading2"/>
      </w:pPr>
      <w:r>
        <w:t xml:space="preserve">7.1 Huidige situatie (As-Is)</w:t>
      </w:r>
    </w:p>
    <w:p>
      <w:pPr>
        <w:spacing w:after="120"/>
      </w:pPr>
      <w:r>
        <w:rPr>
          <w:rFonts w:ascii="Arial" w:cs="Arial" w:eastAsia="Arial" w:hAnsi="Arial"/>
          <w:sz w:val="22"/>
          <w:szCs w:val="22"/>
        </w:rPr>
        <w:t xml:space="preserve">De huidige processtroom voor een inwoner met een vraag over parkeervergunningen verloopt als volgt:</w:t>
      </w:r>
    </w:p>
    <w:p>
      <w:pPr>
        <w:pStyle w:val="ListParagraph"/>
        <w:numPr>
          <w:ilvl w:val="0"/>
          <w:numId w:val="2"/>
        </w:numPr>
        <w:spacing w:after="60"/>
      </w:pPr>
      <w:r>
        <w:rPr>
          <w:rFonts w:ascii="Arial" w:cs="Arial" w:eastAsia="Arial" w:hAnsi="Arial"/>
          <w:sz w:val="22"/>
          <w:szCs w:val="22"/>
        </w:rPr>
        <w:t xml:space="preserve">Inwoner zoekt informatie op DenHaag.nl (583.500 landingspagina-views parkeren).</w:t>
      </w:r>
    </w:p>
    <w:p>
      <w:pPr>
        <w:pStyle w:val="ListParagraph"/>
        <w:numPr>
          <w:ilvl w:val="0"/>
          <w:numId w:val="2"/>
        </w:numPr>
        <w:spacing w:after="60"/>
      </w:pPr>
      <w:r>
        <w:rPr>
          <w:rFonts w:ascii="Arial" w:cs="Arial" w:eastAsia="Arial" w:hAnsi="Arial"/>
          <w:sz w:val="22"/>
          <w:szCs w:val="22"/>
        </w:rPr>
        <w:t xml:space="preserve">Indien niet gevonden: belt 14070 (69.897 gesprekken parkeren/jaar).</w:t>
      </w:r>
    </w:p>
    <w:p>
      <w:pPr>
        <w:pStyle w:val="ListParagraph"/>
        <w:numPr>
          <w:ilvl w:val="0"/>
          <w:numId w:val="2"/>
        </w:numPr>
        <w:spacing w:after="60"/>
      </w:pPr>
      <w:r>
        <w:rPr>
          <w:rFonts w:ascii="Arial" w:cs="Arial" w:eastAsia="Arial" w:hAnsi="Arial"/>
          <w:sz w:val="22"/>
          <w:szCs w:val="22"/>
        </w:rPr>
        <w:t xml:space="preserve">KCC-medewerker zoekt antwoord in kennisbank of raadpleegt collega’s.</w:t>
      </w:r>
    </w:p>
    <w:p>
      <w:pPr>
        <w:pStyle w:val="ListParagraph"/>
        <w:numPr>
          <w:ilvl w:val="0"/>
          <w:numId w:val="2"/>
        </w:numPr>
        <w:spacing w:after="60"/>
      </w:pPr>
      <w:r>
        <w:rPr>
          <w:rFonts w:ascii="Arial" w:cs="Arial" w:eastAsia="Arial" w:hAnsi="Arial"/>
          <w:sz w:val="22"/>
          <w:szCs w:val="22"/>
        </w:rPr>
        <w:t xml:space="preserve">Bij complexe vraag of ontbrekende informatie: terugbelnotitie aangemaakt (8.120 TBN’s parkeren, waarvan 24% niet wordt nagekomen).</w:t>
      </w:r>
    </w:p>
    <w:p>
      <w:pPr>
        <w:pStyle w:val="ListParagraph"/>
        <w:numPr>
          <w:ilvl w:val="0"/>
          <w:numId w:val="2"/>
        </w:numPr>
        <w:spacing w:after="60"/>
      </w:pPr>
      <w:r>
        <w:rPr>
          <w:rFonts w:ascii="Arial" w:cs="Arial" w:eastAsia="Arial" w:hAnsi="Arial"/>
          <w:sz w:val="22"/>
          <w:szCs w:val="22"/>
        </w:rPr>
        <w:t xml:space="preserve">Inwoner belt opnieuw (herhalend belverkeer).</w:t>
      </w:r>
    </w:p>
    <w:p>
      <w:pPr>
        <w:spacing w:after="200"/>
      </w:pPr>
    </w:p>
    <w:p>
      <w:pPr>
        <w:spacing w:after="120"/>
      </w:pPr>
      <w:r>
        <w:rPr>
          <w:rFonts w:ascii="Arial" w:cs="Arial" w:eastAsia="Arial" w:hAnsi="Arial"/>
          <w:b/>
          <w:bCs/>
          <w:sz w:val="22"/>
          <w:szCs w:val="22"/>
        </w:rPr>
        <w:t xml:space="preserve">Bottlenecks:</w:t>
      </w:r>
      <w:r>
        <w:rPr>
          <w:rFonts w:ascii="Arial" w:cs="Arial" w:eastAsia="Arial" w:hAnsi="Arial"/>
          <w:sz w:val="22"/>
          <w:szCs w:val="22"/>
        </w:rPr>
        <w:t xml:space="preserve"> lange wachttijden, afhankelijkheid van individuele kennis van medewerkers, geen 24/7 beschikbaarheid, inconsistente antwoorden, beperkte capaciteit chatkanaal (2 medewerkers).</w:t>
      </w:r>
    </w:p>
    <w:p>
      <w:pPr>
        <w:pStyle w:val="Heading2"/>
      </w:pPr>
      <w:r>
        <w:t xml:space="preserve">7.2 Gewenste situatie (To-Be)</w:t>
      </w:r>
    </w:p>
    <w:p>
      <w:pPr>
        <w:spacing w:after="120"/>
      </w:pPr>
      <w:r>
        <w:rPr>
          <w:rFonts w:ascii="Arial" w:cs="Arial" w:eastAsia="Arial" w:hAnsi="Arial"/>
          <w:sz w:val="22"/>
          <w:szCs w:val="22"/>
        </w:rPr>
        <w:t xml:space="preserve">In de gewenste situatie vangt Dani het eerste contact op via het chatkanaal:</w:t>
      </w:r>
    </w:p>
    <w:p>
      <w:pPr>
        <w:pStyle w:val="ListParagraph"/>
        <w:numPr>
          <w:ilvl w:val="0"/>
          <w:numId w:val="2"/>
        </w:numPr>
        <w:spacing w:after="60"/>
      </w:pPr>
      <w:r>
        <w:rPr>
          <w:rFonts w:ascii="Arial" w:cs="Arial" w:eastAsia="Arial" w:hAnsi="Arial"/>
          <w:sz w:val="22"/>
          <w:szCs w:val="22"/>
        </w:rPr>
        <w:t xml:space="preserve">Inwoner opent chat op DenHaag.nl en stelt vraag.</w:t>
      </w:r>
    </w:p>
    <w:p>
      <w:pPr>
        <w:pStyle w:val="ListParagraph"/>
        <w:numPr>
          <w:ilvl w:val="0"/>
          <w:numId w:val="2"/>
        </w:numPr>
        <w:spacing w:after="60"/>
      </w:pPr>
      <w:r>
        <w:rPr>
          <w:rFonts w:ascii="Arial" w:cs="Arial" w:eastAsia="Arial" w:hAnsi="Arial"/>
          <w:sz w:val="22"/>
          <w:szCs w:val="22"/>
        </w:rPr>
        <w:t xml:space="preserve">Dani analyseert de vraag en zoekt het antwoord in de goedgekeurde kennisbronnen.</w:t>
      </w:r>
    </w:p>
    <w:p>
      <w:pPr>
        <w:pStyle w:val="ListParagraph"/>
        <w:numPr>
          <w:ilvl w:val="0"/>
          <w:numId w:val="2"/>
        </w:numPr>
        <w:spacing w:after="60"/>
      </w:pPr>
      <w:r>
        <w:rPr>
          <w:rFonts w:ascii="Arial" w:cs="Arial" w:eastAsia="Arial" w:hAnsi="Arial"/>
          <w:sz w:val="22"/>
          <w:szCs w:val="22"/>
        </w:rPr>
        <w:t xml:space="preserve">Bij match: Dani beantwoordt de vraag direct, inclusief verwijzing naar relevante pagina of formulier.</w:t>
      </w:r>
    </w:p>
    <w:p>
      <w:pPr>
        <w:pStyle w:val="ListParagraph"/>
        <w:numPr>
          <w:ilvl w:val="0"/>
          <w:numId w:val="2"/>
        </w:numPr>
        <w:spacing w:after="60"/>
      </w:pPr>
      <w:r>
        <w:rPr>
          <w:rFonts w:ascii="Arial" w:cs="Arial" w:eastAsia="Arial" w:hAnsi="Arial"/>
          <w:sz w:val="22"/>
          <w:szCs w:val="22"/>
        </w:rPr>
        <w:t xml:space="preserve">Bij gedeeltelijke match: Dani stelt verduidelijkende vragen om de juiste informatie te vinden.</w:t>
      </w:r>
    </w:p>
    <w:p>
      <w:pPr>
        <w:pStyle w:val="ListParagraph"/>
        <w:numPr>
          <w:ilvl w:val="0"/>
          <w:numId w:val="2"/>
        </w:numPr>
        <w:spacing w:after="60"/>
      </w:pPr>
      <w:r>
        <w:rPr>
          <w:rFonts w:ascii="Arial" w:cs="Arial" w:eastAsia="Arial" w:hAnsi="Arial"/>
          <w:sz w:val="22"/>
          <w:szCs w:val="22"/>
        </w:rPr>
        <w:t xml:space="preserve">Bij geen match of complexe situatie: Dani escaleert naar een menselijke collega met context van het gesprek.</w:t>
      </w:r>
    </w:p>
    <w:p>
      <w:pPr>
        <w:pStyle w:val="ListParagraph"/>
        <w:numPr>
          <w:ilvl w:val="0"/>
          <w:numId w:val="2"/>
        </w:numPr>
        <w:spacing w:after="60"/>
      </w:pPr>
      <w:r>
        <w:rPr>
          <w:rFonts w:ascii="Arial" w:cs="Arial" w:eastAsia="Arial" w:hAnsi="Arial"/>
          <w:sz w:val="22"/>
          <w:szCs w:val="22"/>
        </w:rPr>
        <w:t xml:space="preserve">Na elk gesprek: feedbackmechanisme (duimpje omhoog/omlaag) en logging voor continue verbetering.</w:t>
      </w:r>
    </w:p>
    <w:p>
      <w:pPr>
        <w:pStyle w:val="Heading2"/>
      </w:pPr>
      <w:r>
        <w:t xml:space="preserve">7.3 Escalatielogica</w:t>
      </w:r>
    </w:p>
    <w:p>
      <w:pPr>
        <w:spacing w:after="120"/>
      </w:pPr>
      <w:r>
        <w:rPr>
          <w:rFonts w:ascii="Arial" w:cs="Arial" w:eastAsia="Arial" w:hAnsi="Arial"/>
          <w:sz w:val="22"/>
          <w:szCs w:val="22"/>
        </w:rPr>
        <w:t xml:space="preserve">Dani escaleert naar een menselijke medewerker wanneer:</w:t>
      </w:r>
    </w:p>
    <w:p>
      <w:pPr>
        <w:pStyle w:val="ListParagraph"/>
        <w:numPr>
          <w:ilvl w:val="0"/>
          <w:numId w:val="2"/>
        </w:numPr>
        <w:spacing w:after="60"/>
      </w:pPr>
      <w:r>
        <w:rPr>
          <w:rFonts w:ascii="Arial" w:cs="Arial" w:eastAsia="Arial" w:hAnsi="Arial"/>
          <w:sz w:val="22"/>
          <w:szCs w:val="22"/>
        </w:rPr>
        <w:t xml:space="preserve">De vraag BSN-verificatie of persoonlijke gegevens vereist.</w:t>
      </w:r>
    </w:p>
    <w:p>
      <w:pPr>
        <w:pStyle w:val="ListParagraph"/>
        <w:numPr>
          <w:ilvl w:val="0"/>
          <w:numId w:val="2"/>
        </w:numPr>
        <w:spacing w:after="60"/>
      </w:pPr>
      <w:r>
        <w:rPr>
          <w:rFonts w:ascii="Arial" w:cs="Arial" w:eastAsia="Arial" w:hAnsi="Arial"/>
          <w:sz w:val="22"/>
          <w:szCs w:val="22"/>
        </w:rPr>
        <w:t xml:space="preserve">De inwoner expliciet vraagt om een menselijke medewerker.</w:t>
      </w:r>
    </w:p>
    <w:p>
      <w:pPr>
        <w:pStyle w:val="ListParagraph"/>
        <w:numPr>
          <w:ilvl w:val="0"/>
          <w:numId w:val="2"/>
        </w:numPr>
        <w:spacing w:after="60"/>
      </w:pPr>
      <w:r>
        <w:rPr>
          <w:rFonts w:ascii="Arial" w:cs="Arial" w:eastAsia="Arial" w:hAnsi="Arial"/>
          <w:sz w:val="22"/>
          <w:szCs w:val="22"/>
        </w:rPr>
        <w:t xml:space="preserve">Dani geen betrouwbaar antwoord kan vinden in de kennisbronnen.</w:t>
      </w:r>
    </w:p>
    <w:p>
      <w:pPr>
        <w:pStyle w:val="ListParagraph"/>
        <w:numPr>
          <w:ilvl w:val="0"/>
          <w:numId w:val="2"/>
        </w:numPr>
        <w:spacing w:after="60"/>
      </w:pPr>
      <w:r>
        <w:rPr>
          <w:rFonts w:ascii="Arial" w:cs="Arial" w:eastAsia="Arial" w:hAnsi="Arial"/>
          <w:sz w:val="22"/>
          <w:szCs w:val="22"/>
        </w:rPr>
        <w:t xml:space="preserve">De emotionele toon van het gesprek daarom vraagt (bijv. klacht, boosheid).</w:t>
      </w:r>
    </w:p>
    <w:p>
      <w:pPr>
        <w:pStyle w:val="ListParagraph"/>
        <w:numPr>
          <w:ilvl w:val="0"/>
          <w:numId w:val="2"/>
        </w:numPr>
        <w:spacing w:after="60"/>
      </w:pPr>
      <w:r>
        <w:rPr>
          <w:rFonts w:ascii="Arial" w:cs="Arial" w:eastAsia="Arial" w:hAnsi="Arial"/>
          <w:sz w:val="22"/>
          <w:szCs w:val="22"/>
        </w:rPr>
        <w:t xml:space="preserve">Het onderwerp buiten de geconfigureerde scope valt.</w:t>
      </w:r>
    </w:p>
    <w:p>
      <w:pPr>
        <w:spacing w:after="200"/>
      </w:pPr>
    </w:p>
    <w:p>
      <w:pPr>
        <w:spacing w:after="120"/>
      </w:pPr>
      <w:r>
        <w:rPr>
          <w:rFonts w:ascii="Arial" w:cs="Arial" w:eastAsia="Arial" w:hAnsi="Arial"/>
          <w:sz w:val="22"/>
          <w:szCs w:val="22"/>
        </w:rPr>
        <w:t xml:space="preserve">Bij escalatie draagt Dani de volledige gesprekscontext over, zodat de inwoner niet opnieuw hoeft uit te leggen.</w:t>
      </w:r>
    </w:p>
    <w:p>
      <w:pPr>
        <w:pStyle w:val="Heading2"/>
      </w:pPr>
      <w:r>
        <w:t xml:space="preserve">7.4 Functionele specificaties (MoSCoW)</w:t>
      </w:r>
    </w:p>
    <w:p>
      <w:pPr>
        <w:pStyle w:val="Heading3"/>
      </w:pPr>
      <w:r>
        <w:t xml:space="preserve">Must-haves (Fase 1)</w:t>
      </w:r>
    </w:p>
    <w:p>
      <w:pPr>
        <w:pStyle w:val="ListParagraph"/>
        <w:numPr>
          <w:ilvl w:val="0"/>
          <w:numId w:val="2"/>
        </w:numPr>
        <w:spacing w:after="60"/>
      </w:pPr>
      <w:r>
        <w:rPr>
          <w:rFonts w:ascii="Arial" w:cs="Arial" w:eastAsia="Arial" w:hAnsi="Arial"/>
          <w:sz w:val="22"/>
          <w:szCs w:val="22"/>
        </w:rPr>
        <w:t xml:space="preserve">Beantwoording van FAQ’s op basis van DenHaag.nl-content</w:t>
      </w:r>
    </w:p>
    <w:p>
      <w:pPr>
        <w:pStyle w:val="ListParagraph"/>
        <w:numPr>
          <w:ilvl w:val="0"/>
          <w:numId w:val="2"/>
        </w:numPr>
        <w:spacing w:after="60"/>
      </w:pPr>
      <w:r>
        <w:rPr>
          <w:rFonts w:ascii="Arial" w:cs="Arial" w:eastAsia="Arial" w:hAnsi="Arial"/>
          <w:sz w:val="22"/>
          <w:szCs w:val="22"/>
        </w:rPr>
        <w:t xml:space="preserve">Informatieverstrekking over parkeervergunningenproces</w:t>
      </w:r>
    </w:p>
    <w:p>
      <w:pPr>
        <w:pStyle w:val="ListParagraph"/>
        <w:numPr>
          <w:ilvl w:val="0"/>
          <w:numId w:val="2"/>
        </w:numPr>
        <w:spacing w:after="60"/>
      </w:pPr>
      <w:r>
        <w:rPr>
          <w:rFonts w:ascii="Arial" w:cs="Arial" w:eastAsia="Arial" w:hAnsi="Arial"/>
          <w:sz w:val="22"/>
          <w:szCs w:val="22"/>
        </w:rPr>
        <w:t xml:space="preserve">Escalatie naar menselijke medewerker met gesprekscontext</w:t>
      </w:r>
    </w:p>
    <w:p>
      <w:pPr>
        <w:pStyle w:val="ListParagraph"/>
        <w:numPr>
          <w:ilvl w:val="0"/>
          <w:numId w:val="2"/>
        </w:numPr>
        <w:spacing w:after="60"/>
      </w:pPr>
      <w:r>
        <w:rPr>
          <w:rFonts w:ascii="Arial" w:cs="Arial" w:eastAsia="Arial" w:hAnsi="Arial"/>
          <w:sz w:val="22"/>
          <w:szCs w:val="22"/>
        </w:rPr>
        <w:t xml:space="preserve">CSAT-meting na elk gesprek</w:t>
      </w:r>
    </w:p>
    <w:p>
      <w:pPr>
        <w:pStyle w:val="ListParagraph"/>
        <w:numPr>
          <w:ilvl w:val="0"/>
          <w:numId w:val="2"/>
        </w:numPr>
        <w:spacing w:after="60"/>
      </w:pPr>
      <w:r>
        <w:rPr>
          <w:rFonts w:ascii="Arial" w:cs="Arial" w:eastAsia="Arial" w:hAnsi="Arial"/>
          <w:sz w:val="22"/>
          <w:szCs w:val="22"/>
        </w:rPr>
        <w:t xml:space="preserve">Dashboard met gespreksanalytics en verbetersugesties</w:t>
      </w:r>
    </w:p>
    <w:p>
      <w:pPr>
        <w:pStyle w:val="ListParagraph"/>
        <w:numPr>
          <w:ilvl w:val="0"/>
          <w:numId w:val="2"/>
        </w:numPr>
        <w:spacing w:after="60"/>
      </w:pPr>
      <w:r>
        <w:rPr>
          <w:rFonts w:ascii="Arial" w:cs="Arial" w:eastAsia="Arial" w:hAnsi="Arial"/>
          <w:sz w:val="22"/>
          <w:szCs w:val="22"/>
        </w:rPr>
        <w:t xml:space="preserve">Transparantie: Dani maakt duidelijk dat het een AI-medewerker betreft</w:t>
      </w:r>
    </w:p>
    <w:p>
      <w:pPr>
        <w:pStyle w:val="Heading3"/>
      </w:pPr>
      <w:r>
        <w:t xml:space="preserve">Should-haves</w:t>
      </w:r>
    </w:p>
    <w:p>
      <w:pPr>
        <w:pStyle w:val="ListParagraph"/>
        <w:numPr>
          <w:ilvl w:val="0"/>
          <w:numId w:val="2"/>
        </w:numPr>
        <w:spacing w:after="60"/>
      </w:pPr>
      <w:r>
        <w:rPr>
          <w:rFonts w:ascii="Arial" w:cs="Arial" w:eastAsia="Arial" w:hAnsi="Arial"/>
          <w:sz w:val="22"/>
          <w:szCs w:val="22"/>
        </w:rPr>
        <w:t xml:space="preserve">Proactieve verwijzing naar relevante formulieren</w:t>
      </w:r>
    </w:p>
    <w:p>
      <w:pPr>
        <w:pStyle w:val="ListParagraph"/>
        <w:numPr>
          <w:ilvl w:val="0"/>
          <w:numId w:val="2"/>
        </w:numPr>
        <w:spacing w:after="60"/>
      </w:pPr>
      <w:r>
        <w:rPr>
          <w:rFonts w:ascii="Arial" w:cs="Arial" w:eastAsia="Arial" w:hAnsi="Arial"/>
          <w:sz w:val="22"/>
          <w:szCs w:val="22"/>
        </w:rPr>
        <w:t xml:space="preserve">Meertalige ondersteuning (minimaal Nederlands en Engels)</w:t>
      </w:r>
    </w:p>
    <w:p>
      <w:pPr>
        <w:pStyle w:val="ListParagraph"/>
        <w:numPr>
          <w:ilvl w:val="0"/>
          <w:numId w:val="2"/>
        </w:numPr>
        <w:spacing w:after="60"/>
      </w:pPr>
      <w:r>
        <w:rPr>
          <w:rFonts w:ascii="Arial" w:cs="Arial" w:eastAsia="Arial" w:hAnsi="Arial"/>
          <w:sz w:val="22"/>
          <w:szCs w:val="22"/>
        </w:rPr>
        <w:t xml:space="preserve">Conversational follow-up (verduidelijkende vragen stellen)</w:t>
      </w:r>
    </w:p>
    <w:p>
      <w:pPr>
        <w:pStyle w:val="ListParagraph"/>
        <w:numPr>
          <w:ilvl w:val="0"/>
          <w:numId w:val="2"/>
        </w:numPr>
        <w:spacing w:after="60"/>
      </w:pPr>
      <w:r>
        <w:rPr>
          <w:rFonts w:ascii="Arial" w:cs="Arial" w:eastAsia="Arial" w:hAnsi="Arial"/>
          <w:sz w:val="22"/>
          <w:szCs w:val="22"/>
        </w:rPr>
        <w:t xml:space="preserve">Kennisbankcoverage-rapportage (welke vragen kunnen niet beantwoord worden)</w:t>
      </w:r>
    </w:p>
    <w:p>
      <w:pPr>
        <w:pStyle w:val="Heading3"/>
      </w:pPr>
      <w:r>
        <w:t xml:space="preserve">Nice-to-haves / toekomstige stappen</w:t>
      </w:r>
    </w:p>
    <w:p>
      <w:pPr>
        <w:pStyle w:val="ListParagraph"/>
        <w:numPr>
          <w:ilvl w:val="0"/>
          <w:numId w:val="2"/>
        </w:numPr>
        <w:spacing w:after="60"/>
      </w:pPr>
      <w:r>
        <w:rPr>
          <w:rFonts w:ascii="Arial" w:cs="Arial" w:eastAsia="Arial" w:hAnsi="Arial"/>
          <w:sz w:val="22"/>
          <w:szCs w:val="22"/>
        </w:rPr>
        <w:t xml:space="preserve">Statusvragen beantwoorden via koppeling met vergunningensysteem</w:t>
      </w:r>
    </w:p>
    <w:p>
      <w:pPr>
        <w:pStyle w:val="ListParagraph"/>
        <w:numPr>
          <w:ilvl w:val="0"/>
          <w:numId w:val="2"/>
        </w:numPr>
        <w:spacing w:after="60"/>
      </w:pPr>
      <w:r>
        <w:rPr>
          <w:rFonts w:ascii="Arial" w:cs="Arial" w:eastAsia="Arial" w:hAnsi="Arial"/>
          <w:sz w:val="22"/>
          <w:szCs w:val="22"/>
        </w:rPr>
        <w:t xml:space="preserve">End-to-end aanvraagproces via chat</w:t>
      </w:r>
    </w:p>
    <w:p>
      <w:pPr>
        <w:pStyle w:val="ListParagraph"/>
        <w:numPr>
          <w:ilvl w:val="0"/>
          <w:numId w:val="2"/>
        </w:numPr>
        <w:spacing w:after="60"/>
      </w:pPr>
      <w:r>
        <w:rPr>
          <w:rFonts w:ascii="Arial" w:cs="Arial" w:eastAsia="Arial" w:hAnsi="Arial"/>
          <w:sz w:val="22"/>
          <w:szCs w:val="22"/>
        </w:rPr>
        <w:t xml:space="preserve">Cross-channel overdracht (chat naar telefonie)</w:t>
      </w:r>
    </w:p>
    <w:p>
      <w:pPr>
        <w:pStyle w:val="ListParagraph"/>
        <w:numPr>
          <w:ilvl w:val="0"/>
          <w:numId w:val="2"/>
        </w:numPr>
        <w:spacing w:after="60"/>
      </w:pPr>
      <w:r>
        <w:rPr>
          <w:rFonts w:ascii="Arial" w:cs="Arial" w:eastAsia="Arial" w:hAnsi="Arial"/>
          <w:sz w:val="22"/>
          <w:szCs w:val="22"/>
        </w:rPr>
        <w:t xml:space="preserve">Zelflerende loops op basis van goedgekeurde feedback</w:t>
      </w:r>
    </w:p>
    <w:p>
      <w:r>
        <w:br w:type="page"/>
      </w:r>
    </w:p>
    <w:p>
      <w:pPr>
        <w:pStyle w:val="Heading1"/>
      </w:pPr>
      <w:r>
        <w:t xml:space="preserve">8. Profiel Digitale Medewerker: Dani</w:t>
      </w:r>
    </w:p>
    <w:p>
      <w:pPr>
        <w:pStyle w:val="Heading2"/>
      </w:pPr>
      <w:r>
        <w:t xml:space="preserve">8.1 Concept</w:t>
      </w:r>
    </w:p>
    <w:p>
      <w:pPr>
        <w:spacing w:after="120"/>
      </w:pPr>
      <w:r>
        <w:rPr>
          <w:rFonts w:ascii="Arial" w:cs="Arial" w:eastAsia="Arial" w:hAnsi="Arial"/>
          <w:sz w:val="22"/>
          <w:szCs w:val="22"/>
        </w:rPr>
        <w:t xml:space="preserve">Dani is geen traditionele chatbot, maar een digitale medewerker – een AI-agent die functioneert als volwaardig teamlid van het KCC. Het concept gaat verder dan een chatvenster: Dani vervangt de zoekbalk en wordt het primaire digitale contactpunt op DenHaag.nl. “Zoekbalk = chat” is het leidende principe.</w:t>
      </w:r>
    </w:p>
    <w:p>
      <w:pPr>
        <w:spacing w:after="120"/>
      </w:pPr>
      <w:r>
        <w:rPr>
          <w:rFonts w:ascii="Arial" w:cs="Arial" w:eastAsia="Arial" w:hAnsi="Arial"/>
          <w:sz w:val="22"/>
          <w:szCs w:val="22"/>
        </w:rPr>
        <w:t xml:space="preserve">De term ‘AI-agent’ sluit direct aan bij het begrippenkader uit het gemeentelijk AI-beleid: “slimme digitale assistenten die processen automatiseren en taken zelfstandig uitvoeren.”</w:t>
      </w:r>
    </w:p>
    <w:p>
      <w:pPr>
        <w:pStyle w:val="Heading2"/>
      </w:pPr>
      <w:r>
        <w:t xml:space="preserve">8.2 Naam en 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Kenmerk</w:t>
            </w:r>
          </w:p>
        </w:tc>
        <w:tc>
          <w:tcPr>
            <w:tcW w:type="dxa" w:w="6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Invulling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Rol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Digitale medewerker KCC 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Persoonlijkheid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Behulpzaam, helder, geduldig. Zakelijk maar toegankelijk.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Nederlands (primair), Engels (secundair), overige talen op termijn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Communicatiestijl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Begrijpbaar voor alle doelgroepen. Past zich aan aan het niveau van de gebruiker. Vermijdt jargon. Stelt verduidelijkende vragen bij onduidelijkheid.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AI-transparantie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Dani stelt zich bij aanvang voor als digitale medewerker en geeft aan dat het een AI-systeem betreft (conform AI Act transparantie-eis).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Escalatiegedrag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Dani geeft proactief aan wanneer een menselijke collega beter kan helpen en draagt het gesprek warm over.</w:t>
            </w:r>
          </w:p>
        </w:tc>
      </w:tr>
    </w:tbl>
    <w:p>
      <w:pPr>
        <w:pStyle w:val="Heading2"/>
      </w:pPr>
      <w:r>
        <w:t xml:space="preserve">8.3 Deterministisch kader</w:t>
      </w:r>
    </w:p>
    <w:p>
      <w:pPr>
        <w:spacing w:after="120"/>
      </w:pPr>
      <w:r>
        <w:rPr>
          <w:rFonts w:ascii="Arial" w:cs="Arial" w:eastAsia="Arial" w:hAnsi="Arial"/>
          <w:sz w:val="22"/>
          <w:szCs w:val="22"/>
        </w:rPr>
        <w:t xml:space="preserve">Om hallucinaties te voorkomen hanteert Dani een strikt deterministisch kader:</w:t>
      </w:r>
    </w:p>
    <w:p>
      <w:pPr>
        <w:pStyle w:val="ListParagraph"/>
        <w:numPr>
          <w:ilvl w:val="0"/>
          <w:numId w:val="2"/>
        </w:numPr>
        <w:spacing w:after="60"/>
      </w:pPr>
      <w:r>
        <w:rPr>
          <w:rFonts w:ascii="Arial" w:cs="Arial" w:eastAsia="Arial" w:hAnsi="Arial"/>
          <w:sz w:val="22"/>
          <w:szCs w:val="22"/>
        </w:rPr>
        <w:t xml:space="preserve">Antwoorden zijn uitsluitend gebaseerd op goedgekeurde bronnen (DenHaag.nl, SharePoint).</w:t>
      </w:r>
    </w:p>
    <w:p>
      <w:pPr>
        <w:pStyle w:val="ListParagraph"/>
        <w:numPr>
          <w:ilvl w:val="0"/>
          <w:numId w:val="2"/>
        </w:numPr>
        <w:spacing w:after="60"/>
      </w:pPr>
      <w:r>
        <w:rPr>
          <w:rFonts w:ascii="Arial" w:cs="Arial" w:eastAsia="Arial" w:hAnsi="Arial"/>
          <w:sz w:val="22"/>
          <w:szCs w:val="22"/>
        </w:rPr>
        <w:t xml:space="preserve">Bij twijfel zegt Dani: “Ik heb hier geen betrouwbare informatie over. Laat me je doorverbinden met een collega.”</w:t>
      </w:r>
    </w:p>
    <w:p>
      <w:pPr>
        <w:pStyle w:val="ListParagraph"/>
        <w:numPr>
          <w:ilvl w:val="0"/>
          <w:numId w:val="2"/>
        </w:numPr>
        <w:spacing w:after="60"/>
      </w:pPr>
      <w:r>
        <w:rPr>
          <w:rFonts w:ascii="Arial" w:cs="Arial" w:eastAsia="Arial" w:hAnsi="Arial"/>
          <w:sz w:val="22"/>
          <w:szCs w:val="22"/>
        </w:rPr>
        <w:t xml:space="preserve">Dani verzint geen informatie, maakt geen beloftes over termijnen die niet in de bronnen staan, en geeft geen juridisch of financieel advies.</w:t>
      </w:r>
    </w:p>
    <w:p>
      <w:pPr>
        <w:pStyle w:val="ListParagraph"/>
        <w:numPr>
          <w:ilvl w:val="0"/>
          <w:numId w:val="2"/>
        </w:numPr>
        <w:spacing w:after="60"/>
      </w:pPr>
      <w:r>
        <w:rPr>
          <w:rFonts w:ascii="Arial" w:cs="Arial" w:eastAsia="Arial" w:hAnsi="Arial"/>
          <w:sz w:val="22"/>
          <w:szCs w:val="22"/>
        </w:rPr>
        <w:t xml:space="preserve">De flexibiliteit zit in het begrijpen van de vraag (front-end); de antwoorden zijn rigide en gecontroleerd (back-end).</w:t>
      </w:r>
    </w:p>
    <w:p>
      <w:pPr>
        <w:pStyle w:val="Heading2"/>
      </w:pPr>
      <w:r>
        <w:t xml:space="preserve">8.4 Openingsbericht</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Exact openingsbericht wordt vastgesteld in de designfase. Concept: “Hoi, ik ben Dani, de digitale medewerker van gemeente Den Haag. Ik help je graag verder met vragen over gemeentelijke diensten. Let op: ik ben een AI-assistent. Waar kan ik je mee helpen?”</w:t>
      </w:r>
    </w:p>
    <w:p>
      <w:r>
        <w:br w:type="page"/>
      </w:r>
    </w:p>
    <w:p>
      <w:pPr>
        <w:pStyle w:val="Heading1"/>
      </w:pPr>
      <w:r>
        <w:t xml:space="preserve">9. Technische Requirements</w:t>
      </w:r>
    </w:p>
    <w:p>
      <w:pPr>
        <w:pStyle w:val="Heading2"/>
      </w:pPr>
      <w:r>
        <w:t xml:space="preserve">9.1 Overzicht</w:t>
      </w:r>
    </w:p>
    <w:p>
      <w:pPr>
        <w:spacing w:after="120"/>
      </w:pPr>
      <w:r>
        <w:rPr>
          <w:rFonts w:ascii="Arial" w:cs="Arial" w:eastAsia="Arial" w:hAnsi="Arial"/>
          <w:sz w:val="22"/>
          <w:szCs w:val="22"/>
        </w:rPr>
        <w:t xml:space="preserve">De technische requirements zijn opgesteld op basis van het gemeentelijk AI-beleid, de technische gesprekken met het KCC-projectteam en de ervaringen uit de ITSM-pilot.</w:t>
      </w:r>
    </w:p>
    <w:p>
      <w:pPr>
        <w:pStyle w:val="Heading2"/>
      </w:pPr>
      <w:r>
        <w:t xml:space="preserve">9.2 Eisen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Categorie</w:t>
            </w:r>
          </w:p>
        </w:tc>
        <w:tc>
          <w:tcPr>
            <w:tcW w:type="dxa" w:w="4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Eis</w:t>
            </w:r>
          </w:p>
        </w:tc>
        <w:tc>
          <w:tcPr>
            <w:tcW w:type="dxa" w:w="2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data en verwerking binnen Europa (EER)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wordt niet gebruikt voor modeltraining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GDPR/AVG compliance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&amp; Privacy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blijft op infrastructuur gemeente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Eigenaarschap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 is eigenaar van system prompts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Freeday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Eigenaarschap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Procesdocumentatie is leveranciersonafhankelijk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 document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Model-agnostisch (niet gebonden aan één LLM)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Modellen upgradebaar zonder extra kosten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Contractueel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architectuur, samenwerking met smart systems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ontwerp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Architectuur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Kanaal-agnostisch (uitbreidbaar naar e-mail, telefonie)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Koppeling met DenHaag.nl (webscraping/API)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 configureren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Koppeling met SharePoint (kennisbank)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Connector beschikbaar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Beveiliging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BSN-verwerking in Fase 1</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Scopekeuze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Actionable insights (top 5 verbeteracties)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Improvement loop (ontbrekende kennis identificeren)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Platform-native</w:t>
            </w:r>
          </w:p>
        </w:tc>
      </w:tr>
    </w:tbl>
    <w:p>
      <w:pPr>
        <w:spacing w:after="200"/>
      </w:pPr>
    </w:p>
    <w:p>
      <w:pPr>
        <w:pStyle w:val="Heading2"/>
      </w:pPr>
      <w:r>
        <w:t xml:space="preserve">9.3 Aansluiting op cloud-strategie</w:t>
      </w:r>
    </w:p>
    <w:p>
      <w:pPr>
        <w:spacing w:after="120"/>
      </w:pPr>
      <w:r>
        <w:rPr>
          <w:rFonts w:ascii="Arial" w:cs="Arial" w:eastAsia="Arial" w:hAnsi="Arial"/>
          <w:sz w:val="22"/>
          <w:szCs w:val="22"/>
        </w:rPr>
        <w:t xml:space="preserve">De gemeente hanteert een cloud-strategie op Microsoft Azure. Het Freeday-platform sluit hierop aan: verwerking vindt plaats in een private cloud binnen de EER. De model-agnostische opzet betekent dat zowel Azure OpenAI als andere modellen kunnen worden ingezet, passend bij de gemeentelijke voorkeur voor digitale autonomie en exit-strategie.</w:t>
      </w:r>
    </w:p>
    <w:p>
      <w:pPr>
        <w:pStyle w:val="Heading2"/>
      </w:pPr>
      <w:r>
        <w:t xml:space="preserve">9.4 Aanvullende technische specificaties</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In afstemming met Remco Smith (Freeday) en de gemeentelijke ICT-afdeling worden de exacte technische specificaties vastgesteld, waaronder: API-endpoints, authenticatie, firewallconfiguratie en load balancing.</w:t>
      </w:r>
    </w:p>
    <w:p>
      <w:r>
        <w:br w:type="page"/>
      </w:r>
    </w:p>
    <w:p>
      <w:pPr>
        <w:pStyle w:val="Heading1"/>
      </w:pPr>
      <w:r>
        <w:t xml:space="preserve">10. Test- en Lanceerstrategie</w:t>
      </w:r>
    </w:p>
    <w:p>
      <w:pPr>
        <w:pStyle w:val="Heading2"/>
      </w:pPr>
      <w:r>
        <w:t xml:space="preserve">10.1 Soft launch aanpak</w:t>
      </w:r>
    </w:p>
    <w:p>
      <w:pPr>
        <w:spacing w:after="120"/>
      </w:pPr>
      <w:r>
        <w:rPr>
          <w:rFonts w:ascii="Arial" w:cs="Arial" w:eastAsia="Arial" w:hAnsi="Arial"/>
          <w:sz w:val="22"/>
          <w:szCs w:val="22"/>
        </w:rPr>
        <w:t xml:space="preserve">De lanceerstrategie volgt een soft launch model, in lijn met het gemeentelijk beleid dat AI-geletterdheid per 1 februari 2025 verplicht stelt. Medewerkers worden eerst gebruiker van Dani, voordat inwoners ermee in contact komen.</w:t>
      </w:r>
    </w:p>
    <w:p>
      <w:pPr>
        <w:pStyle w:val="Heading2"/>
      </w:pPr>
      <w:r>
        <w:t xml:space="preserve">10.2 Fasen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26"/>
      </w:tblGrid>
      <w:tr>
        <w:tc>
          <w:tcPr>
            <w:tcW w:type="dxa" w:w="1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Fase</w:t>
            </w:r>
          </w:p>
        </w:tc>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Doelgroep</w:t>
            </w:r>
          </w:p>
        </w:tc>
        <w:tc>
          <w:tcPr>
            <w:tcW w:type="dxa" w:w="26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Doel</w:t>
            </w:r>
          </w:p>
        </w:tc>
        <w:tc>
          <w:tcPr>
            <w:tcW w:type="dxa" w:w="2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Duur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Interne test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Projectteam (Adil, Hans-Erik)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Functionele validatie, scopecheck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Medewerker-pilot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 groep KCC-medewerkers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Kennisvalidatie, tone of voice, edge cases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weken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Soft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Beperkte groep inwoners (bijv. specifieke webpagina’s)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Real-world feedback, CSAT-meting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weken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Volledige livegang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bezoekers DenHaag.nl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Operationele inzet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Doorlopend</w:t>
            </w:r>
          </w:p>
        </w:tc>
      </w:tr>
    </w:tbl>
    <w:p>
      <w:pPr>
        <w:spacing w:after="200"/>
      </w:pPr>
    </w:p>
    <w:p>
      <w:pPr>
        <w:pStyle w:val="Heading2"/>
      </w:pPr>
      <w:r>
        <w:t xml:space="preserve">10.3 Go/no-go beslismomenten</w:t>
      </w:r>
    </w:p>
    <w:p>
      <w:pPr>
        <w:spacing w:after="120"/>
      </w:pPr>
      <w:r>
        <w:rPr>
          <w:rFonts w:ascii="Arial" w:cs="Arial" w:eastAsia="Arial" w:hAnsi="Arial"/>
          <w:sz w:val="22"/>
          <w:szCs w:val="22"/>
        </w:rPr>
        <w:t xml:space="preserve">Op drie momenten neemt het projectteam van de gemeente (Adil, Hans-Erik) een formele go/no-go beslissing:</w:t>
      </w:r>
    </w:p>
    <w:p>
      <w:pPr>
        <w:pStyle w:val="ListParagraph"/>
        <w:numPr>
          <w:ilvl w:val="0"/>
          <w:numId w:val="2"/>
        </w:numPr>
        <w:spacing w:after="60"/>
      </w:pPr>
      <w:r>
        <w:rPr>
          <w:rFonts w:ascii="Arial" w:cs="Arial" w:eastAsia="Arial" w:hAnsi="Arial"/>
          <w:sz w:val="22"/>
          <w:szCs w:val="22"/>
        </w:rPr>
        <w:t xml:space="preserve">Na de designfase: is de configuratie in lijn met de verwachtingen?</w:t>
      </w:r>
    </w:p>
    <w:p>
      <w:pPr>
        <w:pStyle w:val="ListParagraph"/>
        <w:numPr>
          <w:ilvl w:val="0"/>
          <w:numId w:val="2"/>
        </w:numPr>
        <w:spacing w:after="60"/>
      </w:pPr>
      <w:r>
        <w:rPr>
          <w:rFonts w:ascii="Arial" w:cs="Arial" w:eastAsia="Arial" w:hAnsi="Arial"/>
          <w:sz w:val="22"/>
          <w:szCs w:val="22"/>
        </w:rPr>
        <w:t xml:space="preserve">Na UAT: voldoet de digitale medewerker aan de kwaliteitscriteria?</w:t>
      </w:r>
    </w:p>
    <w:p>
      <w:pPr>
        <w:pStyle w:val="ListParagraph"/>
        <w:numPr>
          <w:ilvl w:val="0"/>
          <w:numId w:val="2"/>
        </w:numPr>
        <w:spacing w:after="60"/>
      </w:pPr>
      <w:r>
        <w:rPr>
          <w:rFonts w:ascii="Arial" w:cs="Arial" w:eastAsia="Arial" w:hAnsi="Arial"/>
          <w:sz w:val="22"/>
          <w:szCs w:val="22"/>
        </w:rPr>
        <w:t xml:space="preserve">Na soft launch: rechtvaardigen de resultaten volledige livegang?</w:t>
      </w:r>
    </w:p>
    <w:p>
      <w:pPr>
        <w:spacing w:after="200"/>
      </w:pPr>
    </w:p>
    <w:p>
      <w:pPr>
        <w:spacing w:after="120"/>
      </w:pPr>
      <w:r>
        <w:rPr>
          <w:rFonts w:ascii="Arial" w:cs="Arial" w:eastAsia="Arial" w:hAnsi="Arial"/>
          <w:sz w:val="22"/>
          <w:szCs w:val="22"/>
        </w:rPr>
        <w:t xml:space="preserve">Bij elk beslismoment worden de KPI’s uit hoofdstuk 6 als toetskader gehanteerd.</w:t>
      </w:r>
    </w:p>
    <w:p>
      <w:pPr>
        <w:pStyle w:val="Heading2"/>
      </w:pPr>
      <w:r>
        <w:t xml:space="preserve">10.4 Hypercare</w:t>
      </w:r>
    </w:p>
    <w:p>
      <w:pPr>
        <w:spacing w:after="120"/>
      </w:pPr>
      <w:r>
        <w:rPr>
          <w:rFonts w:ascii="Arial" w:cs="Arial" w:eastAsia="Arial" w:hAnsi="Arial"/>
          <w:sz w:val="22"/>
          <w:szCs w:val="22"/>
        </w:rPr>
        <w:t xml:space="preserve">Na volledige livegang volgt een hypercare-periode van 2–4 weken waarin Freeday extra intensief monitort en bijstuurt. In deze periode worden wekelijkse updates gedeeld met het projectteam, inclusief gespreksanalytics, verbetervoorstellen en kennisbanklacunes.</w:t>
      </w:r>
    </w:p>
    <w:p>
      <w:r>
        <w:br w:type="page"/>
      </w:r>
    </w:p>
    <w:p>
      <w:pPr>
        <w:pStyle w:val="Heading1"/>
      </w:pPr>
      <w:r>
        <w:t xml:space="preserve">11. Evaluatie &amp; Doorontwikkeling</w:t>
      </w:r>
    </w:p>
    <w:p>
      <w:pPr>
        <w:pStyle w:val="Heading2"/>
      </w:pPr>
      <w:r>
        <w:t xml:space="preserve">11.1 Evaluatiecriteria</w:t>
      </w:r>
    </w:p>
    <w:p>
      <w:pPr>
        <w:spacing w:after="120"/>
      </w:pPr>
      <w:r>
        <w:rPr>
          <w:rFonts w:ascii="Arial" w:cs="Arial" w:eastAsia="Arial" w:hAnsi="Arial"/>
          <w:sz w:val="22"/>
          <w:szCs w:val="22"/>
        </w:rPr>
        <w:t xml:space="preserve">Na de pilotperiode van drie maanden wordt de digitale medewerker geëvalueerd op basis van de KPI’s uit hoofdstuk 6. Daarnaast worden de volgende kwalitatieve criteria beoordeeld:</w:t>
      </w:r>
    </w:p>
    <w:p>
      <w:pPr>
        <w:pStyle w:val="ListParagraph"/>
        <w:numPr>
          <w:ilvl w:val="0"/>
          <w:numId w:val="2"/>
        </w:numPr>
        <w:spacing w:after="60"/>
      </w:pPr>
      <w:r>
        <w:rPr>
          <w:rFonts w:ascii="Arial" w:cs="Arial" w:eastAsia="Arial" w:hAnsi="Arial"/>
          <w:sz w:val="22"/>
          <w:szCs w:val="22"/>
        </w:rPr>
        <w:t xml:space="preserve">Ervaringen van KCC-medewerkers: heeft Dani de werkdruk merkbaar verlaagd?</w:t>
      </w:r>
    </w:p>
    <w:p>
      <w:pPr>
        <w:pStyle w:val="ListParagraph"/>
        <w:numPr>
          <w:ilvl w:val="0"/>
          <w:numId w:val="2"/>
        </w:numPr>
        <w:spacing w:after="60"/>
      </w:pPr>
      <w:r>
        <w:rPr>
          <w:rFonts w:ascii="Arial" w:cs="Arial" w:eastAsia="Arial" w:hAnsi="Arial"/>
          <w:sz w:val="22"/>
          <w:szCs w:val="22"/>
        </w:rPr>
        <w:t xml:space="preserve">Ervaringen van inwoners: kwalitatieve feedback uit de CSAT-metingen.</w:t>
      </w:r>
    </w:p>
    <w:p>
      <w:pPr>
        <w:pStyle w:val="ListParagraph"/>
        <w:numPr>
          <w:ilvl w:val="0"/>
          <w:numId w:val="2"/>
        </w:numPr>
        <w:spacing w:after="60"/>
      </w:pPr>
      <w:r>
        <w:rPr>
          <w:rFonts w:ascii="Arial" w:cs="Arial" w:eastAsia="Arial" w:hAnsi="Arial"/>
          <w:sz w:val="22"/>
          <w:szCs w:val="22"/>
        </w:rPr>
        <w:t xml:space="preserve">Kennisbankcoverage: welke onderwerpen zijn nog niet gedekt? Welke nieuwe vragen zijn geïdentificeerd?</w:t>
      </w:r>
    </w:p>
    <w:p>
      <w:pPr>
        <w:pStyle w:val="ListParagraph"/>
        <w:numPr>
          <w:ilvl w:val="0"/>
          <w:numId w:val="2"/>
        </w:numPr>
        <w:spacing w:after="60"/>
      </w:pPr>
      <w:r>
        <w:rPr>
          <w:rFonts w:ascii="Arial" w:cs="Arial" w:eastAsia="Arial" w:hAnsi="Arial"/>
          <w:sz w:val="22"/>
          <w:szCs w:val="22"/>
        </w:rPr>
        <w:t xml:space="preserve">Datakwaliteit: heeft de feedback-loop geleid tot verbetering van de onderliggende kennisbank?</w:t>
      </w:r>
    </w:p>
    <w:p>
      <w:pPr>
        <w:pStyle w:val="ListParagraph"/>
        <w:numPr>
          <w:ilvl w:val="0"/>
          <w:numId w:val="2"/>
        </w:numPr>
        <w:spacing w:after="60"/>
      </w:pPr>
      <w:r>
        <w:rPr>
          <w:rFonts w:ascii="Arial" w:cs="Arial" w:eastAsia="Arial" w:hAnsi="Arial"/>
          <w:sz w:val="22"/>
          <w:szCs w:val="22"/>
        </w:rPr>
        <w:t xml:space="preserve">Aansluiting op architectuur: zijn er conflicten of risico’s geïdentificeerd met de gemeentelijke IT-architectuur?</w:t>
      </w:r>
    </w:p>
    <w:p>
      <w:pPr>
        <w:pStyle w:val="Heading2"/>
      </w:pPr>
      <w:r>
        <w:t xml:space="preserve">11.2 Doorontwikkeling</w:t>
      </w:r>
    </w:p>
    <w:p>
      <w:pPr>
        <w:spacing w:after="120"/>
      </w:pPr>
      <w:r>
        <w:rPr>
          <w:rFonts w:ascii="Arial" w:cs="Arial" w:eastAsia="Arial" w:hAnsi="Arial"/>
          <w:sz w:val="22"/>
          <w:szCs w:val="22"/>
        </w:rPr>
        <w:t xml:space="preserve">Op basis van de evaluatie bepaalt Hans-Erik in afstemming met het projectteam de vervolgfases. De roadmap uit hoofdstuk 4 dient als uitgangspunt, maar wordt bijgesteld op basis van de pilotresultaten. Mogelijke vervolgstappen:</w:t>
      </w:r>
    </w:p>
    <w:p>
      <w:pPr>
        <w:pStyle w:val="ListParagraph"/>
        <w:numPr>
          <w:ilvl w:val="0"/>
          <w:numId w:val="2"/>
        </w:numPr>
        <w:spacing w:after="60"/>
      </w:pPr>
      <w:r>
        <w:rPr>
          <w:rFonts w:ascii="Arial" w:cs="Arial" w:eastAsia="Arial" w:hAnsi="Arial"/>
          <w:sz w:val="22"/>
          <w:szCs w:val="22"/>
        </w:rPr>
        <w:t xml:space="preserve">Uitbreiding scope: meer onderwerpen toevoegen aan Dani (bijv. verhuizing, afval, belastingen).</w:t>
      </w:r>
    </w:p>
    <w:p>
      <w:pPr>
        <w:pStyle w:val="ListParagraph"/>
        <w:numPr>
          <w:ilvl w:val="0"/>
          <w:numId w:val="2"/>
        </w:numPr>
        <w:spacing w:after="60"/>
      </w:pPr>
      <w:r>
        <w:rPr>
          <w:rFonts w:ascii="Arial" w:cs="Arial" w:eastAsia="Arial" w:hAnsi="Arial"/>
          <w:sz w:val="22"/>
          <w:szCs w:val="22"/>
        </w:rPr>
        <w:t xml:space="preserve">E-mailkanaal: inzet van Dani voor automatische classificatie, routering en conceptbeantwoording van e-mails.</w:t>
      </w:r>
    </w:p>
    <w:p>
      <w:pPr>
        <w:pStyle w:val="ListParagraph"/>
        <w:numPr>
          <w:ilvl w:val="0"/>
          <w:numId w:val="2"/>
        </w:numPr>
        <w:spacing w:after="60"/>
      </w:pPr>
      <w:r>
        <w:rPr>
          <w:rFonts w:ascii="Arial" w:cs="Arial" w:eastAsia="Arial" w:hAnsi="Arial"/>
          <w:sz w:val="22"/>
          <w:szCs w:val="22"/>
        </w:rPr>
        <w:t xml:space="preserve">Telefonie: vervanging van de huidige Speech IVR door een AI-gestuurde telefoonassistent.</w:t>
      </w:r>
    </w:p>
    <w:p>
      <w:pPr>
        <w:pStyle w:val="ListParagraph"/>
        <w:numPr>
          <w:ilvl w:val="0"/>
          <w:numId w:val="2"/>
        </w:numPr>
        <w:spacing w:after="60"/>
      </w:pPr>
      <w:r>
        <w:rPr>
          <w:rFonts w:ascii="Arial" w:cs="Arial" w:eastAsia="Arial" w:hAnsi="Arial"/>
          <w:sz w:val="22"/>
          <w:szCs w:val="22"/>
        </w:rPr>
        <w:t xml:space="preserve">Acties: van informatieverstrekking naar daadwerkelijk uitvoeren van handelingen (formulieren invullen, statusopvragingen, afspraken inplannen).</w:t>
      </w:r>
    </w:p>
    <w:p>
      <w:pPr>
        <w:pStyle w:val="Heading2"/>
      </w:pPr>
      <w:r>
        <w:t xml:space="preserve">11.3 Governance &amp; compliance</w:t>
      </w:r>
    </w:p>
    <w:p>
      <w:pPr>
        <w:spacing w:after="120"/>
      </w:pPr>
      <w:r>
        <w:rPr>
          <w:rFonts w:ascii="Arial" w:cs="Arial" w:eastAsia="Arial" w:hAnsi="Arial"/>
          <w:sz w:val="22"/>
          <w:szCs w:val="22"/>
        </w:rPr>
        <w:t xml:space="preserve">Als onderdeel van de doorontwikkeling worden de volgende governance-aspecten geëvalueerd:</w:t>
      </w:r>
    </w:p>
    <w:p>
      <w:pPr>
        <w:pStyle w:val="ListParagraph"/>
        <w:numPr>
          <w:ilvl w:val="0"/>
          <w:numId w:val="2"/>
        </w:numPr>
        <w:spacing w:after="60"/>
      </w:pPr>
      <w:r>
        <w:rPr>
          <w:rFonts w:ascii="Arial" w:cs="Arial" w:eastAsia="Arial" w:hAnsi="Arial"/>
          <w:sz w:val="22"/>
          <w:szCs w:val="22"/>
        </w:rPr>
        <w:t xml:space="preserve">Registratie in het Algoritmeregister (verplicht als Dani impact heeft op inwoners).</w:t>
      </w:r>
    </w:p>
    <w:p>
      <w:pPr>
        <w:pStyle w:val="ListParagraph"/>
        <w:numPr>
          <w:ilvl w:val="0"/>
          <w:numId w:val="2"/>
        </w:numPr>
        <w:spacing w:after="60"/>
      </w:pPr>
      <w:r>
        <w:rPr>
          <w:rFonts w:ascii="Arial" w:cs="Arial" w:eastAsia="Arial" w:hAnsi="Arial"/>
          <w:sz w:val="22"/>
          <w:szCs w:val="22"/>
        </w:rPr>
        <w:t xml:space="preserve">Toetsing tegen het Haags Ethisch Kader (als beperkt risico: workshop van 2 uur voldoende).</w:t>
      </w:r>
    </w:p>
    <w:p>
      <w:pPr>
        <w:pStyle w:val="ListParagraph"/>
        <w:numPr>
          <w:ilvl w:val="0"/>
          <w:numId w:val="2"/>
        </w:numPr>
        <w:spacing w:after="60"/>
      </w:pPr>
      <w:r>
        <w:rPr>
          <w:rFonts w:ascii="Arial" w:cs="Arial" w:eastAsia="Arial" w:hAnsi="Arial"/>
          <w:sz w:val="22"/>
          <w:szCs w:val="22"/>
        </w:rPr>
        <w:t xml:space="preserve">Data eigendom en verwerking: periodieke audit op naleving van de afgesproken kaders.</w:t>
      </w:r>
    </w:p>
    <w:p>
      <w:pPr>
        <w:pStyle w:val="ListParagraph"/>
        <w:numPr>
          <w:ilvl w:val="0"/>
          <w:numId w:val="2"/>
        </w:numPr>
        <w:spacing w:after="60"/>
      </w:pPr>
      <w:r>
        <w:rPr>
          <w:rFonts w:ascii="Arial" w:cs="Arial" w:eastAsia="Arial" w:hAnsi="Arial"/>
          <w:sz w:val="22"/>
          <w:szCs w:val="22"/>
        </w:rPr>
        <w:t xml:space="preserve">AI Act compliance: volledige compliance per augustus 2026 conform gemeentelijk beleid.</w:t>
      </w:r>
    </w:p>
    <w:p>
      <w:pPr>
        <w:pStyle w:val="Heading2"/>
      </w:pPr>
      <w:r>
        <w:t xml:space="preserve">11.4 Continuï teit</w:t>
      </w:r>
    </w:p>
    <w:p>
      <w:pPr>
        <w:spacing w:after="120"/>
      </w:pPr>
      <w:r>
        <w:rPr>
          <w:rFonts w:ascii="Arial" w:cs="Arial" w:eastAsia="Arial" w:hAnsi="Arial"/>
          <w:sz w:val="22"/>
          <w:szCs w:val="22"/>
        </w:rPr>
        <w:t xml:space="preserve">Freeday levert doorlopend service op basis van een SLA met gedefinieerde KPI’s. Het platform biedt continue monitoring, improvement loops (welke kennis ontbreekt, welke antwoorden zijn onvolledig) en concrete verbetervoorstellen. De gemeente behoudt altijd de mogelijkheid om de oplossing over te dragen aan een andere partij dankzij de leveranciersonafhankelijke documentatie.</w:t>
      </w:r>
    </w:p>
    <w:p>
      <w:pPr>
        <w:spacing w:after="200"/>
      </w:pPr>
    </w:p>
    <w:p>
      <w:r>
        <w:br w:type="page"/>
      </w:r>
    </w:p>
    <w:p>
      <w:pPr>
        <w:pStyle w:val="Heading1"/>
      </w:pPr>
      <w:r>
        <w:t xml:space="preserve">Bijlagen</w:t>
      </w:r>
    </w:p>
    <w:p>
      <w:pPr>
        <w:pStyle w:val="Heading2"/>
      </w:pPr>
      <w:r>
        <w:t xml:space="preserve">Bijlage A: Gerelateerde documenten</w:t>
      </w:r>
    </w:p>
    <w:p>
      <w:pPr>
        <w:pStyle w:val="ListParagraph"/>
        <w:numPr>
          <w:ilvl w:val="0"/>
          <w:numId w:val="2"/>
        </w:numPr>
        <w:spacing w:after="60"/>
      </w:pPr>
      <w:r>
        <w:rPr>
          <w:rFonts w:ascii="Arial" w:cs="Arial" w:eastAsia="Arial" w:hAnsi="Arial"/>
          <w:sz w:val="22"/>
          <w:szCs w:val="22"/>
        </w:rPr>
        <w:t xml:space="preserve">Adviesrapport Dienstverlening KCC’s Gemeente Den Haag</w:t>
      </w:r>
    </w:p>
    <w:p>
      <w:pPr>
        <w:pStyle w:val="ListParagraph"/>
        <w:numPr>
          <w:ilvl w:val="0"/>
          <w:numId w:val="2"/>
        </w:numPr>
        <w:spacing w:after="60"/>
      </w:pPr>
      <w:r>
        <w:rPr>
          <w:rFonts w:ascii="Arial" w:cs="Arial" w:eastAsia="Arial" w:hAnsi="Arial"/>
          <w:sz w:val="22"/>
          <w:szCs w:val="22"/>
        </w:rPr>
        <w:t xml:space="preserve">AI-beleid Gemeente Den Haag</w:t>
      </w:r>
    </w:p>
    <w:p>
      <w:pPr>
        <w:pStyle w:val="ListParagraph"/>
        <w:numPr>
          <w:ilvl w:val="0"/>
          <w:numId w:val="2"/>
        </w:numPr>
        <w:spacing w:after="60"/>
      </w:pPr>
      <w:r>
        <w:rPr>
          <w:rFonts w:ascii="Arial" w:cs="Arial" w:eastAsia="Arial" w:hAnsi="Arial"/>
          <w:sz w:val="22"/>
          <w:szCs w:val="22"/>
        </w:rPr>
        <w:t xml:space="preserve">Voorstel Digitale Transformatie IT Service Desk Den Haag (ITSM-pilot)</w:t>
      </w:r>
    </w:p>
    <w:p>
      <w:pPr>
        <w:pStyle w:val="ListParagraph"/>
        <w:numPr>
          <w:ilvl w:val="0"/>
          <w:numId w:val="2"/>
        </w:numPr>
        <w:spacing w:after="60"/>
      </w:pPr>
      <w:r>
        <w:rPr>
          <w:rFonts w:ascii="Arial" w:cs="Arial" w:eastAsia="Arial" w:hAnsi="Arial"/>
          <w:sz w:val="22"/>
          <w:szCs w:val="22"/>
        </w:rPr>
        <w:t xml:space="preserve">Gespreksverslagen KCC-sessies en technische verkenningen</w:t>
      </w:r>
    </w:p>
    <w:p>
      <w:pPr>
        <w:pStyle w:val="Heading2"/>
      </w:pPr>
      <w:r>
        <w:t xml:space="preserve">Bijlage B: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Naam</w:t>
            </w:r>
          </w:p>
        </w:tc>
        <w:tc>
          <w:tcPr>
            <w:tcW w:type="dxa" w:w="3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W w:type="dxa" w:w="3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Organisatie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Use Case Manager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Hans-Erik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Projecteigenaar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Jim Habernickel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 Manager IT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Thijs van Gerven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Strategisch Adviseur CIO Office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van Weert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Manager Digitale Innovatie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Daan Kalmer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Marcus Groeneveld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Remco Smith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Implementatie &amp; Architectuur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Freeday</w:t>
            </w:r>
          </w:p>
        </w:tc>
      </w:tr>
    </w:tbl>
    <w:p>
      <w:pPr>
        <w:pStyle w:val="Heading2"/>
      </w:pPr>
      <w:r>
        <w:t xml:space="preserve">Bijlage C: Begrippenlijst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Definitie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AI-agent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digitaal systeem dat processen automatiseert en taken zelfstandig uitvoert (conform AI-beleid gemeente).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Digitale medewerker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Benaming voor de AI-agent als volwaardig teamlid, met naam, persona en 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Retrieval-Augmented Generation: AI-techniek waarbij antwoorden worden gegenereerd op basis van opgehaalde documenten.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Deterministisch gedrag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Antwoorden gebaseerd op gecontroleerde bronnen, niet op de inherente kennis van het taalmodel.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Skill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specifieke vaardigheid van de digitale medewerker (bijv. FAQ-beantwoording, ticket-aanmaak).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Escalatie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Overdracht van een gesprek van de digitale medewerker naar een menselijke collega.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Satisfaction Score: tevredenheidsmeting na een interactie.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KCC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Contact Centrum van de gemeente.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ITSM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Service Management: interne IT-dienstverlening.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Europese verordening voor kunstmatige intelligentie.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Gemeente Den Haag – Digitale Medewerker Dani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A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2026-02-08T19:55:43.121Z</dcterms:created>
  <dcterms:modified xsi:type="dcterms:W3CDTF">2026-02-08T19:55:43.123Z</dcterms:modified>
</cp:coreProperties>
</file>

<file path=docProps/custom.xml><?xml version="1.0" encoding="utf-8"?>
<Properties xmlns="http://schemas.openxmlformats.org/officeDocument/2006/custom-properties" xmlns:vt="http://schemas.openxmlformats.org/officeDocument/2006/docPropsVTypes"/>
</file>