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9F6BD" w14:textId="437EEAA5" w:rsidR="00C801F0" w:rsidRDefault="00C801F0">
      <w:r>
        <w:t>POSTRES DE LA CASA</w:t>
      </w:r>
      <w:r>
        <w:br/>
      </w:r>
      <w:r>
        <w:br/>
        <w:t>Tarta de queso casera</w:t>
      </w:r>
      <w:r>
        <w:br/>
        <w:t>Tarta de manzana casera</w:t>
      </w:r>
      <w:r>
        <w:br/>
        <w:t>Tarta helada al whisky</w:t>
      </w:r>
      <w:r>
        <w:br/>
        <w:t>Tarta de chocolate</w:t>
      </w:r>
      <w:r>
        <w:br/>
        <w:t>Helados Nestlé</w:t>
      </w:r>
      <w:r>
        <w:br/>
        <w:t>Natillas</w:t>
      </w:r>
    </w:p>
    <w:sectPr w:rsidR="00C80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F0"/>
    <w:rsid w:val="00C8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B879"/>
  <w15:chartTrackingRefBased/>
  <w15:docId w15:val="{5BA93D76-0C9C-473B-A331-0BC2A424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2026-05-26T11:36:00Z</dcterms:created>
  <dcterms:modified xsi:type="dcterms:W3CDTF">2026-05-26T11:36:00Z</dcterms:modified>
</cp:coreProperties>
</file>