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A98B0">
      <w:pPr>
        <w:pStyle w:val="20"/>
        <w:pageBreakBefore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7DD009BF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_Toc26373 </w:instrText>
      </w:r>
      <w:r>
        <w:fldChar w:fldCharType="separate"/>
      </w:r>
      <w:r>
        <w:rPr>
          <w:rFonts w:hint="eastAsia"/>
          <w:lang w:eastAsia="zh-CN"/>
        </w:rPr>
        <w:t xml:space="preserve">1. </w:t>
      </w:r>
      <w:r>
        <w:t>文档说明</w:t>
      </w:r>
      <w:r>
        <w:tab/>
      </w:r>
      <w:r>
        <w:fldChar w:fldCharType="begin"/>
      </w:r>
      <w:r>
        <w:instrText xml:space="preserve"> PAGEREF _Toc26373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C86C3D0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_Toc28855 </w:instrText>
      </w:r>
      <w:r>
        <w:fldChar w:fldCharType="separate"/>
      </w:r>
      <w:r>
        <w:rPr>
          <w:rFonts w:hint="eastAsia"/>
          <w:lang w:eastAsia="zh-CN"/>
        </w:rPr>
        <w:t xml:space="preserve">2. </w:t>
      </w:r>
      <w:r>
        <w:t>测试环境准备</w:t>
      </w:r>
      <w:r>
        <w:tab/>
      </w:r>
      <w:r>
        <w:fldChar w:fldCharType="begin"/>
      </w:r>
      <w:r>
        <w:instrText xml:space="preserve"> PAGEREF _Toc28855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37C7CD9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_Toc24814 </w:instrText>
      </w:r>
      <w:r>
        <w:fldChar w:fldCharType="separate"/>
      </w:r>
      <w:r>
        <w:rPr>
          <w:rFonts w:hint="eastAsia"/>
          <w:lang w:eastAsia="zh-CN"/>
        </w:rPr>
        <w:t xml:space="preserve">2.1 </w:t>
      </w:r>
      <w:r>
        <w:t>硬件要求</w:t>
      </w:r>
      <w:r>
        <w:tab/>
      </w:r>
      <w:r>
        <w:fldChar w:fldCharType="begin"/>
      </w:r>
      <w:r>
        <w:instrText xml:space="preserve"> PAGEREF _Toc24814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12F8937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_Toc15634 </w:instrText>
      </w:r>
      <w:r>
        <w:fldChar w:fldCharType="separate"/>
      </w:r>
      <w:r>
        <w:rPr>
          <w:rFonts w:hint="eastAsia"/>
          <w:lang w:eastAsia="zh-CN"/>
        </w:rPr>
        <w:t xml:space="preserve">2.2 </w:t>
      </w:r>
      <w:r>
        <w:t>软件环境</w:t>
      </w:r>
      <w:r>
        <w:tab/>
      </w:r>
      <w:r>
        <w:fldChar w:fldCharType="begin"/>
      </w:r>
      <w:r>
        <w:instrText xml:space="preserve"> PAGEREF _Toc15634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EF6CC96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_Toc25664 </w:instrText>
      </w:r>
      <w:r>
        <w:fldChar w:fldCharType="separate"/>
      </w:r>
      <w:r>
        <w:rPr>
          <w:rFonts w:hint="eastAsia"/>
          <w:lang w:eastAsia="zh-CN"/>
        </w:rPr>
        <w:t xml:space="preserve">2.3 </w:t>
      </w:r>
      <w:r>
        <w:t>依赖安装</w:t>
      </w:r>
      <w:r>
        <w:tab/>
      </w:r>
      <w:r>
        <w:fldChar w:fldCharType="begin"/>
      </w:r>
      <w:r>
        <w:instrText xml:space="preserve"> PAGEREF _Toc25664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436FC8D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_Toc13851 </w:instrText>
      </w:r>
      <w:r>
        <w:fldChar w:fldCharType="separate"/>
      </w:r>
      <w:r>
        <w:rPr>
          <w:rFonts w:hint="eastAsia"/>
          <w:lang w:eastAsia="zh-CN"/>
        </w:rPr>
        <w:t xml:space="preserve">3. </w:t>
      </w:r>
      <w:r>
        <w:t>代码目录结构</w:t>
      </w:r>
      <w:r>
        <w:tab/>
      </w:r>
      <w:r>
        <w:fldChar w:fldCharType="begin"/>
      </w:r>
      <w:r>
        <w:instrText xml:space="preserve"> PAGEREF _Toc13851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DAAE95F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_Toc15304 </w:instrText>
      </w:r>
      <w:r>
        <w:fldChar w:fldCharType="separate"/>
      </w:r>
      <w:r>
        <w:rPr>
          <w:rFonts w:hint="eastAsia"/>
          <w:lang w:eastAsia="zh-CN"/>
        </w:rPr>
        <w:t xml:space="preserve">4. </w:t>
      </w:r>
      <w:r>
        <w:t>功能测试项</w:t>
      </w:r>
      <w:r>
        <w:tab/>
      </w:r>
      <w:r>
        <w:fldChar w:fldCharType="begin"/>
      </w:r>
      <w:r>
        <w:instrText xml:space="preserve"> PAGEREF _Toc15304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27E665B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_Toc1205 </w:instrText>
      </w:r>
      <w:r>
        <w:fldChar w:fldCharType="separate"/>
      </w:r>
      <w:r>
        <w:rPr>
          <w:rFonts w:hint="eastAsia"/>
          <w:lang w:eastAsia="zh-CN"/>
        </w:rPr>
        <w:t xml:space="preserve">4.1 </w:t>
      </w:r>
      <w:r>
        <w:t>模型训练功能测试</w:t>
      </w:r>
      <w:r>
        <w:tab/>
      </w:r>
      <w:r>
        <w:fldChar w:fldCharType="begin"/>
      </w:r>
      <w:r>
        <w:instrText xml:space="preserve"> PAGEREF _Toc1205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4801858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_Toc30982 </w:instrText>
      </w:r>
      <w:r>
        <w:fldChar w:fldCharType="separate"/>
      </w:r>
      <w:r>
        <w:rPr>
          <w:rFonts w:hint="eastAsia"/>
          <w:lang w:eastAsia="zh-CN"/>
        </w:rPr>
        <w:t xml:space="preserve">4.2 </w:t>
      </w:r>
      <w:r>
        <w:t>Growing Window 评估功能测试</w:t>
      </w:r>
      <w:r>
        <w:tab/>
      </w:r>
      <w:r>
        <w:fldChar w:fldCharType="begin"/>
      </w:r>
      <w:r>
        <w:instrText xml:space="preserve"> PAGEREF _Toc30982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48B4959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_Toc22520 </w:instrText>
      </w:r>
      <w:r>
        <w:fldChar w:fldCharType="separate"/>
      </w:r>
      <w:r>
        <w:rPr>
          <w:rFonts w:hint="eastAsia"/>
          <w:lang w:eastAsia="zh-CN"/>
        </w:rPr>
        <w:t xml:space="preserve">4.3 </w:t>
      </w:r>
      <w:r>
        <w:t>核心解码模块（含在线归一化与自适应阈值验证）测试</w:t>
      </w:r>
      <w:r>
        <w:tab/>
      </w:r>
      <w:r>
        <w:fldChar w:fldCharType="begin"/>
      </w:r>
      <w:r>
        <w:instrText xml:space="preserve"> PAGEREF _Toc22520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DISTSHIFT01">
      <w:pPr>
        <w:pStyle w:val="11"/>
        <w:ind w:left="0" w:leftChars="0" w:firstLine="480"/>
        <w:rPr>
          <w:rFonts w:hint="eastAsia"/>
        </w:rPr>
      </w:pPr>
      <w:r>
        <w:rPr>
          <w:rFonts w:hint="eastAsia"/>
          <w:b/>
        </w:rPr>
        <w:t>测试项：在线归一化与自适应阈值验证</w:t>
      </w:r>
    </w:p>
    <w:p w14:paraId="DISTSHIFT02">
      <w:pPr>
        <w:pStyle w:val="11"/>
        <w:ind w:left="0" w:leftChars="0" w:firstLine="480"/>
        <w:rPr>
          <w:rFonts w:hint="eastAsia"/>
        </w:rPr>
      </w:pPr>
      <w:r>
        <w:rPr>
          <w:rFonts w:hint="eastAsia"/>
        </w:rPr>
        <w:t>测试目的：验证解码器在线EMA去均值归一化和自适应阈值功能在离线回放中正常运行，对抗实验环境到游戏场景的分布偏移。</w:t>
      </w:r>
    </w:p>
    <w:p w14:paraId="DISTSHIFT03">
      <w:pPr>
        <w:pStyle w:val="11"/>
        <w:ind w:left="0" w:leftChars="0" w:firstLine="480"/>
        <w:rPr>
          <w:rFonts w:hint="eastAsia"/>
        </w:rPr>
      </w:pPr>
      <w:r>
        <w:rPr>
          <w:rFonts w:hint="eastAsia"/>
        </w:rPr>
        <w:t>测试路径：启动 python main.py，浏览器打开 static/index.html，点击"开始演示"。</w:t>
      </w:r>
    </w:p>
    <w:p w14:paraId="DISTSHIFT04">
      <w:pPr>
        <w:pStyle w:val="11"/>
        <w:ind w:left="0" w:leftChars="0" w:firstLine="480"/>
        <w:rPr>
          <w:rFonts w:hint="eastAsia"/>
        </w:rPr>
      </w:pPr>
      <w:r>
        <w:rPr>
          <w:rFonts w:hint="eastAsia"/>
        </w:rPr>
        <w:t>预期结果：后端日志输出 "[GWDecoder] 在线归一化: 开, 自适应阈值: 开"，演示准确率显著提升（典型值 &gt;90%）。</w:t>
      </w:r>
    </w:p>
    <w:p w14:paraId="0788E532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_Toc19425 </w:instrText>
      </w:r>
      <w:r>
        <w:fldChar w:fldCharType="separate"/>
      </w:r>
      <w:r>
        <w:rPr>
          <w:rFonts w:hint="eastAsia"/>
          <w:lang w:eastAsia="zh-CN"/>
        </w:rPr>
        <w:t xml:space="preserve">4.4 </w:t>
      </w:r>
      <w:r>
        <w:t>WebSocket 通信接口测试</w:t>
      </w:r>
      <w:r>
        <w:tab/>
      </w:r>
      <w:r>
        <w:fldChar w:fldCharType="begin"/>
      </w:r>
      <w:r>
        <w:instrText xml:space="preserve"> PAGEREF _Toc19425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0608CA1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_Toc12447 </w:instrText>
      </w:r>
      <w:r>
        <w:fldChar w:fldCharType="separate"/>
      </w:r>
      <w:r>
        <w:rPr>
          <w:rFonts w:hint="eastAsia"/>
          <w:lang w:eastAsia="zh-CN"/>
        </w:rPr>
        <w:t xml:space="preserve">4.5 </w:t>
      </w:r>
      <w:r>
        <w:t>前端游戏与可视化测试</w:t>
      </w:r>
      <w:r>
        <w:tab/>
      </w:r>
      <w:r>
        <w:fldChar w:fldCharType="begin"/>
      </w:r>
      <w:r>
        <w:instrText xml:space="preserve"> PAGEREF _Toc12447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FA525AB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_Toc10472 </w:instrText>
      </w:r>
      <w:r>
        <w:fldChar w:fldCharType="separate"/>
      </w:r>
      <w:r>
        <w:rPr>
          <w:rFonts w:hint="eastAsia"/>
          <w:lang w:eastAsia="zh-CN"/>
        </w:rPr>
        <w:t xml:space="preserve">4.6 </w:t>
      </w:r>
      <w:r>
        <w:t>数据采集功能测试</w:t>
      </w:r>
      <w:r>
        <w:tab/>
      </w:r>
      <w:r>
        <w:fldChar w:fldCharType="begin"/>
      </w:r>
      <w:r>
        <w:instrText xml:space="preserve"> PAGEREF _Toc10472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112A71F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_Toc21680 </w:instrText>
      </w:r>
      <w:r>
        <w:fldChar w:fldCharType="separate"/>
      </w:r>
      <w:r>
        <w:rPr>
          <w:rFonts w:hint="eastAsia"/>
          <w:lang w:eastAsia="zh-CN"/>
        </w:rPr>
        <w:t xml:space="preserve">4.7 </w:t>
      </w:r>
      <w:r>
        <w:t>基础功能集成验证</w:t>
      </w:r>
      <w:r>
        <w:tab/>
      </w:r>
      <w:r>
        <w:fldChar w:fldCharType="begin"/>
      </w:r>
      <w:r>
        <w:instrText xml:space="preserve"> PAGEREF _Toc21680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C4DBB86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_Toc15072 </w:instrText>
      </w:r>
      <w:r>
        <w:fldChar w:fldCharType="separate"/>
      </w:r>
      <w:r>
        <w:rPr>
          <w:rFonts w:hint="eastAsia"/>
          <w:lang w:eastAsia="zh-CN"/>
        </w:rPr>
        <w:t xml:space="preserve">5. </w:t>
      </w:r>
      <w:r>
        <w:t>注意事项</w:t>
      </w:r>
      <w:r>
        <w:tab/>
      </w:r>
      <w:r>
        <w:fldChar w:fldCharType="begin"/>
      </w:r>
      <w:r>
        <w:instrText xml:space="preserve"> PAGEREF _Toc15072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D7B4E44">
      <w:r>
        <w:fldChar w:fldCharType="end"/>
      </w:r>
    </w:p>
    <w:p w14:paraId="07DB996F"/>
    <w:p w14:paraId="7F451D19">
      <w:r>
        <w:br w:type="page"/>
      </w:r>
    </w:p>
    <w:p w14:paraId="587E8564">
      <w:pPr>
        <w:pStyle w:val="16"/>
      </w:pPr>
      <w:r>
        <w:t>MetaBCI-WebGame 代码功能测试说明文档</w:t>
      </w:r>
    </w:p>
    <w:p w14:paraId="46F653AF">
      <w:pPr>
        <w:pStyle w:val="2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0" w:name="_Toc26373"/>
      <w:r>
        <w:rPr>
          <w:rFonts w:hint="eastAsia"/>
          <w:lang w:eastAsia="zh-CN"/>
        </w:rPr>
        <w:t xml:space="preserve">1. </w:t>
      </w:r>
      <w:r>
        <w:t>文档说明</w:t>
      </w:r>
      <w:bookmarkEnd w:id="0"/>
    </w:p>
    <w:p w14:paraId="1871CA2D">
      <w:pPr>
        <w:pStyle w:val="11"/>
        <w:rPr>
          <w:rFonts w:hint="eastAsia"/>
        </w:rPr>
      </w:pPr>
      <w:r>
        <w:rPr>
          <w:rFonts w:ascii="Times New Roman" w:hAnsi="Times New Roman" w:eastAsia="宋体" w:cs="Times New Roman"/>
          <w:sz w:val="24"/>
          <w:szCs w:val="24"/>
        </w:rPr>
        <w:t>本文档用于指导 MetaBCI 创新应用开发赛项评审人员对 “MetaBCI-WebGame：基于SSVEP的网页脑控游戏平台” 项目进行代码功能测试。所有测试均基于项目开源仓库中的代码执行。</w:t>
      </w:r>
    </w:p>
    <w:p w14:paraId="0710DEA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项目名称</w:t>
      </w:r>
      <w:r>
        <w:rPr>
          <w:rFonts w:hint="eastAsia" w:cs="Times New Roman"/>
          <w:sz w:val="24"/>
          <w:szCs w:val="24"/>
          <w:lang w:eastAsia="zh-CN"/>
        </w:rPr>
        <w:t>：</w:t>
      </w:r>
      <w:r>
        <w:rPr>
          <w:rFonts w:ascii="Times New Roman" w:hAnsi="Times New Roman" w:eastAsia="宋体" w:cs="Times New Roman"/>
          <w:sz w:val="24"/>
          <w:szCs w:val="24"/>
        </w:rPr>
        <w:t>MetaBCI-WebGame：基于SSVEP的网页脑控游戏平台</w:t>
      </w:r>
    </w:p>
    <w:p w14:paraId="5CE204A4">
      <w:pPr>
        <w:ind w:firstLine="420" w:firstLineChars="0"/>
        <w:rPr>
          <w:rFonts w:hint="eastAsia"/>
        </w:rPr>
      </w:pPr>
      <w:r>
        <w:rPr>
          <w:rFonts w:hint="eastAsia"/>
        </w:rPr>
        <w:t>队伍名称</w:t>
      </w:r>
      <w:r>
        <w:rPr>
          <w:rFonts w:hint="eastAsia"/>
          <w:lang w:eastAsia="zh-CN"/>
        </w:rPr>
        <w:t>：</w:t>
      </w:r>
      <w:r>
        <w:rPr>
          <w:rFonts w:hint="eastAsia"/>
        </w:rPr>
        <w:t xml:space="preserve">咕咕嘎嘎 </w:t>
      </w:r>
    </w:p>
    <w:p w14:paraId="49BFA32A">
      <w:pPr>
        <w:ind w:firstLine="420" w:firstLineChars="0"/>
        <w:rPr>
          <w:rFonts w:hint="eastAsia"/>
        </w:rPr>
      </w:pPr>
      <w:r>
        <w:rPr>
          <w:rFonts w:hint="eastAsia"/>
        </w:rPr>
        <w:t>所属赛道</w:t>
      </w:r>
      <w:r>
        <w:rPr>
          <w:rFonts w:hint="eastAsia"/>
          <w:lang w:eastAsia="zh-CN"/>
        </w:rPr>
        <w:t>：</w:t>
      </w:r>
      <w:r>
        <w:rPr>
          <w:rFonts w:hint="eastAsia"/>
        </w:rPr>
        <w:t>主动控制</w:t>
      </w:r>
    </w:p>
    <w:p w14:paraId="1AEC5977">
      <w:pPr>
        <w:pStyle w:val="2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1" w:name="_Toc28855"/>
      <w:r>
        <w:rPr>
          <w:rFonts w:hint="eastAsia"/>
          <w:lang w:eastAsia="zh-CN"/>
        </w:rPr>
        <w:t xml:space="preserve">2. </w:t>
      </w:r>
      <w:r>
        <w:t>测试环境准备</w:t>
      </w:r>
      <w:bookmarkEnd w:id="1"/>
    </w:p>
    <w:p w14:paraId="1DADFE35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2" w:name="_Toc24814"/>
      <w:r>
        <w:rPr>
          <w:rFonts w:hint="eastAsia"/>
          <w:lang w:eastAsia="zh-CN"/>
        </w:rPr>
        <w:t xml:space="preserve">2.1 </w:t>
      </w:r>
      <w:r>
        <w:t>硬件要求</w:t>
      </w:r>
      <w:bookmarkEnd w:id="2"/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5"/>
        <w:gridCol w:w="2697"/>
        <w:gridCol w:w="6738"/>
      </w:tblGrid>
      <w:tr w14:paraId="5CBB0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8DA8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bookmarkStart w:id="3" w:name="_Toc15634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2697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F90EB">
            <w:pPr>
              <w:keepNext w:val="0"/>
              <w:keepLines w:val="0"/>
              <w:widowControl/>
              <w:suppressLineNumbers w:val="0"/>
              <w:spacing w:line="375" w:lineRule="atLeast"/>
              <w:ind w:left="-199" w:leftChars="-95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要求</w:t>
            </w:r>
          </w:p>
        </w:tc>
        <w:tc>
          <w:tcPr>
            <w:tcW w:w="6738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3A1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05BFE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BCE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EEG设备</w:t>
            </w:r>
          </w:p>
        </w:tc>
        <w:tc>
          <w:tcPr>
            <w:tcW w:w="2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A7F00">
            <w:pPr>
              <w:keepNext w:val="0"/>
              <w:keepLines w:val="0"/>
              <w:widowControl/>
              <w:suppressLineNumbers w:val="0"/>
              <w:spacing w:line="375" w:lineRule="atLeast"/>
              <w:ind w:left="-199" w:leftChars="-95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Neuracle 放大器（可选）</w:t>
            </w:r>
          </w:p>
        </w:tc>
        <w:tc>
          <w:tcPr>
            <w:tcW w:w="673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6757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无硬件时可使用离线数据验证</w:t>
            </w:r>
          </w:p>
        </w:tc>
      </w:tr>
      <w:tr w14:paraId="7CFA2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E744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显示器</w:t>
            </w:r>
          </w:p>
        </w:tc>
        <w:tc>
          <w:tcPr>
            <w:tcW w:w="2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65E15">
            <w:pPr>
              <w:keepNext w:val="0"/>
              <w:keepLines w:val="0"/>
              <w:widowControl/>
              <w:suppressLineNumbers w:val="0"/>
              <w:spacing w:line="375" w:lineRule="atLeast"/>
              <w:ind w:left="-199" w:leftChars="-95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刷新率 ≥60Hz</w:t>
            </w:r>
          </w:p>
        </w:tc>
        <w:tc>
          <w:tcPr>
            <w:tcW w:w="673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227C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建议 120Hz 以上</w:t>
            </w:r>
          </w:p>
        </w:tc>
      </w:tr>
      <w:tr w14:paraId="633DA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B387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</w:t>
            </w:r>
          </w:p>
        </w:tc>
        <w:tc>
          <w:tcPr>
            <w:tcW w:w="269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E91F83">
            <w:pPr>
              <w:keepNext w:val="0"/>
              <w:keepLines w:val="0"/>
              <w:widowControl/>
              <w:suppressLineNumbers w:val="0"/>
              <w:spacing w:line="375" w:lineRule="atLeast"/>
              <w:ind w:left="-199" w:leftChars="-95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本地网络</w:t>
            </w:r>
          </w:p>
        </w:tc>
        <w:tc>
          <w:tcPr>
            <w:tcW w:w="673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9D20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用于 WebSocket 通信</w:t>
            </w:r>
          </w:p>
        </w:tc>
      </w:tr>
    </w:tbl>
    <w:p w14:paraId="5C61C082">
      <w:pPr>
        <w:pStyle w:val="3"/>
        <w:keepNext/>
        <w:numPr>
          <w:numId w:val="0"/>
        </w:numPr>
        <w:ind w:leftChars="0"/>
        <w:rPr>
          <w:rFonts w:hint="eastAsia"/>
          <w:lang w:eastAsia="zh-CN"/>
        </w:rPr>
      </w:pPr>
    </w:p>
    <w:p w14:paraId="38B8ABDA">
      <w:pPr>
        <w:pStyle w:val="3"/>
        <w:keepNext/>
        <w:numPr>
          <w:numId w:val="0"/>
        </w:numPr>
        <w:ind w:leftChars="0"/>
      </w:pPr>
      <w:r>
        <w:rPr>
          <w:rFonts w:hint="eastAsia"/>
          <w:lang w:eastAsia="zh-CN"/>
        </w:rPr>
        <w:t xml:space="preserve">2.2 </w:t>
      </w:r>
      <w:r>
        <w:t>软件环境</w:t>
      </w:r>
      <w:bookmarkEnd w:id="3"/>
      <w:bookmarkStart w:id="4" w:name="_Toc25664"/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6"/>
        <w:gridCol w:w="7764"/>
      </w:tblGrid>
      <w:tr w14:paraId="47E3A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2B87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467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版本要求</w:t>
            </w:r>
          </w:p>
        </w:tc>
      </w:tr>
      <w:tr w14:paraId="16EF2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F49A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Python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B800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3.8+</w:t>
            </w:r>
          </w:p>
        </w:tc>
      </w:tr>
      <w:tr w14:paraId="0E29E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F9DA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浏览器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C1DE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Chrome / Edge 最新版</w:t>
            </w:r>
          </w:p>
        </w:tc>
      </w:tr>
      <w:tr w14:paraId="27D4D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F6EC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CD35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Windows 10/11</w:t>
            </w:r>
          </w:p>
        </w:tc>
      </w:tr>
    </w:tbl>
    <w:p w14:paraId="537B4F7A">
      <w:pPr>
        <w:pStyle w:val="3"/>
        <w:keepNext/>
        <w:numPr>
          <w:numId w:val="0"/>
        </w:numPr>
        <w:ind w:leftChars="0"/>
      </w:pPr>
    </w:p>
    <w:p w14:paraId="0F0CDDCE">
      <w:pPr>
        <w:pStyle w:val="3"/>
        <w:keepNext/>
        <w:numPr>
          <w:numId w:val="0"/>
        </w:numPr>
        <w:ind w:leftChars="0"/>
        <w:rPr>
          <w:b w:val="0"/>
          <w:bdr w:val="none" w:sz="0" w:space="0"/>
        </w:rPr>
      </w:pPr>
      <w:r>
        <w:rPr>
          <w:rFonts w:hint="eastAsia"/>
          <w:lang w:eastAsia="zh-CN"/>
        </w:rPr>
        <w:t xml:space="preserve">2.3 </w:t>
      </w:r>
      <w:r>
        <w:t>依赖安装</w:t>
      </w:r>
      <w:bookmarkEnd w:id="4"/>
    </w:p>
    <w:p w14:paraId="46F1EBEB">
      <w:pPr>
        <w:rPr>
          <w:rFonts w:hint="eastAsia"/>
        </w:rPr>
      </w:pPr>
      <w:r>
        <w:rPr>
          <w:rFonts w:hint="eastAsia"/>
        </w:rPr>
        <w:t># 方式一：使用项目配套 requirements.txt（推荐）
pip install -r requirements.txt
# 方式二：手动安装核心依赖
pip install numpy scipy scikit-learn joblib websockets
# 前置条件：MetaBCI 库路径配置
MetaBCI 不作为 pip 包提供，需克隆到本项目同级目录。
如使用其他路径，请修改 websocket_server.py（从 metabci 导入核心模块） 中的 _METABCI_ROOT 变量。
# 可选：硬件采集（如仅离线演示可跳过）
pip install pyserial
# 可选：实验采集脚本
pip install psychopy&gt;=2022.1
# 可选：模型训练脚本
pip install torch&gt;=1.7.1 mne&gt;=0.21 mat73 pandas h5py</w:t>
      </w:r>
    </w:p>
    <w:p w14:paraId="489B3E9C">
      <w:pPr>
        <w:pStyle w:val="2"/>
        <w:keepNext/>
        <w:numPr>
          <w:numId w:val="0"/>
        </w:numPr>
        <w:ind w:leftChars="0"/>
        <w:rPr>
          <w:b w:val="0"/>
          <w:bdr w:val="none" w:sz="0" w:space="0"/>
        </w:rPr>
      </w:pPr>
      <w:bookmarkStart w:id="5" w:name="_Toc13851"/>
      <w:r>
        <w:rPr>
          <w:rFonts w:hint="eastAsia"/>
          <w:lang w:eastAsia="zh-CN"/>
        </w:rPr>
        <w:t xml:space="preserve">3. </w:t>
      </w:r>
      <w:r>
        <w:t>代码目录结构</w:t>
      </w:r>
      <w:bookmarkEnd w:id="5"/>
    </w:p>
    <w:p w14:paraId="00C7BC9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项目仓库根目录为 `MetaBCIWebGame/`，其下主要文件及目录如下：</w:t>
      </w:r>
    </w:p>
    <w:p w14:paraId="1DB80B2C">
      <w:pPr>
        <w:rPr>
          <w:rFonts w:hint="eastAsia"/>
        </w:rPr>
      </w:pPr>
    </w:p>
    <w:p w14:paraId="375496BA">
      <w:pPr>
        <w:rPr>
          <w:rFonts w:hint="eastAsia"/>
        </w:rPr>
      </w:pPr>
      <w:r>
        <w:rPr>
          <w:rFonts w:hint="eastAsia"/>
        </w:rPr>
        <w:t>MetaBCIWebGame/</w:t>
      </w:r>
    </w:p>
    <w:p w14:paraId="06988726">
      <w:pPr>
        <w:rPr>
          <w:rFonts w:hint="eastAsia"/>
        </w:rPr>
      </w:pPr>
      <w:r>
        <w:rPr>
          <w:rFonts w:hint="eastAsia"/>
        </w:rPr>
        <w:t>├── main.py                            WebSocket服务器启动入口</w:t>
      </w:r>
    </w:p>
    <w:p w14:paraId="05FFF4F6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websocket_server.py               WebSocket服务端（从 metabci.brainda/brainflow 导入核心模块）</w:t>
      </w:r>
    </w:p>
    <w:p w14:paraId="5A95EC18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（growing_window_decoder 已移入 MetaBCI 框架，见下方集成结构）</w:t>
      </w:r>
    </w:p>
    <w:p w14:paraId="759C1C65">
      <w:pPr>
        <w:rPr>
          <w:rFonts w:hint="eastAsia"/>
        </w:rPr>
      </w:pPr>
      <w:r>
        <w:rPr>
          <w:rFonts w:hint="eastAsia"/>
        </w:rPr>
        <w:t xml:space="preserve">├── （advanced_voter 已移入 MetaBCI，见下方集成结构）              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自适应投票器</w:t>
      </w:r>
    </w:p>
    <w:p w14:paraId="57F3F3CE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online_decode.py                  在线解码器（兼容旧版，实际使用 MetaBCI 版本）</w:t>
      </w:r>
    </w:p>
    <w:p w14:paraId="6406F43B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├── data_acquisition.py（导入 brainflow.ProcessWorker）                </w:t>
      </w:r>
      <w:r>
        <w:rPr>
          <w:rFonts w:hint="eastAsia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EEG采集封装</w:t>
      </w:r>
    </w:p>
    <w:p w14:paraId="4D67914D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neuracle_api.py                    Neuracle数据转发API</w:t>
      </w:r>
    </w:p>
    <w:p w14:paraId="1FE583CD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run_ssvep_experiment.py            PsychoPy离线采集程序</w:t>
      </w:r>
    </w:p>
    <w:p w14:paraId="185EBB0A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├── extract_with_hw_trigger.py         </w:t>
      </w:r>
      <w:r>
        <w:rPr>
          <w:rFonts w:hint="eastAsia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硬件触发数据分割工具</w:t>
      </w:r>
    </w:p>
    <w:p w14:paraId="7A18036F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train_self_model.py                单模型训练脚本</w:t>
      </w:r>
    </w:p>
    <w:p w14:paraId="545B88C1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train_growing_window_models.py    多窗口长度模型训练</w:t>
      </w:r>
    </w:p>
    <w:p w14:paraId="428DBC03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eval_growing_window.py            阈值搜索与性能评估</w:t>
      </w:r>
    </w:p>
    <w:p w14:paraId="092837FF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├── validate_threshold_robustness.py   </w:t>
      </w:r>
      <w:r>
        <w:rPr>
          <w:rFonts w:hint="eastAsia" w:cs="Times New Roman"/>
          <w:sz w:val="24"/>
          <w:szCs w:val="24"/>
          <w:lang w:val="en-US" w:eastAsia="zh-CN"/>
        </w:rPr>
        <w:t xml:space="preserve">   </w:t>
      </w:r>
      <w:r>
        <w:rPr>
          <w:rFonts w:ascii="Times New Roman" w:hAnsi="Times New Roman" w:eastAsia="宋体" w:cs="Times New Roman"/>
          <w:sz w:val="24"/>
          <w:szCs w:val="24"/>
        </w:rPr>
        <w:t>参数鲁棒性验证</w:t>
      </w:r>
    </w:p>
    <w:p w14:paraId="666E6DCA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├── eval_offset_tolerance.py           </w:t>
      </w:r>
      <w:r>
        <w:rPr>
          <w:rFonts w:hint="eastAsia" w:cs="Times New Roman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sz w:val="24"/>
          <w:szCs w:val="24"/>
        </w:rPr>
        <w:t>时间偏移容忍度测试</w:t>
      </w:r>
    </w:p>
    <w:p w14:paraId="3A13D8A2">
      <w:pPr>
        <w:rPr>
          <w:rFonts w:hint="eastAsia"/>
        </w:rPr>
      </w:pPr>
      <w:r>
        <w:rPr>
          <w:rFonts w:hint="eastAsia"/>
        </w:rPr>
        <w:t xml:space="preserve">├── fbcca_eigh.py                  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CCA与滤波器组工具</w:t>
      </w:r>
    </w:p>
    <w:p w14:paraId="113634F9">
      <w:pPr>
        <w:rPr>
          <w:rFonts w:hint="eastAsia"/>
        </w:rPr>
      </w:pPr>
      <w:r>
        <w:rPr>
          <w:rFonts w:hint="eastAsia"/>
        </w:rPr>
        <w:t xml:space="preserve">├── config.py                      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系统配置文件</w:t>
      </w:r>
    </w:p>
    <w:p w14:paraId="5EB34646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├── static/</w:t>
      </w:r>
    </w:p>
    <w:p w14:paraId="73486CEC">
      <w:pPr>
        <w:rPr>
          <w:rFonts w:hint="eastAsia"/>
        </w:rPr>
      </w:pPr>
      <w:r>
        <w:rPr>
          <w:rFonts w:hint="eastAsia"/>
        </w:rPr>
        <w:t xml:space="preserve">│   ├── index.html            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前端主页面</w:t>
      </w:r>
      <w:bookmarkStart w:id="15" w:name="_GoBack"/>
      <w:bookmarkEnd w:id="15"/>
    </w:p>
    <w:p w14:paraId="7B217C73">
      <w:pPr>
        <w:rPr>
          <w:rFonts w:hint="eastAsia"/>
        </w:rPr>
      </w:pPr>
      <w:r>
        <w:rPr>
          <w:rFonts w:hint="eastAsia"/>
        </w:rPr>
        <w:t xml:space="preserve">│   ├── game.js               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前端游戏逻辑</w:t>
      </w:r>
    </w:p>
    <w:p w14:paraId="3FAACCA6">
      <w:pPr>
        <w:rPr>
          <w:rFonts w:hint="eastAsia"/>
        </w:rPr>
      </w:pPr>
      <w:r>
        <w:rPr>
          <w:rFonts w:hint="eastAsia"/>
        </w:rPr>
        <w:t xml:space="preserve">│   └── style.css                  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前端样式</w:t>
      </w:r>
    </w:p>
    <w:p w14:paraId="1440D95E">
      <w:pPr>
        <w:rPr>
          <w:rFonts w:hint="eastAsia"/>
        </w:rPr>
      </w:pPr>
      <w:r>
        <w:rPr>
          <w:rFonts w:hint="eastAsia"/>
        </w:rPr>
        <w:t xml:space="preserve">├── data_self/                      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训练数据（.npy文件）</w:t>
      </w:r>
    </w:p>
    <w:p w14:paraId="166A6CD6">
      <w:pPr>
        <w:rPr>
          <w:rFonts w:hint="eastAsia"/>
        </w:rPr>
      </w:pPr>
      <w:r>
        <w:rPr>
          <w:rFonts w:hint="eastAsia"/>
        </w:rPr>
        <w:t>│   ├── 1/                             方向1（上）的试次</w:t>
      </w:r>
    </w:p>
    <w:p w14:paraId="68EF5E5F">
      <w:pPr>
        <w:rPr>
          <w:rFonts w:hint="eastAsia"/>
        </w:rPr>
      </w:pPr>
      <w:r>
        <w:rPr>
          <w:rFonts w:hint="eastAsia"/>
        </w:rPr>
        <w:t>│   ├── 2/                             方向2（下）</w:t>
      </w:r>
    </w:p>
    <w:p w14:paraId="05FC57DA">
      <w:pPr>
        <w:rPr>
          <w:rFonts w:hint="eastAsia"/>
        </w:rPr>
      </w:pPr>
      <w:r>
        <w:rPr>
          <w:rFonts w:hint="eastAsia"/>
        </w:rPr>
        <w:t>│   ├── 3/                             方向3（左）</w:t>
      </w:r>
    </w:p>
    <w:p w14:paraId="52B49917">
      <w:pPr>
        <w:rPr>
          <w:rFonts w:hint="eastAsia"/>
        </w:rPr>
      </w:pPr>
      <w:r>
        <w:rPr>
          <w:rFonts w:hint="eastAsia"/>
        </w:rPr>
        <w:t>│   └── 4/                             方向4（右）</w:t>
      </w:r>
    </w:p>
    <w:p w14:paraId="651A944D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├── data_self_test/                    </w:t>
      </w:r>
      <w:r>
        <w:rPr>
          <w:rFonts w:hint="eastAsia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测试数据（用于离线演示）</w:t>
      </w:r>
    </w:p>
    <w:p w14:paraId="701C6F16">
      <w:pPr>
        <w:rPr>
          <w:rFonts w:hint="eastAsia"/>
        </w:rPr>
      </w:pPr>
      <w:r>
        <w:rPr>
          <w:rFonts w:hint="eastAsia"/>
        </w:rPr>
        <w:t>│   ├── 1/                             与 data_self 结构相同</w:t>
      </w:r>
    </w:p>
    <w:p w14:paraId="61F15992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2/</w:t>
      </w:r>
    </w:p>
    <w:p w14:paraId="3B663972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├── 3/</w:t>
      </w:r>
    </w:p>
    <w:p w14:paraId="4E2CD7B6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│   └── 4/</w:t>
      </w:r>
    </w:p>
    <w:p w14:paraId="T1">
      <w:pPr>
        <w:pStyle w:val="2"/>
        <w:keepNext/>
        <w:numPr>
          <w:numId w:val="0"/>
        </w:numPr>
        <w:ind w:leftChars="0"/>
        <w:rPr>
          <w:rFonts w:hint="eastAsia"/>
        </w:rPr>
      </w:pPr>
      <w:r>
        <w:rPr>
          <w:rFonts w:hint="eastAsia"/>
          <w:b/>
        </w:rPr>
        <w:t>MetaBCI 框架集成结构</w:t>
      </w:r>
    </w:p>
    <w:p w14:paraId="I1">
      <w:pPr>
        <w:rPr>
          <w:rFonts w:hint="eastAsia"/>
        </w:rPr>
      </w:pPr>
      <w:r>
        <w:rPr>
          <w:rFonts w:hint="eastAsia"/>
        </w:rPr>
        <w:t>以下核心模块的代码仅存在于 MetaBCI 框架中（已从 MetaBCIWebGame 移除本地副本），评审时可通过标准 import 路径调用：</w:t>
      </w:r>
    </w:p>
    <w:p w14:paraId="D1">
      <w:pPr>
        <w:rPr>
          <w:rFonts w:hint="eastAsia"/>
        </w:rPr>
      </w:pPr>
      <w:r>
        <w:rPr>
          <w:rFonts w:hint="eastAsia"/>
          <w:b/>
        </w:rPr>
        <w:t>metabci/brainda/algorithms/decomposition/</w:t>
      </w:r>
    </w:p>
    <w:p w14:paraId="D1A">
      <w:pPr>
        <w:ind w:left="240"/>
        <w:rPr>
          <w:rFonts w:hint="eastAsia"/>
        </w:rPr>
      </w:pPr>
      <w:r>
        <w:rPr>
          <w:rFonts w:hint="eastAsia"/>
        </w:rPr>
        <w:t>├── growing_window.py          GrowingWindowDecoder（动态停止+在线EMA去均值+自适应阈值+环缓冲优化）</w:t>
      </w:r>
    </w:p>
    <w:p w14:paraId="D1B">
      <w:pPr>
        <w:ind w:left="240"/>
        <w:rPr>
          <w:rFonts w:hint="eastAsia"/>
        </w:rPr>
      </w:pPr>
      <w:r>
        <w:rPr>
          <w:rFonts w:hint="eastAsia"/>
        </w:rPr>
        <w:t>├── advanced_voter.py          AdvancedVoter（指数衰减+连续确认+锁定）</w:t>
      </w:r>
    </w:p>
    <w:p w14:paraId="D1C">
      <w:pPr>
        <w:ind w:left="240"/>
        <w:rPr>
          <w:rFonts w:hint="eastAsia"/>
        </w:rPr>
      </w:pPr>
      <w:r>
        <w:rPr>
          <w:rFonts w:hint="eastAsia"/>
        </w:rPr>
        <w:t>└── __init__.py                已注册导出至 brainda 包</w:t>
      </w:r>
    </w:p>
    <w:p w14:paraId="D2">
      <w:pPr>
        <w:rPr>
          <w:rFonts w:hint="eastAsia"/>
        </w:rPr>
      </w:pPr>
      <w:r>
        <w:rPr>
          <w:rFonts w:hint="eastAsia"/>
          <w:b/>
        </w:rPr>
        <w:t>metabci/brainda/datasets/</w:t>
      </w:r>
    </w:p>
    <w:p w14:paraId="D2A">
      <w:pPr>
        <w:ind w:left="240"/>
        <w:rPr>
          <w:rFonts w:hint="eastAsia"/>
        </w:rPr>
      </w:pPr>
      <w:r>
        <w:rPr>
          <w:rFonts w:hint="eastAsia"/>
        </w:rPr>
        <w:t>└── ssvep_self.py              SelfSSVEP（BaseDataset协议+多被试扫描+MNE导出）</w:t>
      </w:r>
    </w:p>
    <w:p w14:paraId="D3">
      <w:pPr>
        <w:rPr>
          <w:rFonts w:hint="eastAsia"/>
        </w:rPr>
      </w:pPr>
      <w:r>
        <w:rPr>
          <w:rFonts w:hint="eastAsia"/>
          <w:b/>
        </w:rPr>
        <w:t>metabci/brainflow/</w:t>
      </w:r>
    </w:p>
    <w:p w14:paraId="D3A">
      <w:pPr>
        <w:ind w:left="240"/>
        <w:rPr>
          <w:rFonts w:hint="eastAsia"/>
        </w:rPr>
      </w:pPr>
      <w:r>
        <w:rPr>
          <w:rFonts w:hint="eastAsia"/>
        </w:rPr>
        <w:t>├── online.py                  ContinuousStreamingEngine（异步在线流解码引擎）</w:t>
      </w:r>
    </w:p>
    <w:p w14:paraId="D3B">
      <w:pPr>
        <w:ind w:left="240"/>
        <w:rPr>
          <w:rFonts w:hint="eastAsia"/>
        </w:rPr>
      </w:pPr>
      <w:r>
        <w:rPr>
          <w:rFonts w:hint="eastAsia"/>
        </w:rPr>
        <w:t>├── ssvep_worker.py            SSVEPWorker（继承 ProcessWorker，在线解码）</w:t>
      </w:r>
    </w:p>
    <w:p w14:paraId="D3C">
      <w:pPr>
        <w:ind w:left="240"/>
        <w:rPr>
          <w:rFonts w:hint="eastAsia"/>
        </w:rPr>
      </w:pPr>
      <w:r>
        <w:rPr>
          <w:rFonts w:hint="eastAsia"/>
        </w:rPr>
        <w:t>└── __init__.py                已注册导出（含 ProcessWorker 重导出）</w:t>
      </w:r>
    </w:p>
    <w:p w14:paraId="I2">
      <w:pPr>
        <w:rPr>
          <w:rFonts w:hint="eastAsia"/>
        </w:rPr>
      </w:pPr>
      <w:r>
        <w:rPr>
          <w:rFonts w:hint="eastAsia"/>
          <w:b/>
        </w:rPr>
        <w:t>MetaBCIWebGame 中的导入方式：</w:t>
      </w:r>
    </w:p>
    <w:p w14:paraId="I2A">
      <w:pPr>
        <w:ind w:left="240"/>
        <w:rPr>
          <w:rFonts w:hint="eastAsia"/>
        </w:rPr>
      </w:pPr>
      <w:r>
        <w:rPr>
          <w:rFonts w:hint="eastAsia"/>
        </w:rPr>
        <w:rPr>
          <w:rFonts w:hint="eastAsia"/>
          <w:shd w:fill="F0F0F0"/>
        </w:rPr>
        <w:t>from metabci.brainda.algorithms.decomposition import GrowingWindowDecoder, AdvancedVoter</w:t>
      </w:r>
    </w:p>
    <w:p w14:paraId="I2B">
      <w:pPr>
        <w:ind w:left="240"/>
        <w:rPr>
          <w:rFonts w:hint="eastAsia"/>
        </w:rPr>
      </w:pPr>
      <w:r>
        <w:rPr>
          <w:rFonts w:hint="eastAsia"/>
        </w:rPr>
        <w:rPr>
          <w:rFonts w:hint="eastAsia"/>
          <w:shd w:fill="F0F0F0"/>
        </w:rPr>
        <w:t>from metabci.brainda.datasets import SelfSSVEP</w:t>
      </w:r>
    </w:p>
    <w:p w14:paraId="I2C">
      <w:pPr>
        <w:ind w:left="240"/>
        <w:rPr>
          <w:rFonts w:hint="eastAsia"/>
        </w:rPr>
      </w:pPr>
      <w:r>
        <w:rPr>
          <w:rFonts w:hint="eastAsia"/>
        </w:rPr>
        <w:rPr>
          <w:rFonts w:hint="eastAsia"/>
          <w:shd w:fill="F0F0F0"/>
        </w:rPr>
        <w:t>from metabci.brainflow import ProcessWorker, ContinuousStreamingEngine, SSVEPWorker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47C5F"/>
    <w:rsid w:val="0E8A550D"/>
    <w:rsid w:val="1154791F"/>
    <w:rsid w:val="14A70573"/>
    <w:rsid w:val="298439F6"/>
    <w:rsid w:val="4F8E0AD1"/>
    <w:rsid w:val="5B4019ED"/>
    <w:rsid w:val="6729197E"/>
    <w:rsid w:val="6B9112F9"/>
    <w:rsid w:val="6CF71F4B"/>
    <w:rsid w:val="71571FC9"/>
    <w:rsid w:val="7B36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adjustRightInd w:val="0"/>
      <w:spacing w:before="100" w:beforeLines="100" w:after="100" w:afterLines="100" w:line="240" w:lineRule="auto"/>
      <w:jc w:val="left"/>
      <w:outlineLvl w:val="0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8">
    <w:name w:val="Default Paragraph Font"/>
    <w:semiHidden/>
    <w:qFormat/>
    <w:uiPriority w:val="0"/>
  </w:style>
  <w:style w:type="table" w:default="1" w:styleId="1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12">
    <w:name w:val="toc 3"/>
    <w:next w:val="1"/>
    <w:uiPriority w:val="0"/>
    <w:pPr>
      <w:adjustRightInd w:val="0"/>
      <w:spacing w:line="400" w:lineRule="exact"/>
      <w:ind w:left="0" w:leftChars="0" w:firstLine="960" w:firstLineChars="400"/>
    </w:pPr>
    <w:rPr>
      <w:rFonts w:ascii="Times New Roman" w:hAnsi="Times New Roman" w:eastAsia="宋体" w:cs="Times New Roman"/>
      <w:sz w:val="24"/>
      <w:szCs w:val="24"/>
    </w:rPr>
  </w:style>
  <w:style w:type="paragraph" w:styleId="13">
    <w:name w:val="toc 1"/>
    <w:next w:val="1"/>
    <w:uiPriority w:val="0"/>
    <w:pPr>
      <w:adjustRightInd w:val="0"/>
      <w:spacing w:line="400" w:lineRule="exact"/>
      <w:ind w:firstLine="0" w:firstLineChars="0"/>
    </w:pPr>
    <w:rPr>
      <w:rFonts w:ascii="Times New Roman" w:hAnsi="Times New Roman" w:eastAsia="黑体" w:cs="Times New Roman"/>
      <w:sz w:val="24"/>
      <w:szCs w:val="24"/>
    </w:rPr>
  </w:style>
  <w:style w:type="paragraph" w:styleId="14">
    <w:name w:val="Subtitle"/>
    <w:qFormat/>
    <w:uiPriority w:val="0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32"/>
    </w:rPr>
  </w:style>
  <w:style w:type="paragraph" w:styleId="15">
    <w:name w:val="toc 2"/>
    <w:next w:val="1"/>
    <w:qFormat/>
    <w:uiPriority w:val="0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6">
    <w:name w:val="Title"/>
    <w:qFormat/>
    <w:uiPriority w:val="0"/>
    <w:pPr>
      <w:widowControl w:val="0"/>
      <w:adjustRightInd w:val="0"/>
      <w:spacing w:line="240" w:lineRule="auto"/>
      <w:ind w:right="0" w:rightChars="0"/>
      <w:jc w:val="center"/>
      <w:outlineLvl w:val="9"/>
    </w:pPr>
    <w:rPr>
      <w:rFonts w:ascii="Times New Roman" w:hAnsi="Times New Roman" w:eastAsia="黑体" w:cs="Times New Roman"/>
      <w:kern w:val="2"/>
      <w:sz w:val="36"/>
      <w:szCs w:val="36"/>
      <w:lang w:bidi="ar-SA"/>
    </w:rPr>
  </w:style>
  <w:style w:type="character" w:styleId="19">
    <w:name w:val="HTML Code"/>
    <w:basedOn w:val="18"/>
    <w:uiPriority w:val="0"/>
    <w:rPr>
      <w:rFonts w:ascii="Courier New" w:hAnsi="Courier New"/>
      <w:sz w:val="20"/>
    </w:rPr>
  </w:style>
  <w:style w:type="paragraph" w:customStyle="1" w:styleId="20">
    <w:name w:val="目录标题"/>
    <w:next w:val="1"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2375</Words>
  <Characters>4909</Characters>
  <Lines>0</Lines>
  <Paragraphs>0</Paragraphs>
  <TotalTime>0</TotalTime>
  <ScaleCrop>false</ScaleCrop>
  <LinksUpToDate>false</LinksUpToDate>
  <CharactersWithSpaces>5509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2026-07-06T01:38:00Z</dcterms:created>
  <dc:creator>Administrator</dc:creator>
  <cp:lastModifiedBy>浪量乇韭</cp:lastModifiedBy>
  <dcterms:modified xsi:type="dcterms:W3CDTF">2026-07-08T07:10:40Z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eyJoZGlkIjoiMjFhOTYzZmZkNzU2NTc1NWJjYzkzYjc5OGNlNzZlZDkiLCJ1c2VySWQiOiIxNzkzOTQ2NTU0In0=</vt:lpwstr>
  </property>
  <property fmtid="{D5CDD505-2E9C-101B-9397-08002B2CF9AE}" pid="4" name="ICV">
    <vt:lpwstr>DB85DDA5F6AC415E8C6FE794F5BA5CAE_12</vt:lpwstr>
  </property>
</Properties>
</file>